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32500">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pacing w:val="3"/>
          <w:sz w:val="44"/>
          <w:szCs w:val="44"/>
          <w:lang w:val="en-US" w:eastAsia="zh-CN"/>
        </w:rPr>
        <w:t>关于印发《方城县推动农村客货邮融合发展扩面提质实施方案》</w:t>
      </w:r>
      <w:r>
        <w:rPr>
          <w:rFonts w:hint="eastAsia" w:ascii="方正公文小标宋" w:hAnsi="方正公文小标宋" w:eastAsia="方正公文小标宋" w:cs="方正公文小标宋"/>
          <w:b w:val="0"/>
          <w:bCs w:val="0"/>
          <w:sz w:val="44"/>
          <w:szCs w:val="44"/>
        </w:rPr>
        <w:drawing>
          <wp:anchor distT="0" distB="0" distL="0" distR="0" simplePos="0" relativeHeight="251659264" behindDoc="0" locked="0" layoutInCell="0" allowOverlap="1">
            <wp:simplePos x="0" y="0"/>
            <wp:positionH relativeFrom="page">
              <wp:posOffset>7450455</wp:posOffset>
            </wp:positionH>
            <wp:positionV relativeFrom="page">
              <wp:posOffset>653415</wp:posOffset>
            </wp:positionV>
            <wp:extent cx="87630" cy="2794000"/>
            <wp:effectExtent l="0" t="0" r="7620" b="635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
                    <a:stretch>
                      <a:fillRect/>
                    </a:stretch>
                  </pic:blipFill>
                  <pic:spPr>
                    <a:xfrm>
                      <a:off x="0" y="0"/>
                      <a:ext cx="87672" cy="2794189"/>
                    </a:xfrm>
                    <a:prstGeom prst="rect">
                      <a:avLst/>
                    </a:prstGeom>
                  </pic:spPr>
                </pic:pic>
              </a:graphicData>
            </a:graphic>
          </wp:anchor>
        </w:drawing>
      </w:r>
      <w:r>
        <w:rPr>
          <w:rFonts w:hint="eastAsia" w:ascii="方正公文小标宋" w:hAnsi="方正公文小标宋" w:eastAsia="方正公文小标宋" w:cs="方正公文小标宋"/>
          <w:b w:val="0"/>
          <w:bCs w:val="0"/>
          <w:sz w:val="44"/>
          <w:szCs w:val="44"/>
          <w:lang w:val="en-US" w:eastAsia="zh-CN"/>
        </w:rPr>
        <w:t>的</w:t>
      </w:r>
    </w:p>
    <w:p w14:paraId="3547E446">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sz w:val="44"/>
          <w:szCs w:val="44"/>
          <w:lang w:val="en-US"/>
        </w:rPr>
      </w:pPr>
      <w:r>
        <w:rPr>
          <w:rFonts w:hint="eastAsia" w:ascii="方正公文小标宋" w:hAnsi="方正公文小标宋" w:eastAsia="方正公文小标宋" w:cs="方正公文小标宋"/>
          <w:b w:val="0"/>
          <w:bCs w:val="0"/>
          <w:sz w:val="44"/>
          <w:szCs w:val="44"/>
          <w:lang w:val="en-US" w:eastAsia="zh-CN"/>
        </w:rPr>
        <w:t>法律依据</w:t>
      </w:r>
    </w:p>
    <w:p w14:paraId="46A640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p>
    <w:p w14:paraId="0C0B90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关于加快全省农村客货邮融合发展扩面提质的通知</w:t>
      </w:r>
    </w:p>
    <w:p w14:paraId="16E56DE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豫交规〔2025〕17号 </w:t>
      </w:r>
    </w:p>
    <w:p w14:paraId="6C9598A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 </w:t>
      </w:r>
    </w:p>
    <w:p w14:paraId="1E788D4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各省辖市、济源示范区交通运输局、航空港区交通运输和枢纽经济发展局，</w:t>
      </w:r>
      <w:r>
        <w:rPr>
          <w:rFonts w:hint="eastAsia" w:ascii="仿宋_GB2312" w:hAnsi="仿宋_GB2312" w:eastAsia="仿宋_GB2312" w:cs="仿宋_GB2312"/>
          <w:i w:val="0"/>
          <w:iCs w:val="0"/>
          <w:caps w:val="0"/>
          <w:color w:val="333333"/>
          <w:spacing w:val="0"/>
          <w:sz w:val="32"/>
          <w:szCs w:val="32"/>
          <w:u w:val="none"/>
          <w:shd w:val="clear" w:fill="FFFFFF"/>
        </w:rPr>
        <w:t>财政</w:t>
      </w:r>
      <w:r>
        <w:rPr>
          <w:rFonts w:hint="eastAsia" w:ascii="仿宋_GB2312" w:hAnsi="仿宋_GB2312" w:eastAsia="仿宋_GB2312" w:cs="仿宋_GB2312"/>
          <w:i w:val="0"/>
          <w:iCs w:val="0"/>
          <w:caps w:val="0"/>
          <w:color w:val="000000"/>
          <w:spacing w:val="0"/>
          <w:sz w:val="32"/>
          <w:szCs w:val="32"/>
          <w:shd w:val="clear" w:fill="FFFFFF"/>
        </w:rPr>
        <w:t>局、农业农村局、商务局、邮政管理局、供销合作社：</w:t>
      </w:r>
    </w:p>
    <w:p w14:paraId="4B3E860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为贯彻落实习近平总书记在河南考察时重要讲话精神，紧扣省委确立的“1+2+4+N”目标任务体系，全面落实省政府《河南省有效降低社会物流成本实施方案》（豫政〔2025〕6号）、《关于建设高质量邮政快递物流体系助力乡村全面振兴的意见》（豫政办〔2024〕47号）等政策要求，着力降低全社会物流成本，支撑交通强省建设，赋能乡村全面振兴，现对《河南省进一步支持农村客货邮融合发展实施方案》（豫交规〔2025〕7号）作出调整优化，推动实施我省农村客货邮融合发展扩面提质。现将有关事项通知如下：</w:t>
      </w:r>
    </w:p>
    <w:p w14:paraId="301CC80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top"/>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一、工作思路与目标</w:t>
      </w:r>
    </w:p>
    <w:p w14:paraId="2F8FF4E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按照“政府主导建网络、市场机制促融合、畅通循环增效益”工作思路，采取统一部署、全面展开，建运并举、协同推进，紧扣进度、调度帮扶，分批验收、强化支撑的方式方法，全省所有县市均要开展农村客货邮融合发展。到2026年底，全省县级寄递公共配送中心达到100个以上、乡镇公共配送综合服务站达到1500个以上、“一站式”村级寄递物流综合服务点达到3.5万个以上，基本实现县、乡、具备条件的建制村三级物流节点全覆盖；农村客货邮融合线路达到800条以上，力争县域范围内建制村邮件快件24小时投递送达，“快递进村”服务全覆盖。到2028年底，客货邮融合发展全面提质，融合线路达到1000条以上，邮件快件业务量年均增幅15%以上，助力乡村振兴成效显著。</w:t>
      </w:r>
    </w:p>
    <w:p w14:paraId="1ECE0FC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二、实施步骤</w:t>
      </w:r>
    </w:p>
    <w:p w14:paraId="3BC3881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（一）动员部署</w:t>
      </w:r>
    </w:p>
    <w:p w14:paraId="4DA5569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2026年1月初，省、市召开动员部署会，解读政策、部署任务。</w:t>
      </w:r>
    </w:p>
    <w:p w14:paraId="6BC119DE">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（二）制定、报送计划</w:t>
      </w:r>
    </w:p>
    <w:p w14:paraId="442CC46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按照河南省客货邮融合发展扩面提质主要目标任务表和农村客货邮融合建设运营指南（试行），全面核查自查，真正掌握辖区内基础设施融合、运营主体融合、运力资源融合、信息数据融合、运营服务融合的差距问题，并本着“缺什么、补什么”的原则，制定工作计划。工作计划的主要内容应包括基本县情、当前主要问题、融合发展计划、推进步骤安排、资金来源、保障措施等；其中，基础设施融合建设项目单独列报。工作计划经县级人民政府主要领导审核通过后，报市级交通运输主管部门；市级交通运输主管部门应联合相关部门对工作计划进行初审，通过后于2026年2月底前向省交通运输厅书面报送。</w:t>
      </w:r>
    </w:p>
    <w:p w14:paraId="39C8956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（三）工作计划实施</w:t>
      </w:r>
    </w:p>
    <w:p w14:paraId="3E58C71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各地要按照工作计划强力推进，力争2026年6月底前完成基础设施融合建设项目，7月底前完成设施设备调试；同时，按照建运并举的推进思路，3月底前完成运营牵头单位组建，8月底前完成邮政、快递品牌入驻并实现实质运营，9月底前将运营数据接入省综合交通运输管理服务平台。</w:t>
      </w:r>
    </w:p>
    <w:p w14:paraId="4453E99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（四）建设项目验收</w:t>
      </w:r>
    </w:p>
    <w:p w14:paraId="1FAC1D3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2026年7月底前，各县（市、区）要对照验收标准对辖区内节点建设项目进行自评，自评通过后编制资金申请报告报所在市级交通运输主管部门。8月底前，市级交通运输主管部门组织初步验收，按照县级节点100%、乡级节点不低于35%、村级节点不低于5%的比例组织现场查验，初验通过后向省交通运输厅书面提出验收申请。9月底前，省交通运输厅对资金申请报告进行形式审查，依托省综合交通运输管理服务平台对节点功能、形象进度、融合品牌等进行核验，并按照省辖市全覆盖、县级节点不低于50%、乡级节点不低于10%、村级节点不低于1%的比例组织现场查验。验收结果在省交通运输厅网站上公示5个工作日。对验收合格且经公示无异议的县（市、区），给予建设补助资金支持。验收不通过的，给予3个月整改期，超期未完成整改或再次验收不通过的，不再安排建设补助资金。</w:t>
      </w:r>
    </w:p>
    <w:p w14:paraId="2D65F41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前期基础较好、建设进度较快、市级初验通过的县（市、区），可成熟一个、申请一个，省级将分批组织验收。</w:t>
      </w:r>
    </w:p>
    <w:p w14:paraId="299BD11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楷体_GB2312" w:hAnsi="楷体_GB2312" w:eastAsia="楷体_GB2312" w:cs="楷体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（五）运营成效跟踪</w:t>
      </w:r>
    </w:p>
    <w:p w14:paraId="05546C7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省交通运输厅将依托省综合交通运输管理服务平台动态跟踪各县（市、区）建设运营成效，并连续3年开展绩效评价。</w:t>
      </w:r>
    </w:p>
    <w:p w14:paraId="1E4033A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三、补助政策</w:t>
      </w:r>
    </w:p>
    <w:p w14:paraId="12772CD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同一县（市、区）的省级补助资金总额以及“一站式”村级寄递物流综合服务点补助标准仍按《河南省进一步支持农村客货邮融合发展实施方案》（豫交规〔2025〕7号）执行，取消客货邮融合线路和邮政快递企业进驻同一乡镇节点补助。其它补助标准调整为：县级寄递公共配送中心新建补助比例不高于投资额的20%，提升改造补助比例不高于投资额的50%，且补助金额最高均为200万元。服务乡镇全域的乡镇公共配送综合服务站补助比例不高于投资额的50%，且补助金额最高30万元；服务镇本级的乡镇公共配送综合服务站补助比例不高于投资额的50%，且补助金额最高1万元。邮政、快递企业进驻同一县级寄递公共配送中心的数量不低于4家，按照每家每年最高7万元的标准对客货邮融合发展进行支持，“三山一滩”县（市、区）增加20%。投资额核定为2025年以来新增投资。</w:t>
      </w:r>
    </w:p>
    <w:p w14:paraId="191BE639">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省级补助资金由县级政府统筹用于县乡村三级节点基础设施建设、装备设备配置、信息化建设及业务融合等。</w:t>
      </w:r>
    </w:p>
    <w:p w14:paraId="1570D9EC">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四、绩效管理</w:t>
      </w:r>
    </w:p>
    <w:p w14:paraId="15AC002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（一）资金拨付方式。</w:t>
      </w:r>
      <w:r>
        <w:rPr>
          <w:rFonts w:hint="eastAsia" w:ascii="仿宋_GB2312" w:hAnsi="仿宋_GB2312" w:eastAsia="仿宋_GB2312" w:cs="仿宋_GB2312"/>
          <w:i w:val="0"/>
          <w:iCs w:val="0"/>
          <w:caps w:val="0"/>
          <w:color w:val="000000"/>
          <w:spacing w:val="0"/>
          <w:sz w:val="32"/>
          <w:szCs w:val="32"/>
          <w:shd w:val="clear" w:fill="FFFFFF"/>
        </w:rPr>
        <w:t>省交通运输厅根据建设项目验收和绩效评价结果，提出补助资金安排建议，省财政厅审核并下达资金。补助资金分四批下达，首次拨付为基础设施融合建设项目省级验收通过后，后三次根据每年度绩效评价结果拨付。</w:t>
      </w:r>
    </w:p>
    <w:p w14:paraId="083D9EE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楷体_GB2312" w:hAnsi="楷体_GB2312" w:eastAsia="楷体_GB2312" w:cs="楷体_GB2312"/>
          <w:i w:val="0"/>
          <w:iCs w:val="0"/>
          <w:caps w:val="0"/>
          <w:color w:val="000000"/>
          <w:spacing w:val="0"/>
          <w:sz w:val="32"/>
          <w:szCs w:val="32"/>
          <w:shd w:val="clear" w:fill="FFFFFF"/>
        </w:rPr>
        <w:t>（二）绩效评价及结果应用。</w:t>
      </w:r>
      <w:r>
        <w:rPr>
          <w:rFonts w:hint="eastAsia" w:ascii="仿宋_GB2312" w:hAnsi="仿宋_GB2312" w:eastAsia="仿宋_GB2312" w:cs="仿宋_GB2312"/>
          <w:i w:val="0"/>
          <w:iCs w:val="0"/>
          <w:caps w:val="0"/>
          <w:color w:val="000000"/>
          <w:spacing w:val="0"/>
          <w:sz w:val="32"/>
          <w:szCs w:val="32"/>
          <w:shd w:val="clear" w:fill="FFFFFF"/>
        </w:rPr>
        <w:t>2026年至2028年，每年12月底前省交通运输厅将联合相关部门综合考虑节点融合快递品牌数、村级节点建设比例、融合线路条数、直投进村的邮件快件量、融合线路承担的邮件快件上行量、送达时效、运营安全等因素，对建设项目通过省级验收且运营满3个月的县（市、区），按年开展融合绩效评价。评价结果在省交通运输厅网站上公示10个工作日。公示期内，县（市、区）对评价结果有异议的，向市级交通运输主管部门提交复核申请，市级交通运输主管部门复核属实的报省交通运输厅。评价结果分为A、B、C、D四个档次，且A档数量不超过总评价数量的45%；评价结果与补助资金挂钩。A、B、C三个档次分别按照入驻同一县级中心邮政、快递企业数量最高补助标准的100%、80%、60%给予补助；结果为D的，不予安排当年补助资金。绩效评价方案另行制定。</w:t>
      </w:r>
    </w:p>
    <w:p w14:paraId="2BD746F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已享受国省有关补助，或者已纳入相关政策补助范围的建设内容，不得重复补助。</w:t>
      </w:r>
    </w:p>
    <w:p w14:paraId="41698F4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五、工作要求</w:t>
      </w:r>
    </w:p>
    <w:p w14:paraId="1B96760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县级人民政府是客货邮融合发展的责任主体，要建立县领导牵头、各部门协同、企业广泛参与的工作推进机制，切实压实建设进度、标准质量等工作责任；要进一步发挥邮政网络资源优势，加强土地、资金等要素保障，对标全省统一部署强力推进；要扩大宣传覆盖广度、深度，让群众可感可及可知。各省辖市、济源示范区、航空港区要加强工作统筹协调、督导帮扶，严把时间节点、工作质量。省交通运输厅将采取月调度等方式，深化客货邮融合发展全流程指导与跟踪问效，对工作进度严重滞后的县（市、区），视情暂缓或调减下年度交通运输领域国省补助资金。之前有关规定与本通知不一致的，以本通知为准。</w:t>
      </w:r>
    </w:p>
    <w:p w14:paraId="0438BA2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09AADC9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02D5DF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4E77229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11CFB5A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600B65D4">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5D33D9C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60DB69C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77B2F75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47B5E50E">
      <w:pPr>
        <w:rPr>
          <w:rFonts w:hint="eastAsia" w:ascii="仿宋_GB2312" w:hAnsi="仿宋_GB2312" w:eastAsia="仿宋_GB2312" w:cs="仿宋_GB2312"/>
          <w:i w:val="0"/>
          <w:iCs w:val="0"/>
          <w:caps w:val="0"/>
          <w:color w:val="000000"/>
          <w:spacing w:val="0"/>
          <w:sz w:val="32"/>
          <w:szCs w:val="32"/>
          <w:shd w:val="clear" w:fill="FFFFFF"/>
        </w:rPr>
      </w:pPr>
    </w:p>
    <w:p w14:paraId="745751BE">
      <w:pPr>
        <w:pStyle w:val="2"/>
        <w:rPr>
          <w:rFonts w:hint="eastAsia"/>
        </w:rPr>
      </w:pPr>
    </w:p>
    <w:p w14:paraId="648E519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57C7BD4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top"/>
        <w:rPr>
          <w:rFonts w:hint="eastAsia" w:ascii="仿宋_GB2312" w:hAnsi="仿宋_GB2312" w:eastAsia="仿宋_GB2312" w:cs="仿宋_GB2312"/>
          <w:i w:val="0"/>
          <w:iCs w:val="0"/>
          <w:caps w:val="0"/>
          <w:color w:val="000000"/>
          <w:spacing w:val="0"/>
          <w:sz w:val="32"/>
          <w:szCs w:val="32"/>
          <w:shd w:val="clear" w:fill="FFFFFF"/>
        </w:rPr>
      </w:pPr>
    </w:p>
    <w:p w14:paraId="2DB4336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南阳市交通运输局</w:t>
      </w:r>
      <w:r>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t xml:space="preserve">   </w:t>
      </w:r>
      <w:r>
        <w:rPr>
          <w:rFonts w:hint="eastAsia" w:ascii="方正公文小标宋" w:hAnsi="方正公文小标宋" w:eastAsia="方正公文小标宋" w:cs="方正公文小标宋"/>
          <w:i w:val="0"/>
          <w:iCs w:val="0"/>
          <w:caps w:val="0"/>
          <w:color w:val="000000"/>
          <w:spacing w:val="0"/>
          <w:sz w:val="44"/>
          <w:szCs w:val="44"/>
          <w:shd w:val="clear" w:fill="FFFFFF"/>
        </w:rPr>
        <w:t>南阳市邮政管理局</w:t>
      </w:r>
    </w:p>
    <w:p w14:paraId="29FE7DC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firstLine="880" w:firstLineChars="20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南阳市商务局</w:t>
      </w:r>
      <w:r>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t xml:space="preserve">  </w:t>
      </w:r>
      <w:r>
        <w:rPr>
          <w:rFonts w:hint="eastAsia" w:ascii="方正公文小标宋" w:hAnsi="方正公文小标宋" w:eastAsia="方正公文小标宋" w:cs="方正公文小标宋"/>
          <w:i w:val="0"/>
          <w:iCs w:val="0"/>
          <w:caps w:val="0"/>
          <w:color w:val="000000"/>
          <w:spacing w:val="0"/>
          <w:sz w:val="44"/>
          <w:szCs w:val="44"/>
          <w:shd w:val="clear" w:fill="FFFFFF"/>
        </w:rPr>
        <w:t>南阳市发展和改革委员会</w:t>
      </w:r>
    </w:p>
    <w:p w14:paraId="6CC67B5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firstLine="880" w:firstLineChars="20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南阳市农业农村局</w:t>
      </w:r>
      <w:r>
        <w:rPr>
          <w:rFonts w:hint="eastAsia" w:ascii="方正公文小标宋" w:hAnsi="方正公文小标宋" w:eastAsia="方正公文小标宋" w:cs="方正公文小标宋"/>
          <w:i w:val="0"/>
          <w:iCs w:val="0"/>
          <w:caps w:val="0"/>
          <w:color w:val="000000"/>
          <w:spacing w:val="0"/>
          <w:sz w:val="44"/>
          <w:szCs w:val="44"/>
          <w:shd w:val="clear" w:fill="FFFFFF"/>
          <w:lang w:val="en-US" w:eastAsia="zh-CN"/>
        </w:rPr>
        <w:t xml:space="preserve">    </w:t>
      </w:r>
      <w:r>
        <w:rPr>
          <w:rFonts w:hint="eastAsia" w:ascii="方正公文小标宋" w:hAnsi="方正公文小标宋" w:eastAsia="方正公文小标宋" w:cs="方正公文小标宋"/>
          <w:i w:val="0"/>
          <w:iCs w:val="0"/>
          <w:caps w:val="0"/>
          <w:color w:val="000000"/>
          <w:spacing w:val="0"/>
          <w:sz w:val="44"/>
          <w:szCs w:val="44"/>
          <w:shd w:val="clear" w:fill="FFFFFF"/>
        </w:rPr>
        <w:t>南阳市财政局</w:t>
      </w:r>
    </w:p>
    <w:p w14:paraId="56103DD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firstLine="880" w:firstLineChars="20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中国邮政集团有限公司南阳市分公司</w:t>
      </w:r>
    </w:p>
    <w:p w14:paraId="6892A9A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关于印发《南阳市推动农村客货邮融合发展</w:t>
      </w:r>
    </w:p>
    <w:p w14:paraId="28F8EE35">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right="0" w:firstLine="880" w:firstLineChars="200"/>
        <w:jc w:val="center"/>
        <w:textAlignment w:val="top"/>
        <w:rPr>
          <w:rFonts w:hint="eastAsia" w:ascii="方正公文小标宋" w:hAnsi="方正公文小标宋" w:eastAsia="方正公文小标宋" w:cs="方正公文小标宋"/>
          <w:i w:val="0"/>
          <w:iCs w:val="0"/>
          <w:caps w:val="0"/>
          <w:color w:val="000000"/>
          <w:spacing w:val="0"/>
          <w:sz w:val="44"/>
          <w:szCs w:val="44"/>
          <w:shd w:val="clear" w:fill="FFFFFF"/>
        </w:rPr>
      </w:pPr>
      <w:r>
        <w:rPr>
          <w:rFonts w:hint="eastAsia" w:ascii="方正公文小标宋" w:hAnsi="方正公文小标宋" w:eastAsia="方正公文小标宋" w:cs="方正公文小标宋"/>
          <w:i w:val="0"/>
          <w:iCs w:val="0"/>
          <w:caps w:val="0"/>
          <w:color w:val="000000"/>
          <w:spacing w:val="0"/>
          <w:sz w:val="44"/>
          <w:szCs w:val="44"/>
          <w:shd w:val="clear" w:fill="FFFFFF"/>
        </w:rPr>
        <w:t>扩面提质实施方案》的通知</w:t>
      </w:r>
    </w:p>
    <w:p w14:paraId="6460D8A6">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宛交〔2026</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2号</w:t>
      </w:r>
    </w:p>
    <w:p w14:paraId="3CA3ECF5">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p>
    <w:p w14:paraId="495AC2E1">
      <w:pPr>
        <w:keepNext w:val="0"/>
        <w:keepLines w:val="0"/>
        <w:pageBreakBefore w:val="0"/>
        <w:widowControl w:val="0"/>
        <w:kinsoku/>
        <w:wordWrap/>
        <w:overflowPunct/>
        <w:topLinePunct w:val="0"/>
        <w:autoSpaceDE/>
        <w:autoSpaceDN/>
        <w:bidi w:val="0"/>
        <w:adjustRightInd/>
        <w:snapToGrid/>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交通运输局、商务局、发展和改革委员会、农业农村局、财政局、邮政分公司</w:t>
      </w:r>
      <w:r>
        <w:rPr>
          <w:rFonts w:hint="eastAsia" w:ascii="仿宋_GB2312" w:hAnsi="仿宋_GB2312" w:eastAsia="仿宋_GB2312" w:cs="仿宋_GB2312"/>
          <w:sz w:val="32"/>
          <w:szCs w:val="32"/>
          <w:lang w:eastAsia="zh-CN"/>
        </w:rPr>
        <w:t>：</w:t>
      </w:r>
    </w:p>
    <w:p w14:paraId="2ECA61B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国务院高度重视农村客货邮融合发展工作2022年以来，已连续4年将其写入一号文件。2025年，省委、省政府将提升农村道路和客货邮物流配送服务质效纳入“重点民生实事”强力推进，并于10月15日，在南阳市淅川县召开全省客货邮融合发展现场会。我市作为客货邮融合“淅川模式”的发源地，市委、市政府高度重视，2025年市政府第81次常务会议对贯彻落实全省客货邮融合发展现场会会议精神进行了研究部署。</w:t>
      </w:r>
    </w:p>
    <w:p w14:paraId="76F3E856">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省、市工作部署，推进我市客货邮融合高质量发展，市交通运输局、市邮政管理局、市商务局、市发展和改革委员会、市农业农村局、市财政局、中国邮政集团有限公司南阳市分公司联合制定了《南阳市推动农村客货邮融合发展扩面提质实施方案》，现印发给你们，请结合实际认真贯彻执行。</w:t>
      </w:r>
    </w:p>
    <w:p w14:paraId="6063EC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eastAsia" w:ascii="仿宋_GB2312" w:hAnsi="仿宋_GB2312" w:eastAsia="仿宋_GB2312" w:cs="仿宋_GB2312"/>
          <w:sz w:val="32"/>
          <w:szCs w:val="32"/>
        </w:rPr>
      </w:pPr>
    </w:p>
    <w:p w14:paraId="354008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eastAsia" w:ascii="仿宋_GB2312" w:hAnsi="仿宋_GB2312" w:eastAsia="仿宋_GB2312" w:cs="仿宋_GB2312"/>
          <w:sz w:val="32"/>
          <w:szCs w:val="32"/>
        </w:rPr>
      </w:pPr>
    </w:p>
    <w:p w14:paraId="6DE616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南阳南交通运输</w:t>
      </w:r>
      <w:r>
        <w:rPr>
          <w:rFonts w:hint="eastAsia" w:ascii="仿宋_GB2312" w:hAnsi="仿宋_GB2312" w:eastAsia="仿宋_GB2312" w:cs="仿宋_GB2312"/>
          <w:sz w:val="32"/>
          <w:szCs w:val="32"/>
          <w:lang w:val="en-US" w:eastAsia="zh-CN"/>
        </w:rPr>
        <w:t>局      南阳市邮政管理局</w:t>
      </w:r>
    </w:p>
    <w:p w14:paraId="4492BB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eastAsia" w:ascii="仿宋_GB2312" w:hAnsi="仿宋_GB2312" w:eastAsia="仿宋_GB2312" w:cs="仿宋_GB2312"/>
          <w:sz w:val="32"/>
          <w:szCs w:val="32"/>
          <w:lang w:val="en-US" w:eastAsia="zh-CN"/>
        </w:rPr>
      </w:pPr>
    </w:p>
    <w:p w14:paraId="7D5ED4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南阳市发展和改革委员会    南阳市商务局</w:t>
      </w:r>
    </w:p>
    <w:p w14:paraId="7EEDCF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10D56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南阳市农业农村局          南阳市财政局</w:t>
      </w:r>
    </w:p>
    <w:p w14:paraId="12EE96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7112931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中国邮政集团有限公司南阳市分公司</w:t>
      </w:r>
    </w:p>
    <w:p w14:paraId="50F6D8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default" w:ascii="仿宋_GB2312" w:hAnsi="仿宋_GB2312" w:eastAsia="仿宋_GB2312" w:cs="仿宋_GB2312"/>
          <w:sz w:val="32"/>
          <w:szCs w:val="32"/>
          <w:lang w:val="en-US" w:eastAsia="zh-CN"/>
        </w:rPr>
      </w:pPr>
    </w:p>
    <w:p w14:paraId="5F7508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2026年1月8日</w:t>
      </w:r>
    </w:p>
    <w:p w14:paraId="5B81D55A">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0B6ADC9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3851CC7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479DAC3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71BC1B7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088CCB8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4FCA63F6">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1ECF4C7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p>
    <w:p w14:paraId="33F0A46D">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南阳市推动农村客货邮融合发展扩面提质</w:t>
      </w:r>
    </w:p>
    <w:p w14:paraId="3288F93A">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方正公文小标宋" w:hAnsi="方正公文小标宋" w:eastAsia="方正公文小标宋" w:cs="方正公文小标宋"/>
          <w:sz w:val="44"/>
          <w:szCs w:val="44"/>
          <w:lang w:val="en-US" w:eastAsia="zh-CN"/>
        </w:rPr>
      </w:pPr>
      <w:r>
        <w:rPr>
          <w:rFonts w:hint="eastAsia" w:ascii="方正公文小标宋" w:hAnsi="方正公文小标宋" w:eastAsia="方正公文小标宋" w:cs="方正公文小标宋"/>
          <w:sz w:val="44"/>
          <w:szCs w:val="44"/>
          <w:lang w:val="en-US" w:eastAsia="zh-CN"/>
        </w:rPr>
        <w:t>实施方案</w:t>
      </w:r>
    </w:p>
    <w:p w14:paraId="5853C31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p>
    <w:p w14:paraId="36CBB68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为贯彻落实河南省人民政府《关于建设高质量邮政快递物流体系助力乡村全面振兴的意见》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豫政办〔2024</w:t>
      </w:r>
      <w:r>
        <w:rPr>
          <w:rFonts w:hint="eastAsia"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47号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和南阳市人民政府《南阳市建设高质量邮政快递物流体系助力乡村全面振兴实施方案》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宛政办〔2025</w:t>
      </w:r>
      <w:r>
        <w:rPr>
          <w:rFonts w:hint="eastAsia"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17号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要求，推动农村客货邮融合发展扩面提质，助力乡村振兴。依据《河南省进一步支持农村客货邮融合发展实施方案》</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豫交规〔2025</w:t>
      </w:r>
      <w:r>
        <w:rPr>
          <w:rFonts w:hint="eastAsia"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7号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、《关于加快全省农村客货邮融合发展扩面提质的通知》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豫交规〔2025</w:t>
      </w:r>
      <w:r>
        <w:rPr>
          <w:rFonts w:hint="eastAsia" w:ascii="楷体_GB2312" w:hAnsi="楷体_GB2312" w:eastAsia="楷体_GB2312" w:cs="楷体_GB2312"/>
          <w:sz w:val="32"/>
          <w:szCs w:val="32"/>
          <w:lang w:val="en-US" w:eastAsia="zh-CN"/>
        </w:rPr>
        <w:t>〕</w:t>
      </w:r>
      <w:r>
        <w:rPr>
          <w:rFonts w:hint="default" w:ascii="仿宋_GB2312" w:hAnsi="仿宋_GB2312" w:eastAsia="仿宋_GB2312" w:cs="仿宋_GB2312"/>
          <w:sz w:val="32"/>
          <w:szCs w:val="32"/>
          <w:lang w:val="en-US" w:eastAsia="zh-CN"/>
        </w:rPr>
        <w:t>17号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，制定本方案，</w:t>
      </w:r>
    </w:p>
    <w:p w14:paraId="53982BA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一、总体目标</w:t>
      </w:r>
    </w:p>
    <w:p w14:paraId="03C91B0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到2026年，全市建成投用县级寄递公共配送中心11个、乡镇公共配送综合服务站182个、“一站式”村级寄递物流综合服务点3659个，融合线路达到94条以上，实现县域范围内建制村邮件快件24小时投递送达。到2027年，农村客货邮融合发展有效巩固，融合线路达到106条以上，融合发展成效进一步提升。到2028年，农村客货邮融合发展全面提质，融合线路达到119条以上，全市邮政快递业寄递业务量同比增速达到15%以上，助力乡村振兴成效显著</w:t>
      </w:r>
    </w:p>
    <w:p w14:paraId="5136B6F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二、重点任务</w:t>
      </w:r>
    </w:p>
    <w:p w14:paraId="6E266B5D">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（一）夯实基础，全面筑牢融合发展根基</w:t>
      </w:r>
    </w:p>
    <w:p w14:paraId="5DBE20E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1.提升农村路网通达深度。</w:t>
      </w:r>
      <w:r>
        <w:rPr>
          <w:rFonts w:hint="default" w:ascii="仿宋_GB2312" w:hAnsi="仿宋_GB2312" w:eastAsia="仿宋_GB2312" w:cs="仿宋_GB2312"/>
          <w:sz w:val="32"/>
          <w:szCs w:val="32"/>
          <w:lang w:val="en-US" w:eastAsia="zh-CN"/>
        </w:rPr>
        <w:t>实施新一轮农村公路提升行动，推动农村公路骨干路网提档升级，按照三级及以上公路建设标准，打通乡镇、主要经济节点对外快速通道。推动农村公路基础路网延伸完善和建设项目更多向进村入户倾斜，巩固提升自然村通硬化路成果，因地制宜推进过窄农村公路拓宽改造或错车道建设。</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市交通运输局、市发展改革委、市公路事业发展中心，各县〔市、区〕相关单位。以下均需各县〔市、区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相关单位落实，不再列出</w:t>
      </w:r>
      <w:r>
        <w:rPr>
          <w:rFonts w:hint="eastAsia" w:ascii="仿宋_GB2312" w:hAnsi="仿宋_GB2312" w:eastAsia="仿宋_GB2312" w:cs="仿宋_GB2312"/>
          <w:sz w:val="32"/>
          <w:szCs w:val="32"/>
          <w:lang w:val="en-US" w:eastAsia="zh-CN"/>
        </w:rPr>
        <w:t>）</w:t>
      </w:r>
    </w:p>
    <w:p w14:paraId="54240744">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2.打造县级寄递公共配送中心。</w:t>
      </w:r>
      <w:r>
        <w:rPr>
          <w:rFonts w:hint="default" w:ascii="仿宋_GB2312" w:hAnsi="仿宋_GB2312" w:eastAsia="仿宋_GB2312" w:cs="仿宋_GB2312"/>
          <w:sz w:val="32"/>
          <w:szCs w:val="32"/>
          <w:lang w:val="en-US" w:eastAsia="zh-CN"/>
        </w:rPr>
        <w:t>统筹利用县域基础设施资源，依托客货运场站、电商基地、邮政快递分拣中心、闲置厂房等设施，打造集仓储运功能于一体的县级寄递公共配送中心。按照“应驻尽驻”的原则，引进邮政快递、电商直播等企业入驻。支持设置共配区域，开展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社区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共同配送。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市交通运输局、市发展改革委、市邮政管理局、市商务局、中国邮政南阳市分公司</w:t>
      </w:r>
      <w:r>
        <w:rPr>
          <w:rFonts w:hint="eastAsia" w:ascii="仿宋_GB2312" w:hAnsi="仿宋_GB2312" w:eastAsia="仿宋_GB2312" w:cs="仿宋_GB2312"/>
          <w:sz w:val="32"/>
          <w:szCs w:val="32"/>
          <w:lang w:val="en-US" w:eastAsia="zh-CN"/>
        </w:rPr>
        <w:t>）</w:t>
      </w:r>
    </w:p>
    <w:p w14:paraId="1A04F40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3.打造乡镇公共配送综合服务站。</w:t>
      </w:r>
      <w:r>
        <w:rPr>
          <w:rFonts w:hint="default" w:ascii="仿宋_GB2312" w:hAnsi="仿宋_GB2312" w:eastAsia="仿宋_GB2312" w:cs="仿宋_GB2312"/>
          <w:sz w:val="32"/>
          <w:szCs w:val="32"/>
          <w:lang w:val="en-US" w:eastAsia="zh-CN"/>
        </w:rPr>
        <w:t>依托乡镇客运站、交管站、电商服务站、邮政支局等场所，在保留原有功能的基础上，拓展邮件快件收发、仓储、分拣、配送功能，改造成为满足客货邮融合发展需求的乡镇公共配送综合服务站。</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市交通运输局、市发展改革委市邮政管理局、市商务局、中国邮政南阳市分公司</w:t>
      </w:r>
      <w:r>
        <w:rPr>
          <w:rFonts w:hint="eastAsia" w:ascii="仿宋_GB2312" w:hAnsi="仿宋_GB2312" w:eastAsia="仿宋_GB2312" w:cs="仿宋_GB2312"/>
          <w:sz w:val="32"/>
          <w:szCs w:val="32"/>
          <w:lang w:val="en-US" w:eastAsia="zh-CN"/>
        </w:rPr>
        <w:t>）</w:t>
      </w:r>
    </w:p>
    <w:p w14:paraId="5C4785A0">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4.打造“一站式”村级寄递物流综合服务点。</w:t>
      </w:r>
      <w:r>
        <w:rPr>
          <w:rFonts w:hint="default" w:ascii="仿宋_GB2312" w:hAnsi="仿宋_GB2312" w:eastAsia="仿宋_GB2312" w:cs="仿宋_GB2312"/>
          <w:sz w:val="32"/>
          <w:szCs w:val="32"/>
          <w:lang w:val="en-US" w:eastAsia="zh-CN"/>
        </w:rPr>
        <w:t>优先选择农村客运站点、电商服务点、农村商超、邮政综合服务站等场所，打造“一站式”村级寄递物流综合服务点鼓励按需分类打造旗舰店、形象店、基础店。对上下行邮件快件数量较少的偏远地区，要发挥邮政网络在服务农村末端的基础性作用，加强邮快合作，补齐村级服务点短板。</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市交通运输局、市发展改革委、市邮政管理局、市商务局、中国邮政南阳市分公司</w:t>
      </w:r>
      <w:r>
        <w:rPr>
          <w:rFonts w:hint="eastAsia" w:ascii="仿宋_GB2312" w:hAnsi="仿宋_GB2312" w:eastAsia="仿宋_GB2312" w:cs="仿宋_GB2312"/>
          <w:sz w:val="32"/>
          <w:szCs w:val="32"/>
          <w:lang w:val="en-US" w:eastAsia="zh-CN"/>
        </w:rPr>
        <w:t>）</w:t>
      </w:r>
    </w:p>
    <w:p w14:paraId="28C3198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val="en-US" w:eastAsia="zh-CN"/>
        </w:rPr>
        <w:t>立足实际，因地制宜确定融合发展模式</w:t>
      </w:r>
    </w:p>
    <w:p w14:paraId="1116C8FC">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5.确定运营主体。</w:t>
      </w:r>
      <w:r>
        <w:rPr>
          <w:rFonts w:hint="default" w:ascii="仿宋_GB2312" w:hAnsi="仿宋_GB2312" w:eastAsia="仿宋_GB2312" w:cs="仿宋_GB2312"/>
          <w:sz w:val="32"/>
          <w:szCs w:val="32"/>
          <w:lang w:val="en-US" w:eastAsia="zh-CN"/>
        </w:rPr>
        <w:t>立足本地化需求，明确具备资源整合能力和多方协调能力的企业作为农村客货邮融合运营牵头单位。积极协调邮政、快递等企业经营者，整合基础设施、运力设备、信息资源等优势，合理设置利益分配机制，签订合作协议，明确各方权责和义务，统筹推进农村客货邮融合工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责任单位</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市交通运输局、市邮政管理局、市商务局、中国邮政南阳市分公司</w:t>
      </w:r>
      <w:r>
        <w:rPr>
          <w:rFonts w:hint="eastAsia" w:ascii="仿宋_GB2312" w:hAnsi="仿宋_GB2312" w:eastAsia="仿宋_GB2312" w:cs="仿宋_GB2312"/>
          <w:sz w:val="32"/>
          <w:szCs w:val="32"/>
          <w:lang w:val="en-US" w:eastAsia="zh-CN"/>
        </w:rPr>
        <w:t>）</w:t>
      </w:r>
    </w:p>
    <w:p w14:paraId="42542923">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6.选择融合方式。</w:t>
      </w:r>
      <w:r>
        <w:rPr>
          <w:rFonts w:hint="default" w:ascii="仿宋_GB2312" w:hAnsi="仿宋_GB2312" w:eastAsia="仿宋_GB2312" w:cs="仿宋_GB2312"/>
          <w:sz w:val="32"/>
          <w:szCs w:val="32"/>
          <w:lang w:val="en-US" w:eastAsia="zh-CN"/>
        </w:rPr>
        <w:t>坚持市场化原则，根据农村出行、货运物流、邮政快递、电子商务等实际需求和特点</w:t>
      </w:r>
      <w:r>
        <w:rPr>
          <w:rFonts w:hint="eastAsia" w:ascii="仿宋_GB2312" w:hAnsi="仿宋_GB2312" w:eastAsia="仿宋_GB2312" w:cs="仿宋_GB2312"/>
          <w:sz w:val="32"/>
          <w:szCs w:val="32"/>
          <w:lang w:val="en-US" w:eastAsia="zh-CN"/>
        </w:rPr>
        <w:t>，借鉴淅川、洪县、霍邱、绍兴等地客货邮融合先进经验，依托本地区宜邮政主导、宜客运（公交）主导、宜物流主导、宜商贸主导等方面的资源禀赋，通过灵活选择“交邮快商”合作，确定契合当地发展需求的融合方式，促进市场有效融合。（责任单位：市交通运输局、市邮政管理局、市商务局、中国邮政南阳市分公司）</w:t>
      </w:r>
    </w:p>
    <w:p w14:paraId="4E6F62C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（三）升级运力，加快推动运输服务质效提升</w:t>
      </w:r>
    </w:p>
    <w:p w14:paraId="53C173B9">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7.整合运力资源。</w:t>
      </w:r>
      <w:r>
        <w:rPr>
          <w:rFonts w:hint="eastAsia" w:ascii="仿宋_GB2312" w:hAnsi="仿宋_GB2312" w:eastAsia="仿宋_GB2312" w:cs="仿宋_GB2312"/>
          <w:sz w:val="32"/>
          <w:szCs w:val="32"/>
          <w:lang w:val="en-US" w:eastAsia="zh-CN"/>
        </w:rPr>
        <w:t>客货邮融合运营牵头单位要按照“运力共享、集约高效、统一调度”的原则，整合客运、公交、邮政、货运等运力资源，调配与邮件快件运输需求匹配的客运车辆，开通农村客运代运邮件快件线路。在交通便利、寄递服务需求旺盛的地区，发展定时、定点、定线的货运班线。（责任单位：市交通运输局、市邮政管理局、市商务局、中国邮政南阳市分公司）</w:t>
      </w:r>
    </w:p>
    <w:p w14:paraId="4939BC9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8.推广适配车型。</w:t>
      </w:r>
      <w:r>
        <w:rPr>
          <w:rFonts w:hint="eastAsia" w:ascii="仿宋_GB2312" w:hAnsi="仿宋_GB2312" w:eastAsia="仿宋_GB2312" w:cs="仿宋_GB2312"/>
          <w:sz w:val="32"/>
          <w:szCs w:val="32"/>
          <w:lang w:val="en-US" w:eastAsia="zh-CN"/>
        </w:rPr>
        <w:t>引导农村客运经营者规范选用配备行李舱或车内物品存放区的农村客运车辆，鼓励运营企业选购符合《农村客货邮融合发展适配车辆选型技术要求（试行）》条件的车型。（责任单位：市交通运输局、市邮政管理局、市商务局、中国邮政南阳市分公司）</w:t>
      </w:r>
    </w:p>
    <w:p w14:paraId="62D2A381">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9.探索无人化运输。</w:t>
      </w:r>
      <w:r>
        <w:rPr>
          <w:rFonts w:hint="eastAsia" w:ascii="仿宋_GB2312" w:hAnsi="仿宋_GB2312" w:eastAsia="仿宋_GB2312" w:cs="仿宋_GB2312"/>
          <w:sz w:val="32"/>
          <w:szCs w:val="32"/>
          <w:lang w:val="en-US" w:eastAsia="zh-CN"/>
        </w:rPr>
        <w:t>鼓励农村客货邮经营者综合考虑运输成本、配送时效、道路条件等，打造无人车配送邮件快件线路。鼓励无人机创新应用，在需要翻山越河等运输时效差的地方，积极探索低空配送、快速投递等应用场景。（责任单位：市交通运输局、市邮政管理局、市商务局、中国邮政南阳市分公司）</w:t>
      </w:r>
    </w:p>
    <w:p w14:paraId="6D7ADF98">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（四）规范管理，有效提升融合发展水平</w:t>
      </w:r>
    </w:p>
    <w:p w14:paraId="75A1B9F3">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10.建设运营平台。</w:t>
      </w:r>
      <w:r>
        <w:rPr>
          <w:rFonts w:hint="eastAsia" w:ascii="仿宋_GB2312" w:hAnsi="仿宋_GB2312" w:eastAsia="仿宋_GB2312" w:cs="仿宋_GB2312"/>
          <w:sz w:val="32"/>
          <w:szCs w:val="32"/>
          <w:lang w:val="en-US" w:eastAsia="zh-CN"/>
        </w:rPr>
        <w:t>客货邮融合运营牵头单位要按照《农村客货邮融合企业运营平台技术要求（试行）》，积极搭建运营平台，开发节点管理、运营调度、实时监测、统计查询、流程追溯、费用结算和安全管理等功能，接入省、市综合交通运输管理服务平台，满足各方运营监测要求。（责任单位：市交通运输局、市邮政管理局、市商务局、中国邮政南阳市分公司）</w:t>
      </w:r>
    </w:p>
    <w:p w14:paraId="145F8E4B">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11.提升服务质量。</w:t>
      </w:r>
      <w:r>
        <w:rPr>
          <w:rFonts w:hint="eastAsia" w:ascii="仿宋_GB2312" w:hAnsi="仿宋_GB2312" w:eastAsia="仿宋_GB2312" w:cs="仿宋_GB2312"/>
          <w:sz w:val="32"/>
          <w:szCs w:val="32"/>
          <w:lang w:val="en-US" w:eastAsia="zh-CN"/>
        </w:rPr>
        <w:t>客货邮经营者应当按照约定，按址投递邮件快件。村级综合服务点寄件收费项目应按规定明码标价、上墙公示。严格执行实名收寄、收寄验视、过机安检等制度，坚决查处快递末端违规“二次收费”等问题。鼓励客货邮融合运营牵头单位组建专业客服团队，统一受理解决末端服务质量问题。（责任单位：市邮政管理局、市交通运输局、市商务局、中国邮政南阳市分公司）</w:t>
      </w:r>
    </w:p>
    <w:p w14:paraId="0E964195">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12.规范使用标识。</w:t>
      </w:r>
      <w:r>
        <w:rPr>
          <w:rFonts w:hint="eastAsia" w:ascii="仿宋_GB2312" w:hAnsi="仿宋_GB2312" w:eastAsia="仿宋_GB2312" w:cs="仿宋_GB2312"/>
          <w:sz w:val="32"/>
          <w:szCs w:val="32"/>
          <w:lang w:val="en-US" w:eastAsia="zh-CN"/>
        </w:rPr>
        <w:t>按照《关于统一规范使用河南省客货邮服务标识的通知》要求，在节点设施、运输车辆等需要使用的场景中统一制作使用“河南客货邮”标识，增强凝聚力和辨识度。（责任单位：市交通运输局、市邮政管理局、市商务局、中国邮政南阳市分公司）</w:t>
      </w:r>
    </w:p>
    <w:p w14:paraId="3DB9948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13.鼓励使用智能化标准化装备。</w:t>
      </w:r>
      <w:r>
        <w:rPr>
          <w:rFonts w:hint="eastAsia" w:ascii="仿宋_GB2312" w:hAnsi="仿宋_GB2312" w:eastAsia="仿宋_GB2312" w:cs="仿宋_GB2312"/>
          <w:sz w:val="32"/>
          <w:szCs w:val="32"/>
          <w:lang w:val="en-US" w:eastAsia="zh-CN"/>
        </w:rPr>
        <w:t>支持县级寄递公共配送中心和邮件快件业务量大的乡镇服务站配置自动化或半自动化分拣设备，提高分拣效率。支持乡镇服务站配备智能货柜、智能交接箱、智能快件箱等设备，提高周转效率。支持村服务点配备货架、出库仪、扫描枪等设备，提高服务效率。鼓励企业和农村客货邮经营者按需配备标准化的物流周转袋（箱）、托盘等装备，提高邮件快件上下行运输效率，降低服务质量问题发生率。（责任单位：市邮政管理局、市交通运输局、市商务局、中国邮政南阳市分公司）</w:t>
      </w:r>
    </w:p>
    <w:p w14:paraId="57E60F5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（五）服务产业，全面助力乡村振兴赋能增效</w:t>
      </w:r>
    </w:p>
    <w:p w14:paraId="2D2FCFEA">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14.推动“客货邮+电商”发展。</w:t>
      </w:r>
      <w:r>
        <w:rPr>
          <w:rFonts w:hint="eastAsia" w:ascii="仿宋_GB2312" w:hAnsi="仿宋_GB2312" w:eastAsia="仿宋_GB2312" w:cs="仿宋_GB2312"/>
          <w:sz w:val="32"/>
          <w:szCs w:val="32"/>
          <w:lang w:val="en-US" w:eastAsia="zh-CN"/>
        </w:rPr>
        <w:t>结合“数商兴农”和农产品出村进城工程，引导“客货邮+电商”协同发展，鼓励客货邮融合经营者与电商企业在仓储运输等环节深度合作、有机融合，拓展农产品上行渠道，拓宽农产品销售渠道。（责任单位：市交通运输局、市商务局、市邮政管理局、市农业农村局、中国邮政南阳市分公司）</w:t>
      </w:r>
    </w:p>
    <w:p w14:paraId="188B3BA9">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15.推进“客货邮+农业”发展。</w:t>
      </w:r>
      <w:r>
        <w:rPr>
          <w:rFonts w:hint="eastAsia" w:ascii="仿宋_GB2312" w:hAnsi="仿宋_GB2312" w:eastAsia="仿宋_GB2312" w:cs="仿宋_GB2312"/>
          <w:sz w:val="32"/>
          <w:szCs w:val="32"/>
          <w:lang w:val="en-US" w:eastAsia="zh-CN"/>
        </w:rPr>
        <w:t>深入挖掘当地农产品流通需求，鼓励客货邮经营者与农业经营主体合作，依托农村仓储、冷链资源及扶贫车间，为特色农业提供专业化、便捷化寄递服务，畅通农产品产供销渠道，助力农民增收致富。（责任单位：市交通运输局、市农业农村局市邮政管理局、市商务局、中国邮政南阳市分公司）</w:t>
      </w:r>
    </w:p>
    <w:p w14:paraId="7B8A6E8E">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三、实施步骤</w:t>
      </w:r>
    </w:p>
    <w:p w14:paraId="4113A362">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（一）动员部署</w:t>
      </w:r>
    </w:p>
    <w:p w14:paraId="49BD718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1月份，市、县召开动员部署会，解读政策、部署任务。</w:t>
      </w:r>
    </w:p>
    <w:p w14:paraId="1B7C27E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（二）报送计划</w:t>
      </w:r>
    </w:p>
    <w:p w14:paraId="59351DE3">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按照《关于加快全省农村客货邮融合发展扩面提质的通知》要求，制定工作计划，经县级人民政府主要领导审核通过后，于2月20日前提交市交通运输局，市交通运输局联合相关部门完成初审后，提请省交通运输厅审核。</w:t>
      </w:r>
    </w:p>
    <w:p w14:paraId="109740D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（三）分类实施</w:t>
      </w:r>
    </w:p>
    <w:p w14:paraId="156A5F79">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按照“因地制宜、分类实施”的原则抓好客货邮融合发展任务落实。根据各地客货邮融合发展基础和条件，区分两类情况实施。</w:t>
      </w:r>
    </w:p>
    <w:p w14:paraId="12FE95CD">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1.先行先试县（区）。</w:t>
      </w:r>
      <w:r>
        <w:rPr>
          <w:rFonts w:hint="eastAsia" w:ascii="仿宋_GB2312" w:hAnsi="仿宋_GB2312" w:eastAsia="仿宋_GB2312" w:cs="仿宋_GB2312"/>
          <w:sz w:val="32"/>
          <w:szCs w:val="32"/>
          <w:lang w:val="en-US" w:eastAsia="zh-CN"/>
        </w:rPr>
        <w:t>浙川、内乡、新野、卧龙、唐河5个县（区），力争2026年3月底前完成基础设施融合项目建设，4月底完成设施设备调试，5月底前完成实质运营，6月底前将运营数据接入省交通运输管理服务平台。</w:t>
      </w:r>
    </w:p>
    <w:p w14:paraId="015E0C58">
      <w:pPr>
        <w:keepNext w:val="0"/>
        <w:keepLines w:val="0"/>
        <w:pageBreakBefore w:val="0"/>
        <w:widowControl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2.改造提升县（市、区）。</w:t>
      </w:r>
      <w:r>
        <w:rPr>
          <w:rFonts w:hint="eastAsia" w:ascii="仿宋_GB2312" w:hAnsi="仿宋_GB2312" w:eastAsia="仿宋_GB2312" w:cs="仿宋_GB2312"/>
          <w:sz w:val="32"/>
          <w:szCs w:val="32"/>
          <w:lang w:val="en-US" w:eastAsia="zh-CN"/>
        </w:rPr>
        <w:t>西峡、桐柏、邓州、方城、社旗、南召、镇平、宛城8个县（市、区），力争2026年6月底前完成基础设施融合项目建设，7月底完成设施设备调试，8月底前完成实质运营，9月底前将运营数据接入省交通运输管理服务平台。</w:t>
      </w:r>
    </w:p>
    <w:p w14:paraId="36EBA8DB">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（四）验收评估</w:t>
      </w:r>
    </w:p>
    <w:p w14:paraId="2B8CAD70">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支持、引导、鼓励性项目，按照成熟一个、申请一个、验收一个的思路，由各县（市、区）向市交通运输局提出申请，市交通运输局根据验收标准完成初审后，提请省交通运输厅验收，验收通过后给予建设补助资金。</w:t>
      </w:r>
    </w:p>
    <w:p w14:paraId="254FF094">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7E469055">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（一）加强组织领导。</w:t>
      </w:r>
      <w:r>
        <w:rPr>
          <w:rFonts w:hint="eastAsia" w:ascii="仿宋_GB2312" w:hAnsi="仿宋_GB2312" w:eastAsia="仿宋_GB2312" w:cs="仿宋_GB2312"/>
          <w:sz w:val="32"/>
          <w:szCs w:val="32"/>
          <w:lang w:val="en-US" w:eastAsia="zh-CN"/>
        </w:rPr>
        <w:t>建立健全交通运输</w:t>
      </w:r>
      <w:bookmarkStart w:id="0" w:name="_GoBack"/>
      <w:bookmarkEnd w:id="0"/>
      <w:r>
        <w:rPr>
          <w:rFonts w:hint="eastAsia" w:ascii="仿宋_GB2312" w:hAnsi="仿宋_GB2312" w:eastAsia="仿宋_GB2312" w:cs="仿宋_GB2312"/>
          <w:sz w:val="32"/>
          <w:szCs w:val="32"/>
          <w:lang w:val="en-US" w:eastAsia="zh-CN"/>
        </w:rPr>
        <w:t>、发展改革、邮政、商务、农业农村、财政等多部门协同推进机制，充分衔接政府民生实事、乡村振兴等重点工作，协商解决有关问题事项，推动农村客货邮融合发展工作落实落细。</w:t>
      </w:r>
    </w:p>
    <w:p w14:paraId="2CCB98C7">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（二）强化政策支持。</w:t>
      </w:r>
      <w:r>
        <w:rPr>
          <w:rFonts w:hint="eastAsia" w:ascii="仿宋_GB2312" w:hAnsi="仿宋_GB2312" w:eastAsia="仿宋_GB2312" w:cs="仿宋_GB2312"/>
          <w:sz w:val="32"/>
          <w:szCs w:val="32"/>
          <w:lang w:val="en-US" w:eastAsia="zh-CN"/>
        </w:rPr>
        <w:t>各县（市、区）要统筹利用省级客货邮融合发展补助政策，协调利用各方资源，拓展多元化资金筹措渠道，引导社会资本广泛参与客货邮融合建设运营。鼓励各地根据客货邮发展需要，研究出台促进客货邮融合发展支持政策，</w:t>
      </w:r>
    </w:p>
    <w:p w14:paraId="6FAAF121">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（三）加强要素保障。</w:t>
      </w:r>
      <w:r>
        <w:rPr>
          <w:rFonts w:hint="eastAsia" w:ascii="仿宋_GB2312" w:hAnsi="仿宋_GB2312" w:eastAsia="仿宋_GB2312" w:cs="仿宋_GB2312"/>
          <w:sz w:val="32"/>
          <w:szCs w:val="32"/>
          <w:lang w:val="en-US" w:eastAsia="zh-CN"/>
        </w:rPr>
        <w:t>加强寄递物流基础设施建设用地保障，对有新建、扩建用地需求的，要依法依规给予征地支持。在符合规划的前提下，利用现有存量土地建设县级寄递公共配送中心和乡镇公共配送综合服务站的，参照豫政办〔2024〕47号文件有关规定执行。</w:t>
      </w:r>
    </w:p>
    <w:p w14:paraId="42FC0B4F">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（四）注重宣传引导。</w:t>
      </w:r>
      <w:r>
        <w:rPr>
          <w:rFonts w:hint="eastAsia" w:ascii="仿宋_GB2312" w:hAnsi="仿宋_GB2312" w:eastAsia="仿宋_GB2312" w:cs="仿宋_GB2312"/>
          <w:sz w:val="32"/>
          <w:szCs w:val="32"/>
          <w:lang w:val="en-US" w:eastAsia="zh-CN"/>
        </w:rPr>
        <w:t>多渠道、多形式、多层次、全方位开展客货邮相关政策宣传推介，扩大群众对快递进村政策的知晓度，提升群众参与度，积极营造全社会支持农村客货邮融合发展的良好氛围。</w:t>
      </w:r>
    </w:p>
    <w:p w14:paraId="26A4858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588ACA0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025550C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4872EC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13A0A3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72B235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684E600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66C7851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61DB6ED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3911EE2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p w14:paraId="251A297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bCs w:val="0"/>
          <w:kern w:val="2"/>
          <w:sz w:val="32"/>
          <w:szCs w:val="32"/>
          <w:lang w:val="en-US" w:eastAsia="zh-CN" w:bidi="ar-SA"/>
        </w:rPr>
      </w:pPr>
    </w:p>
    <w:sectPr>
      <w:headerReference r:id="rId3" w:type="default"/>
      <w:footerReference r:id="rId4" w:type="default"/>
      <w:pgSz w:w="11906" w:h="16838"/>
      <w:pgMar w:top="2098" w:right="1474" w:bottom="1984"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76B7437-E166-4F90-A806-B3EE0130B5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11D6CD-ADBA-453C-BF6E-F53E27F8B3F7}"/>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4F60077A-1A2D-48F6-B5CD-1A89C22D4E38}"/>
  </w:font>
  <w:font w:name="方正公文小标宋">
    <w:panose1 w:val="02000500000000000000"/>
    <w:charset w:val="86"/>
    <w:family w:val="auto"/>
    <w:pitch w:val="default"/>
    <w:sig w:usb0="A00002BF" w:usb1="38CF7CFA" w:usb2="00000016" w:usb3="00000000" w:csb0="00040001" w:csb1="00000000"/>
    <w:embedRegular r:id="rId4" w:fontKey="{7DC6D3A5-1549-4D47-B4E6-10B1D5851A9B}"/>
  </w:font>
  <w:font w:name="楷体_GB2312">
    <w:panose1 w:val="02010609030101010101"/>
    <w:charset w:val="86"/>
    <w:family w:val="auto"/>
    <w:pitch w:val="default"/>
    <w:sig w:usb0="00000001" w:usb1="080E0000" w:usb2="00000000" w:usb3="00000000" w:csb0="00040000" w:csb1="00000000"/>
    <w:embedRegular r:id="rId5" w:fontKey="{CAB385DB-25B3-44C1-B82B-FF83FEB4B499}"/>
  </w:font>
  <w:font w:name="方正小标宋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84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F6C0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9F6C0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F56C2">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05638"/>
    <w:rsid w:val="05A95181"/>
    <w:rsid w:val="3A655FB2"/>
    <w:rsid w:val="3D7A08B5"/>
    <w:rsid w:val="48CC36A0"/>
    <w:rsid w:val="4B46773A"/>
    <w:rsid w:val="55805638"/>
    <w:rsid w:val="5759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semiHidden/>
    <w:qFormat/>
    <w:uiPriority w:val="99"/>
    <w:pPr>
      <w:ind w:firstLine="420" w:firstLineChars="100"/>
    </w:pPr>
    <w:rPr>
      <w:rFonts w:ascii="仿宋" w:hAnsi="仿宋" w:eastAsia="仿宋_GB2312" w:cs="仿宋"/>
      <w:kern w:val="0"/>
      <w:lang w:eastAsia="en-US"/>
    </w:r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99"/>
    <w:pPr>
      <w:spacing w:line="480" w:lineRule="auto"/>
    </w:p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5"/>
    <w:unhideWhenUsed/>
    <w:qFormat/>
    <w:uiPriority w:val="99"/>
    <w:pPr>
      <w:spacing w:after="120"/>
      <w:ind w:left="420" w:leftChars="200"/>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8</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2026-05-20T01:37:00Z</dcterms:created>
  <dc:creator>张驰</dc:creator>
  <cp:lastModifiedBy>张驰</cp:lastModifiedBy>
  <dcterms:modified xsi:type="dcterms:W3CDTF">2026-05-20T01:57:55Z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3C7E351AD7304D5D9BA3989083EFF037_11</vt:lpwstr>
  </property>
</Properties>
</file>