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D76409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方正公文小标宋" w:hAnsi="方正公文小标宋" w:eastAsia="方正公文小标宋" w:cs="方正公文小标宋"/>
          <w:b w:val="0"/>
          <w:bCs w:val="0"/>
          <w:sz w:val="44"/>
          <w:szCs w:val="44"/>
          <w:lang w:val="en-US" w:eastAsia="zh-CN"/>
        </w:rPr>
      </w:pPr>
    </w:p>
    <w:p w14:paraId="3AC1E40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</w:pPr>
      <w:r>
        <w:rPr>
          <w:rFonts w:hint="eastAsia" w:ascii="方正公文小标宋" w:hAnsi="方正公文小标宋" w:eastAsia="方正公文小标宋" w:cs="方正公文小标宋"/>
          <w:b w:val="0"/>
          <w:bCs w:val="0"/>
          <w:sz w:val="44"/>
          <w:szCs w:val="44"/>
          <w:lang w:val="en-US" w:eastAsia="zh-CN"/>
        </w:rPr>
        <w:t>关于《方城县推动农村客货邮融合发展扩面提质实施方案》起草说明</w:t>
      </w:r>
    </w:p>
    <w:p w14:paraId="652938A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</w:pPr>
    </w:p>
    <w:p w14:paraId="3A6B092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 w:cs="宋体"/>
          <w:kern w:val="0"/>
          <w:sz w:val="32"/>
          <w:szCs w:val="32"/>
          <w:lang w:val="en-US" w:eastAsia="zh-CN"/>
          <w14:ligatures w14:val="none"/>
        </w:rPr>
      </w:pPr>
      <w:r>
        <w:rPr>
          <w:rFonts w:hint="eastAsia" w:ascii="黑体" w:hAnsi="黑体" w:eastAsia="黑体" w:cs="宋体"/>
          <w:kern w:val="0"/>
          <w:sz w:val="32"/>
          <w:szCs w:val="32"/>
          <w:lang w:val="en-US" w:eastAsia="zh-CN"/>
          <w14:ligatures w14:val="none"/>
        </w:rPr>
        <w:t>一、起草背景及必要性</w:t>
      </w:r>
      <w:bookmarkStart w:id="0" w:name="_GoBack"/>
      <w:bookmarkEnd w:id="0"/>
    </w:p>
    <w:p w14:paraId="5BFDFAD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  <w:t>农村客货邮融合发展是整合农村客运、货运、邮政快递资源，破解农村物流成本高、配送难、服务弱等问题，畅通农产品进城、农资和消费品下乡双向流通渠道的重要举措，对提升农村公共服务水平、促进城乡融合发展、推动乡村产业振兴具有重要意义。</w:t>
      </w:r>
    </w:p>
    <w:p w14:paraId="7FFFBD5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 w:cs="宋体"/>
          <w:kern w:val="0"/>
          <w:sz w:val="32"/>
          <w:szCs w:val="32"/>
          <w:lang w:val="en-US" w:eastAsia="zh-CN"/>
          <w14:ligatures w14:val="none"/>
        </w:rPr>
      </w:pPr>
      <w:r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  <w:t>当前，我县农村客运、货运、邮政快递各自运营、资源分散，县乡村三级物流体系尚不健全，末端配送效率不高，难以满足农村群众生产生活需求。为切实补齐农村物流服务短板，落实上级工作部署，统筹推进我县农村客货邮资源整合、设施共享、服务联动，制定科学可行、贴合县域实际的《实施方案》，是推动全县农村客货邮融合发展规范化、长效化开展的必要前提，也是加快建设交通强县、服务乡村振兴战略实施的现实需要。</w:t>
      </w:r>
    </w:p>
    <w:p w14:paraId="5E841DA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 w:cs="宋体"/>
          <w:kern w:val="0"/>
          <w:sz w:val="32"/>
          <w:szCs w:val="32"/>
          <w:lang w:val="en-US" w:eastAsia="zh-CN"/>
          <w14:ligatures w14:val="none"/>
        </w:rPr>
      </w:pPr>
      <w:r>
        <w:rPr>
          <w:rFonts w:hint="eastAsia" w:ascii="黑体" w:hAnsi="黑体" w:eastAsia="黑体" w:cs="宋体"/>
          <w:kern w:val="0"/>
          <w:sz w:val="32"/>
          <w:szCs w:val="32"/>
          <w:lang w:val="en-US" w:eastAsia="zh-CN"/>
          <w14:ligatures w14:val="none"/>
        </w:rPr>
        <w:t>二、起草过程</w:t>
      </w:r>
    </w:p>
    <w:p w14:paraId="286E96A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  <w:t>《实施方案》起草工作始终坚持科学谋划、立足实际、多方联动的原则，历经多环节打磨完善：</w:t>
      </w:r>
    </w:p>
    <w:p w14:paraId="3C3625A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/>
          <w:bCs/>
          <w:kern w:val="2"/>
          <w:sz w:val="32"/>
          <w:szCs w:val="32"/>
          <w:lang w:val="en-US" w:eastAsia="zh-CN" w:bidi="ar-SA"/>
        </w:rPr>
        <w:t>一是开展前期调研。</w:t>
      </w:r>
      <w:r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  <w:t>组织专班深入全县乡镇、村级站点，摸排农村客运线路、货运物流、邮政快递网点布局、运营现状及群众需求，梳理行业发展痛点难点，掌握第一手资料，为方案起草奠定实践基础。</w:t>
      </w:r>
    </w:p>
    <w:p w14:paraId="4F2B1F6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/>
          <w:bCs/>
          <w:kern w:val="2"/>
          <w:sz w:val="32"/>
          <w:szCs w:val="32"/>
          <w:lang w:val="en-US" w:eastAsia="zh-CN" w:bidi="ar-SA"/>
        </w:rPr>
        <w:t>二是精准对标政策。</w:t>
      </w:r>
      <w:r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  <w:t>全面梳理国家、省、市相关政策文件，吃透上级精神，紧扣政策导向，结合我县县域面积、人口分布、产业布局、交通路网等实际，明确方案总体思路、目标任务和实施路径。</w:t>
      </w:r>
    </w:p>
    <w:p w14:paraId="20D86DF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/>
          <w:bCs/>
          <w:kern w:val="2"/>
          <w:sz w:val="32"/>
          <w:szCs w:val="32"/>
          <w:lang w:val="en-US" w:eastAsia="zh-CN" w:bidi="ar-SA"/>
        </w:rPr>
        <w:t>三是广泛征求意见。</w:t>
      </w:r>
      <w:r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  <w:t>初稿形成后，先后征求县交通运输、财政、农业农村、商务、邮政、供销等相关部门及各乡镇（街道）意见建议，针对站点建设、资源整合、资金保障、责任分工等内容进行多轮修改完善，充分吸纳合理诉求，凝聚工作共识。</w:t>
      </w:r>
    </w:p>
    <w:p w14:paraId="188ADB4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/>
          <w:bCs/>
          <w:kern w:val="2"/>
          <w:sz w:val="32"/>
          <w:szCs w:val="32"/>
          <w:lang w:val="en-US" w:eastAsia="zh-CN" w:bidi="ar-SA"/>
        </w:rPr>
        <w:t>四是反复修改完善。</w:t>
      </w:r>
      <w:r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  <w:t>对征求意见后的文稿进行逐条梳理、细化优化，进一步明确重点任务、实施步骤和保障措施，确保方案兼具指导性、针对性和可操作性，最终形成本次提请审议的《实施方案》。</w:t>
      </w:r>
    </w:p>
    <w:p w14:paraId="08FC9EB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</w:pPr>
    </w:p>
    <w:p w14:paraId="0263974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</w:pPr>
    </w:p>
    <w:p w14:paraId="01309C38">
      <w:pPr>
        <w:pStyle w:val="6"/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</w:pPr>
    </w:p>
    <w:p w14:paraId="4E510977">
      <w:pPr>
        <w:pStyle w:val="5"/>
        <w:jc w:val="righ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方城县交通运输局</w:t>
      </w:r>
    </w:p>
    <w:p w14:paraId="7DDF16AC">
      <w:pPr>
        <w:pStyle w:val="6"/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</w:pPr>
    </w:p>
    <w:p w14:paraId="131AC1A6">
      <w:pPr>
        <w:pStyle w:val="5"/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</w:pPr>
    </w:p>
    <w:p w14:paraId="515059AC">
      <w:pPr>
        <w:pStyle w:val="6"/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</w:pPr>
    </w:p>
    <w:p w14:paraId="4D7C1988"/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  <w:embedRegular r:id="rId1" w:fontKey="{C028EEB8-6D83-4245-BCA2-CD4DADC6942E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2" w:fontKey="{24912DAD-D61F-4B3E-BD8A-3018F3D56477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3" w:fontKey="{7582B9DA-B2A8-4D65-A619-455D93C26F2D}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  <w:embedRegular r:id="rId4" w:fontKey="{C4E15135-1496-4C4A-B3DA-D205C023C5D3}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E7DD991">
    <w:pPr>
      <w:pStyle w:val="7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3F1CF86">
                          <w:pPr>
                            <w:pStyle w:val="7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33F1CF86">
                    <w:pPr>
                      <w:pStyle w:val="7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3B549D6"/>
    <w:rsid w:val="23B549D6"/>
    <w:rsid w:val="2EC3476E"/>
    <w:rsid w:val="7FF73A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qFormat="1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99" w:name="Body Text First Indent"/>
    <w:lsdException w:qFormat="1" w:uiPriority="99" w:semiHidden="0" w:name="Body Text First Indent 2"/>
    <w:lsdException w:unhideWhenUsed="0" w:uiPriority="0" w:semiHidden="0" w:name="Note Heading"/>
    <w:lsdException w:qFormat="1" w:unhideWhenUsed="0" w:uiPriority="99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10">
    <w:name w:val="Default Paragraph Font"/>
    <w:semiHidden/>
    <w:qFormat/>
    <w:uiPriority w:val="0"/>
  </w:style>
  <w:style w:type="table" w:default="1" w:styleId="9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  <w:style w:type="paragraph" w:styleId="3">
    <w:name w:val="Body Text 2"/>
    <w:basedOn w:val="1"/>
    <w:qFormat/>
    <w:uiPriority w:val="99"/>
    <w:pPr>
      <w:spacing w:line="480" w:lineRule="auto"/>
    </w:pPr>
  </w:style>
  <w:style w:type="paragraph" w:styleId="4">
    <w:name w:val="Body Text Indent"/>
    <w:basedOn w:val="1"/>
    <w:next w:val="5"/>
    <w:unhideWhenUsed/>
    <w:qFormat/>
    <w:uiPriority w:val="99"/>
    <w:pPr>
      <w:spacing w:after="120"/>
      <w:ind w:left="420" w:leftChars="200"/>
    </w:pPr>
  </w:style>
  <w:style w:type="paragraph" w:styleId="5">
    <w:name w:val="Body Text First Indent 2"/>
    <w:basedOn w:val="4"/>
    <w:next w:val="6"/>
    <w:unhideWhenUsed/>
    <w:qFormat/>
    <w:uiPriority w:val="99"/>
    <w:pPr>
      <w:ind w:firstLine="420" w:firstLineChars="200"/>
    </w:pPr>
  </w:style>
  <w:style w:type="paragraph" w:styleId="6">
    <w:name w:val="Body Text First Indent"/>
    <w:basedOn w:val="2"/>
    <w:next w:val="5"/>
    <w:semiHidden/>
    <w:qFormat/>
    <w:uiPriority w:val="99"/>
    <w:pPr>
      <w:ind w:firstLine="420" w:firstLineChars="100"/>
    </w:pPr>
    <w:rPr>
      <w:rFonts w:ascii="仿宋" w:hAnsi="仿宋" w:eastAsia="仿宋_GB2312" w:cs="仿宋"/>
      <w:kern w:val="0"/>
      <w:lang w:eastAsia="en-US"/>
    </w:rPr>
  </w:style>
  <w:style w:type="paragraph" w:styleId="7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8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771</Words>
  <Characters>771</Characters>
  <Lines>0</Lines>
  <Paragraphs>0</Paragraphs>
  <TotalTime>0</TotalTime>
  <ScaleCrop>false</ScaleCrop>
  <LinksUpToDate>false</LinksUpToDate>
  <CharactersWithSpaces>771</CharactersWithSpaces>
  <Application>WPS Office_12.1.0.18912_F1E327BC-269C-435d-A152-05C5408002CA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2026-05-20T01:52:00Z</dcterms:created>
  <dc:creator>张驰</dc:creator>
  <cp:lastModifiedBy>张驰</cp:lastModifiedBy>
  <dcterms:modified xsi:type="dcterms:W3CDTF">2026-05-20T02:24:08Z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2052-12.1.0.18912</vt:lpwstr>
  </property>
  <property fmtid="{D5CDD505-2E9C-101B-9397-08002B2CF9AE}" pid="3" name="ICV">
    <vt:lpwstr>62F3128559FF4EB4950D89FD19571D68_11</vt:lpwstr>
  </property>
</Properties>
</file>