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361" w:beforeLines="100" w:beforeAutospacing="0" w:after="361" w:afterLines="100" w:afterAutospacing="0" w:line="560" w:lineRule="exact"/>
        <w:ind w:left="0" w:right="0" w:firstLine="420"/>
        <w:jc w:val="center"/>
        <w:textAlignment w:val="auto"/>
        <w:rPr>
          <w:rFonts w:hint="eastAsia" w:ascii="宋体" w:hAnsi="宋体" w:eastAsia="宋体" w:cs="宋体"/>
          <w:b/>
          <w:bCs/>
          <w:i w:val="0"/>
          <w:caps w:val="0"/>
          <w:color w:val="000000"/>
          <w:spacing w:val="0"/>
          <w:sz w:val="44"/>
          <w:szCs w:val="44"/>
        </w:rPr>
      </w:pPr>
      <w:r>
        <w:rPr>
          <w:rFonts w:hint="eastAsia" w:ascii="宋体" w:hAnsi="宋体" w:eastAsia="宋体" w:cs="宋体"/>
          <w:b/>
          <w:bCs/>
          <w:i w:val="0"/>
          <w:caps w:val="0"/>
          <w:color w:val="000000"/>
          <w:spacing w:val="0"/>
          <w:kern w:val="0"/>
          <w:sz w:val="44"/>
          <w:szCs w:val="44"/>
          <w:shd w:val="clear" w:color="auto" w:fill="FFFFFF"/>
          <w:lang w:val="en-US" w:eastAsia="zh-CN" w:bidi="ar"/>
        </w:rPr>
        <w:t>方城县公安局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361" w:beforeLines="100" w:beforeAutospacing="0" w:after="361" w:afterLines="100" w:afterAutospacing="0" w:line="560" w:lineRule="exact"/>
        <w:ind w:left="0" w:right="0" w:firstLine="420"/>
        <w:jc w:val="center"/>
        <w:textAlignment w:val="auto"/>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pPr>
      <w:r>
        <w:rPr>
          <w:rFonts w:hint="eastAsia" w:ascii="宋体" w:hAnsi="宋体" w:eastAsia="宋体" w:cs="宋体"/>
          <w:b/>
          <w:bCs/>
          <w:i w:val="0"/>
          <w:caps w:val="0"/>
          <w:color w:val="000000"/>
          <w:spacing w:val="0"/>
          <w:kern w:val="0"/>
          <w:sz w:val="44"/>
          <w:szCs w:val="44"/>
          <w:shd w:val="clear" w:color="auto" w:fill="FFFFFF"/>
          <w:lang w:val="en-US" w:eastAsia="zh-CN" w:bidi="ar"/>
        </w:rPr>
        <w:t>关于2025年法治政府建设情况的报告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2025年，方城县</w:t>
      </w:r>
      <w:r>
        <w:rPr>
          <w:rFonts w:hint="eastAsia" w:ascii="仿宋_GB2312" w:hAnsi="仿宋_GB2312" w:eastAsia="仿宋_GB2312" w:cs="仿宋_GB2312"/>
          <w:sz w:val="32"/>
          <w:szCs w:val="32"/>
          <w:lang w:val="en-US"/>
        </w:rPr>
        <w:t>公安局在上级公安机关和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rPr>
        <w:t>委、</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rPr>
        <w:t>政府的正确领导下</w:t>
      </w:r>
      <w:r>
        <w:rPr>
          <w:rFonts w:hint="eastAsia" w:ascii="仿宋" w:hAnsi="仿宋" w:eastAsia="仿宋" w:cs="仿宋"/>
          <w:sz w:val="32"/>
          <w:szCs w:val="32"/>
          <w:lang w:val="en-US"/>
        </w:rPr>
        <w:t>，</w:t>
      </w:r>
      <w:r>
        <w:rPr>
          <w:rFonts w:hint="eastAsia" w:ascii="仿宋" w:hAnsi="仿宋" w:eastAsia="仿宋" w:cs="仿宋"/>
          <w:sz w:val="32"/>
          <w:szCs w:val="32"/>
        </w:rPr>
        <w:t>坚持以习近平新时代中国特色社会主义思想为指导，深入学习贯彻习近平法治思想，全面落实《法治政府建设实施纲要（2021—2025年）》及上级党委政府、公安机关工作部署，紧扣“严格规范公正文明执法”核心要求，将法治建设贯穿公安工作全过程、各方面，切实履行捍卫政治安全、维护社会安定、保障人民安宁的新时代使命任务，为全市经济社会高质量发展营造安全稳定的法治环境、公平公正的执法环境、优质高效的服务环境。</w:t>
      </w:r>
      <w:r>
        <w:rPr>
          <w:rFonts w:hint="eastAsia" w:ascii="仿宋" w:hAnsi="仿宋" w:eastAsia="仿宋" w:cs="仿宋"/>
          <w:sz w:val="32"/>
          <w:szCs w:val="32"/>
          <w:lang w:val="en-US"/>
        </w:rPr>
        <w:t>现就我局202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rPr>
        <w:t>年法治政府建</w:t>
      </w:r>
      <w:r>
        <w:rPr>
          <w:rFonts w:hint="eastAsia" w:ascii="仿宋_GB2312" w:hAnsi="仿宋_GB2312" w:eastAsia="仿宋_GB2312" w:cs="仿宋_GB2312"/>
          <w:sz w:val="32"/>
          <w:szCs w:val="32"/>
          <w:lang w:val="en-US"/>
        </w:rPr>
        <w:t>设年度情况汇报如下</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黑体" w:hAnsi="黑体" w:eastAsia="黑体" w:cs="黑体"/>
          <w:b/>
          <w:bCs w:val="0"/>
          <w:sz w:val="32"/>
          <w:szCs w:val="32"/>
          <w:lang w:val="en-US"/>
        </w:rPr>
      </w:pPr>
      <w:r>
        <w:rPr>
          <w:rFonts w:hint="eastAsia" w:ascii="黑体" w:hAnsi="黑体" w:eastAsia="黑体" w:cs="黑体"/>
          <w:b/>
          <w:bCs w:val="0"/>
          <w:sz w:val="32"/>
          <w:szCs w:val="32"/>
          <w:lang w:val="en-US"/>
        </w:rPr>
        <w:t>深入学习贯彻习近平总书记重要讲话重要指示精神，学习宣传贯彻习近平法治思想，为推进法治政府建设提供源动力</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 w:hAnsi="仿宋" w:eastAsia="仿宋" w:cs="仿宋"/>
          <w:sz w:val="32"/>
          <w:szCs w:val="32"/>
          <w:lang w:val="en-US"/>
        </w:rPr>
      </w:pPr>
      <w:r>
        <w:rPr>
          <w:rFonts w:hint="eastAsia" w:ascii="楷体" w:hAnsi="楷体" w:eastAsia="楷体" w:cs="楷体"/>
          <w:b/>
          <w:bCs/>
          <w:sz w:val="32"/>
          <w:szCs w:val="32"/>
          <w:lang w:val="en-US"/>
        </w:rPr>
        <w:t>（一）</w:t>
      </w:r>
      <w:r>
        <w:rPr>
          <w:rFonts w:hint="eastAsia" w:ascii="楷体" w:hAnsi="楷体" w:eastAsia="楷体" w:cs="楷体"/>
          <w:b/>
          <w:bCs/>
          <w:sz w:val="32"/>
          <w:szCs w:val="32"/>
        </w:rPr>
        <w:t>坚持党的绝对领导，把准法治建设方向</w:t>
      </w:r>
      <w:r>
        <w:rPr>
          <w:rFonts w:hint="eastAsia" w:ascii="楷体" w:hAnsi="楷体" w:eastAsia="楷体" w:cs="楷体"/>
          <w:b/>
          <w:bCs/>
          <w:sz w:val="32"/>
          <w:szCs w:val="32"/>
          <w:lang w:val="en-US"/>
        </w:rPr>
        <w:t>。</w:t>
      </w:r>
      <w:r>
        <w:rPr>
          <w:rFonts w:hint="eastAsia" w:ascii="仿宋" w:hAnsi="仿宋" w:eastAsia="仿宋" w:cs="仿宋"/>
          <w:sz w:val="32"/>
          <w:szCs w:val="32"/>
        </w:rPr>
        <w:t>严格落实“第一议题”制度，将学习贯彻习近平法治思想、习近平总书记关于新时代公安工作的重要论述作为党委理论学习中心组、党委会、支部“三会一课”核心内容 。引导全警深刻领悟“两个确立”的决定性意义，增强“四个意识”、坚定“四个自信”、做到“两个维护”，确保法治公安建设始终沿着正确政治方向前进 。</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（二）注重学行结合，不断提升学习宣传贯彻习近平法治思想质效。</w:t>
      </w:r>
      <w:r>
        <w:rPr>
          <w:rFonts w:hint="eastAsia" w:ascii="仿宋_GB2312" w:hAnsi="仿宋_GB2312" w:eastAsia="仿宋_GB2312" w:cs="仿宋_GB2312"/>
          <w:sz w:val="32"/>
          <w:szCs w:val="32"/>
          <w:lang w:val="en-US" w:eastAsia="zh-CN"/>
        </w:rPr>
        <w:t>深入学习习近平法治思想</w:t>
      </w:r>
      <w:r>
        <w:rPr>
          <w:rFonts w:hint="eastAsia" w:ascii="仿宋_GB2312" w:hAnsi="仿宋_GB2312" w:eastAsia="仿宋_GB2312" w:cs="仿宋_GB2312"/>
          <w:sz w:val="32"/>
          <w:szCs w:val="32"/>
          <w:lang w:val="en-US"/>
        </w:rPr>
        <w:t>坚持以人民为中心，依托公安主责主业，牢牢把握社会公平正义这一法治价值追求，不断推进执法规范化建设；多措并举加强执法监督，促使执法权力在法治轨道上平稳运行；积极主动参与社会治理，坚持依法应对重大挑战、抵御重大风险、克服重大阻力、解决重大矛盾。</w:t>
      </w:r>
      <w:r>
        <w:rPr>
          <w:rFonts w:hint="eastAsia" w:ascii="仿宋_GB2312" w:hAnsi="仿宋_GB2312" w:eastAsia="仿宋_GB2312" w:cs="仿宋_GB2312"/>
          <w:sz w:val="32"/>
          <w:szCs w:val="32"/>
          <w:lang w:val="en-US" w:eastAsia="zh-CN"/>
        </w:rPr>
        <w:t>县局</w:t>
      </w:r>
      <w:r>
        <w:rPr>
          <w:rFonts w:hint="eastAsia" w:ascii="仿宋_GB2312" w:hAnsi="仿宋_GB2312" w:eastAsia="仿宋_GB2312" w:cs="仿宋_GB2312"/>
          <w:sz w:val="32"/>
          <w:szCs w:val="32"/>
          <w:lang w:val="en-US"/>
        </w:rPr>
        <w:t>组织各单位把学习宣传习近平法治思想融入常态化学习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以贯彻落实“八五”普法工作为契机，推进落实“谁执法谁普法”普法责任制</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b/>
          <w:bCs/>
          <w:sz w:val="32"/>
          <w:szCs w:val="32"/>
          <w:lang w:val="en-US"/>
        </w:rPr>
      </w:pPr>
      <w:r>
        <w:rPr>
          <w:rFonts w:hint="eastAsia" w:ascii="黑体" w:hAnsi="黑体" w:eastAsia="黑体" w:cs="黑体"/>
          <w:b/>
          <w:bCs/>
          <w:sz w:val="32"/>
          <w:szCs w:val="32"/>
          <w:lang w:val="en-US"/>
        </w:rPr>
        <w:t>二、党政主要负责人履行推进法治建设第一责任人职责，为推进法治政府建设谋篇布局</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（一）注重学习引领，提升法治素养。</w:t>
      </w:r>
      <w:r>
        <w:rPr>
          <w:rFonts w:hint="eastAsia" w:ascii="仿宋_GB2312" w:hAnsi="仿宋_GB2312" w:eastAsia="仿宋_GB2312" w:cs="仿宋_GB2312"/>
          <w:sz w:val="32"/>
          <w:szCs w:val="32"/>
          <w:lang w:val="en-US"/>
        </w:rPr>
        <w:t>组织贯彻落实习近平总书记关于法治建设的重要指示精神、党中央关于全面依法治国的重大决策部署，主持召开专题会议学习贯彻党的二十大精神，强调要聚焦法治公安建设，始终坚持严格规范公正文明执法，让人民群众真切感受到执法的力度和温度。带头深入学习习近平法治思想，提高党内法规制度执行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深入推进法治宣传教育，把宪法法律和党内法规纳入学习计划。充分发挥领导干部带头示范作用，带头参加习近平法治思想线上培训班。</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ascii="黑体" w:hAnsi="宋体" w:eastAsia="黑体" w:cs="黑体"/>
          <w:b/>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bCs/>
          <w:sz w:val="32"/>
          <w:szCs w:val="32"/>
          <w:lang w:val="en-US"/>
        </w:rPr>
        <w:t>（二）加强组织领导，推动责任落地</w:t>
      </w:r>
      <w:bookmarkStart w:id="0" w:name="_GoBack"/>
      <w:bookmarkEnd w:id="0"/>
      <w:r>
        <w:rPr>
          <w:rFonts w:hint="eastAsia" w:ascii="楷体_GB2312" w:hAnsi="楷体_GB2312" w:eastAsia="楷体_GB2312" w:cs="楷体_GB2312"/>
          <w:b/>
          <w:bCs/>
          <w:sz w:val="32"/>
          <w:szCs w:val="32"/>
          <w:lang w:val="en-US"/>
        </w:rPr>
        <w:t>。</w:t>
      </w:r>
      <w:r>
        <w:rPr>
          <w:rFonts w:hint="eastAsia" w:ascii="仿宋_GB2312" w:hAnsi="仿宋_GB2312" w:eastAsia="仿宋_GB2312" w:cs="仿宋_GB2312"/>
          <w:sz w:val="32"/>
          <w:szCs w:val="32"/>
          <w:lang w:val="en-US"/>
        </w:rPr>
        <w:t>加强对法治政府建设工作的组织领导，自觉维护司法权威，为推进法治建设提供保障、创造条件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定期听取法治建设工作汇报，及时研究解决法治领域有关重大问题，严格执行法治政府建设年度报告制度。以身作则支持</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rPr>
        <w:t>人大、政府、政协、法院、检察院依法依章程履行职能、开展工作，督促领导班子其他成员依法办事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组织完善本单位工作人员学法用法制度，组织实施普法规划，推动落实“谁执法谁普法”责任。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黑体" w:hAnsi="宋体" w:eastAsia="黑体" w:cs="黑体"/>
          <w:b/>
          <w:i w:val="0"/>
          <w:caps w:val="0"/>
          <w:color w:val="000000"/>
          <w:spacing w:val="0"/>
          <w:kern w:val="0"/>
          <w:sz w:val="32"/>
          <w:szCs w:val="32"/>
          <w:shd w:val="clear" w:color="auto" w:fill="FFFFFF"/>
          <w:lang w:val="en-US" w:eastAsia="zh-CN" w:bidi="ar"/>
        </w:rPr>
        <w:t>三、</w:t>
      </w:r>
      <w:r>
        <w:rPr>
          <w:rFonts w:ascii="黑体" w:hAnsi="宋体" w:eastAsia="黑体" w:cs="黑体"/>
          <w:b/>
          <w:i w:val="0"/>
          <w:caps w:val="0"/>
          <w:color w:val="000000"/>
          <w:spacing w:val="0"/>
          <w:kern w:val="0"/>
          <w:sz w:val="32"/>
          <w:szCs w:val="32"/>
          <w:shd w:val="clear" w:color="auto" w:fill="FFFFFF"/>
          <w:lang w:val="en-US" w:eastAsia="zh-CN" w:bidi="ar"/>
        </w:rPr>
        <w:t>主要举措和成效</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（一）紧盯公共安全监管，积极参与社会治理。</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1.紧盯公共安全监管，加强常态管理防控。一是</w:t>
      </w:r>
      <w:r>
        <w:rPr>
          <w:rFonts w:hint="eastAsia" w:ascii="仿宋_GB2312" w:hAnsi="仿宋_GB2312" w:eastAsia="仿宋_GB2312" w:cs="仿宋_GB2312"/>
          <w:sz w:val="32"/>
          <w:szCs w:val="32"/>
          <w:lang w:val="en-US"/>
        </w:rPr>
        <w:t>突出常态管理，严密公共安全监管。始终紧绷安全生产这根弦，严格落实危险物品和大型群众性活动的安全监管措施，深坚决杜绝公共安全事故。</w:t>
      </w:r>
      <w:r>
        <w:rPr>
          <w:rFonts w:hint="eastAsia" w:ascii="仿宋_GB2312" w:hAnsi="仿宋_GB2312" w:eastAsia="仿宋_GB2312" w:cs="仿宋_GB2312"/>
          <w:b/>
          <w:bCs/>
          <w:sz w:val="32"/>
          <w:szCs w:val="32"/>
          <w:lang w:val="en-US"/>
        </w:rPr>
        <w:t>二是</w:t>
      </w:r>
      <w:r>
        <w:rPr>
          <w:rFonts w:hint="eastAsia" w:ascii="仿宋_GB2312" w:hAnsi="仿宋_GB2312" w:eastAsia="仿宋_GB2312" w:cs="仿宋_GB2312"/>
          <w:sz w:val="32"/>
          <w:szCs w:val="32"/>
          <w:lang w:val="en-US"/>
        </w:rPr>
        <w:t>常态化加强对</w:t>
      </w:r>
      <w:r>
        <w:rPr>
          <w:rFonts w:hint="eastAsia" w:ascii="仿宋_GB2312" w:hAnsi="仿宋_GB2312" w:eastAsia="仿宋_GB2312" w:cs="仿宋_GB2312"/>
          <w:sz w:val="32"/>
          <w:szCs w:val="32"/>
          <w:lang w:val="en-US" w:eastAsia="zh-CN"/>
        </w:rPr>
        <w:t>重点</w:t>
      </w:r>
      <w:r>
        <w:rPr>
          <w:rFonts w:hint="eastAsia" w:ascii="仿宋_GB2312" w:hAnsi="仿宋_GB2312" w:eastAsia="仿宋_GB2312" w:cs="仿宋_GB2312"/>
          <w:sz w:val="32"/>
          <w:szCs w:val="32"/>
          <w:lang w:val="en-US"/>
        </w:rPr>
        <w:t>场所的</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val="en-US"/>
        </w:rPr>
        <w:t>，积极联系运营商对全区娱乐场所安装视频监控系统，常态化开展视频巡查，倒逼场所规范经营管理，严防发生违法犯罪活动。</w:t>
      </w:r>
      <w:r>
        <w:rPr>
          <w:rFonts w:hint="eastAsia" w:ascii="仿宋_GB2312" w:hAnsi="仿宋_GB2312" w:eastAsia="仿宋_GB2312" w:cs="仿宋_GB2312"/>
          <w:b/>
          <w:bCs/>
          <w:sz w:val="32"/>
          <w:szCs w:val="32"/>
          <w:lang w:val="en-US"/>
        </w:rPr>
        <w:t>三是</w:t>
      </w:r>
      <w:r>
        <w:rPr>
          <w:rFonts w:hint="eastAsia" w:ascii="仿宋_GB2312" w:hAnsi="仿宋_GB2312" w:eastAsia="仿宋_GB2312" w:cs="仿宋_GB2312"/>
          <w:sz w:val="32"/>
          <w:szCs w:val="32"/>
          <w:lang w:val="en-US"/>
        </w:rPr>
        <w:t>紧紧围绕娱乐场所硬件不达标、娱乐场所无证经营等问题，全面开展重点治理，消除各类风险隐患</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rPr>
        <w:t>四是</w:t>
      </w:r>
      <w:r>
        <w:rPr>
          <w:rFonts w:hint="eastAsia" w:ascii="仿宋_GB2312" w:hAnsi="仿宋_GB2312" w:eastAsia="仿宋_GB2312" w:cs="仿宋_GB2312"/>
          <w:sz w:val="32"/>
          <w:szCs w:val="32"/>
          <w:lang w:val="en-US"/>
        </w:rPr>
        <w:t>切实加大对旅游景区、景点的安全检查，压实属地安全管理责任，督促抓好安全隐患整改，确保不发生重特大公共安全事故或拥挤踩踏事件。</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val="en-US"/>
        </w:rPr>
        <w:t>2.积极参与社会治理，探索群防群治新模式。</w:t>
      </w:r>
      <w:r>
        <w:rPr>
          <w:rFonts w:hint="eastAsia" w:ascii="仿宋_GB2312" w:hAnsi="仿宋_GB2312" w:eastAsia="仿宋_GB2312" w:cs="仿宋_GB2312"/>
          <w:sz w:val="32"/>
          <w:szCs w:val="32"/>
          <w:lang w:val="en-US"/>
        </w:rPr>
        <w:t>充分发挥公安机关专业指导作用，加强对最小应急单元应急处置培训和演练，切实提升最小应急单元处置、防护能力。坚持专群结合，深耕新时代“枫桥经验”，充分结合</w:t>
      </w:r>
      <w:r>
        <w:rPr>
          <w:rFonts w:hint="eastAsia" w:ascii="仿宋_GB2312" w:hAnsi="仿宋_GB2312" w:eastAsia="仿宋_GB2312" w:cs="仿宋_GB2312"/>
          <w:sz w:val="32"/>
          <w:szCs w:val="32"/>
          <w:lang w:val="en-US" w:eastAsia="zh-CN"/>
        </w:rPr>
        <w:t>方城</w:t>
      </w:r>
      <w:r>
        <w:rPr>
          <w:rFonts w:hint="eastAsia" w:ascii="仿宋_GB2312" w:hAnsi="仿宋_GB2312" w:eastAsia="仿宋_GB2312" w:cs="仿宋_GB2312"/>
          <w:sz w:val="32"/>
          <w:szCs w:val="32"/>
          <w:lang w:val="en-US"/>
        </w:rPr>
        <w:t>实际，进一步挖掘群防群治力量，最大限度发动基层治保力量、村居干部、居民群众、志愿者等治安积极分子参与到群防群治工作中，多层面增强社会治安巡控力量，不断打牢公安工作群众基础。</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（二）聚焦公安主责主业，净化社会治安环境</w:t>
      </w:r>
    </w:p>
    <w:p>
      <w:pPr>
        <w:keepNext w:val="0"/>
        <w:keepLines w:val="0"/>
        <w:pageBreakBefore w:val="0"/>
        <w:widowControl/>
        <w:kinsoku/>
        <w:wordWrap/>
        <w:overflowPunct/>
        <w:topLinePunct w:val="0"/>
        <w:autoSpaceDE/>
        <w:autoSpaceDN/>
        <w:bidi w:val="0"/>
        <w:adjustRightInd w:val="0"/>
        <w:snapToGrid w:val="0"/>
        <w:spacing w:after="0" w:line="500" w:lineRule="exact"/>
        <w:ind w:firstLine="640" w:firstLineChars="200"/>
        <w:jc w:val="both"/>
        <w:textAlignment w:val="auto"/>
        <w:rPr>
          <w:rFonts w:hint="eastAsia" w:ascii="微软雅黑" w:hAnsi="微软雅黑" w:eastAsia="仿宋_GB2312" w:cs="微软雅黑"/>
          <w:i w:val="0"/>
          <w:caps w:val="0"/>
          <w:color w:val="000000"/>
          <w:spacing w:val="0"/>
          <w:sz w:val="32"/>
          <w:szCs w:val="32"/>
          <w:lang w:eastAsia="zh-CN"/>
        </w:rPr>
      </w:pPr>
      <w:r>
        <w:rPr>
          <w:rFonts w:hint="eastAsia" w:ascii="仿宋_GB2312" w:hAnsi="仿宋_GB2312" w:eastAsia="仿宋_GB2312" w:cs="仿宋_GB2312"/>
          <w:sz w:val="32"/>
          <w:szCs w:val="32"/>
          <w:lang w:val="en-US"/>
        </w:rPr>
        <w:t>聚焦公安主责主业，坚持以打开路，打防并举，把打击锋芒对准人民群众深恶痛绝的各类违法犯罪。持续打击涉黄赌和食药环森知领域违法犯罪活动，以“夏季行动”等专项行动为契机，针对性加强社会面清查整治</w:t>
      </w:r>
      <w:r>
        <w:rPr>
          <w:rFonts w:hint="eastAsia" w:ascii="仿宋_GB2312" w:hAnsi="仿宋_GB2312" w:eastAsia="仿宋_GB2312" w:cs="仿宋_GB2312"/>
          <w:b/>
          <w:bCs/>
          <w:sz w:val="32"/>
          <w:szCs w:val="32"/>
          <w:lang w:val="en-US"/>
        </w:rPr>
        <w:t>一是</w:t>
      </w:r>
      <w:r>
        <w:rPr>
          <w:rFonts w:hint="eastAsia" w:ascii="仿宋_GB2312" w:hAnsi="仿宋_GB2312" w:eastAsia="仿宋_GB2312" w:cs="仿宋_GB2312"/>
          <w:sz w:val="32"/>
          <w:szCs w:val="32"/>
          <w:lang w:val="en-US"/>
        </w:rPr>
        <w:t>，持续保持严打高压态势，有效震慑违法犯罪。</w:t>
      </w:r>
      <w:r>
        <w:rPr>
          <w:rFonts w:hint="eastAsia" w:ascii="仿宋_GB2312" w:hAnsi="仿宋_GB2312" w:eastAsia="仿宋_GB2312" w:cs="仿宋_GB2312"/>
          <w:b/>
          <w:bCs/>
          <w:sz w:val="32"/>
          <w:szCs w:val="32"/>
          <w:lang w:val="en-US"/>
        </w:rPr>
        <w:t>二是</w:t>
      </w:r>
      <w:r>
        <w:rPr>
          <w:rFonts w:hint="eastAsia" w:ascii="仿宋_GB2312" w:hAnsi="仿宋_GB2312" w:eastAsia="仿宋_GB2312" w:cs="仿宋_GB2312"/>
          <w:sz w:val="32"/>
          <w:szCs w:val="32"/>
          <w:lang w:val="en-US"/>
        </w:rPr>
        <w:t>强化大案攻坚，聚焦薄弱环节，坚决遏制盗窃、“电诈”犯罪高发态势；聚焦重点行业领域突出问题整治，紧盯涉黑涉恶重大案件不放，扎实推进常态化扫黑除恶斗争。</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en-US"/>
        </w:rPr>
        <w:t>是</w:t>
      </w:r>
      <w:r>
        <w:rPr>
          <w:rFonts w:hint="eastAsia" w:ascii="仿宋_GB2312" w:hAnsi="仿宋_GB2312" w:eastAsia="仿宋_GB2312" w:cs="仿宋_GB2312"/>
          <w:sz w:val="32"/>
          <w:szCs w:val="32"/>
          <w:lang w:val="en-US"/>
        </w:rPr>
        <w:t>全面推进打击整治突出网络犯罪，深入排查整改网络安全隐患，完善网络综合治理体系，维护网络安全和网络意识形态安全,努力创造风清气正的网络环境</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b/>
          <w:i w:val="0"/>
          <w:caps w:val="0"/>
          <w:color w:val="000000"/>
          <w:spacing w:val="0"/>
          <w:kern w:val="0"/>
          <w:sz w:val="32"/>
          <w:szCs w:val="32"/>
          <w:shd w:val="clear" w:color="auto" w:fill="FFFFFF"/>
          <w:lang w:val="en-US" w:eastAsia="zh-CN" w:bidi="ar"/>
        </w:rPr>
        <w:t>（三）加强法律知识培训，提升业务能力和水平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通过各类政治理论培训、法制员业务培训、每月不少于两次法律知识抽考、警务实战达标考核培训，将法律知识培训作为民警日常执法、任职培训的重要内容，全面提升全县公安机关民警法律知识水平。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b/>
          <w:i w:val="0"/>
          <w:caps w:val="0"/>
          <w:color w:val="000000"/>
          <w:spacing w:val="0"/>
          <w:kern w:val="0"/>
          <w:sz w:val="32"/>
          <w:szCs w:val="32"/>
          <w:shd w:val="clear" w:color="auto" w:fill="FFFFFF"/>
          <w:lang w:val="en-US" w:eastAsia="zh-CN" w:bidi="ar"/>
        </w:rPr>
        <w:t>（四）依法行政，严格规范公正文明执法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一是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严把案件质量审核关。</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二是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落实执法质量周考评及个案评查制度。极大地提高了案件卷宗质量。</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三是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认真办理刑事、行政复议、行政诉讼案件，受理审查其他单位移送管辖案件。</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四是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推动落实案管室工作职能。</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五是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落实“三级”集体议案制度，及时解决问题，控好源头关，确保执法质量。</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六是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规范办案中心管理工作，确保执法安全。</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五是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加强业务培训，全面提升执法主体能力建设。目前全局共23人取得高级执法资格，19人通过了国家统一法律职业资格考试。多次组织民警参加行政诉讼法院庭审旁听。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b/>
          <w:i w:val="0"/>
          <w:caps w:val="0"/>
          <w:color w:val="000000"/>
          <w:spacing w:val="0"/>
          <w:kern w:val="0"/>
          <w:sz w:val="32"/>
          <w:szCs w:val="32"/>
          <w:shd w:val="clear" w:color="auto" w:fill="FFFFFF"/>
          <w:lang w:val="en-US" w:eastAsia="zh-CN" w:bidi="ar"/>
        </w:rPr>
        <w:t>（五）深入推进“放管服”改革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深化“放管服”改革。落实中央、省、市、县精神，深入推进公安改革，借助信息化手段，进一步完善公安机关行政执法与监督信息化进程，依托省行政权力事项动态管理系统，逐步完善行政执法信息梳理录入，梳理公布 “一次办好”事项清单，将全局行政许可事项、公共服务事项等相关信息通过系统对社会网上公开，建立健全各项标准、规则和工作机制，全力打造“提交证件少、办事速度快、流程监管严、服务质量高”的新模式，大幅提升服务效能，优化服务环境，增强群众对公安改革的获得感和满意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b/>
          <w:i w:val="0"/>
          <w:caps w:val="0"/>
          <w:color w:val="000000"/>
          <w:spacing w:val="0"/>
          <w:kern w:val="0"/>
          <w:sz w:val="32"/>
          <w:szCs w:val="32"/>
          <w:shd w:val="clear" w:color="auto" w:fill="FFFFFF"/>
          <w:lang w:val="en-US" w:eastAsia="zh-CN" w:bidi="ar"/>
        </w:rPr>
        <w:t>（六）多措并举，深化依法治理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坚持目标引领、底线思维，注重教育与治理相结合，着力整治群众反映强烈的社会问题。坚持普法与依法治理共同推进。切实维护社会稳定，营造了良好的法治环境。积极加强与县自然资源、水利、环保、林业、农委、市场监管等职能部门的联系，畅通信息渠道，开展了不同形式的食药环森安全大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微软雅黑" w:eastAsia="楷体_GB2312" w:cs="楷体_GB2312"/>
          <w:b/>
          <w:i w:val="0"/>
          <w:caps w:val="0"/>
          <w:color w:val="000000"/>
          <w:spacing w:val="0"/>
          <w:kern w:val="0"/>
          <w:sz w:val="32"/>
          <w:szCs w:val="32"/>
          <w:shd w:val="clear" w:color="auto" w:fill="FFFFFF"/>
          <w:lang w:val="en-US" w:eastAsia="zh-CN" w:bidi="ar"/>
        </w:rPr>
        <w:t>（七）突出法治宣传教育，提高群众法律意识水平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0"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积极调动全警法治宣传积极性，巩固传统法治宣传阵地，注重微博、微信等新媒体优势，完善互联网宣传平台，增强法治宣传的生动性、多样性、互动性和实效性，推动普法工作全面深入开展。</w:t>
      </w: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一是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在1月10日中国人民警察节、“4.15”全民国家安全教育日、 “5.15”打击和防范经济犯罪主题宣传日、“12.4”国家宪法日及各类法律颁布实施纪念日，组织刑侦、经侦、治安、交管、禁毒和法制等警种民警开展法治宣传教育活动，利用宣传展板、散发宣传资料和解答群众咨询等方式向社会群众进行主题法治宣传日、宣传周和宣传月活动，各项宣传均取得良好的宣传效果。</w:t>
      </w: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二是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结合“法律六进”活动，局各执法警种部门和派出所先后深入县内各中小学校、企事业单位、社县居委会等单位场所开展法治宣传，通过主题宣讲、法治讲座、播放宣传片和接受法律咨询等形式，开展面对面的法治宣传活动。今年以来，全局先后为中小学、企业单位开展法治宣传三十余次，二千余人（次）参加, 发放宣传册页一万余份</w:t>
      </w: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。三是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加强对外来务工人员的法制宣传，促进和谐社会建设。各派出所社区民警分地段、分人群，深入辖区餐饮业、建设工地等场所对流动人口开展法律宣传。</w:t>
      </w: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四是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积极组织开展防电信网络诈骗，借助媒体平台，在各ATM机自助服务终端、各营业网点电子屏滚动播放、张贴海报、摆放提示牌、播放音视频等多元化方式，向社会公开公安机关执法信息，宣传电信网络诈骗的危害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b/>
          <w:bCs/>
          <w:i w:val="0"/>
          <w:caps w:val="0"/>
          <w:color w:val="000000"/>
          <w:spacing w:val="0"/>
          <w:kern w:val="0"/>
          <w:sz w:val="32"/>
          <w:szCs w:val="32"/>
          <w:shd w:val="clear" w:color="auto" w:fill="FFFFFF"/>
          <w:lang w:val="en-US" w:eastAsia="zh-CN" w:bidi="ar"/>
        </w:rPr>
        <w:t>四、存在的问题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right="0" w:firstLine="643" w:firstLineChars="200"/>
        <w:jc w:val="both"/>
        <w:textAlignment w:val="auto"/>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一是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法治思维与法治方式学习应用能力还不够强。</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二是</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执法水平距离执法规范的标准仍有一定差距。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adjustRightInd w:val="0"/>
        <w:snapToGrid w:val="0"/>
        <w:spacing w:before="0" w:beforeAutospacing="0" w:after="0" w:afterAutospacing="0" w:line="500" w:lineRule="exact"/>
        <w:ind w:left="0"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pPr>
      <w:r>
        <w:rPr>
          <w:rFonts w:hint="eastAsia" w:ascii="黑体" w:hAnsi="宋体" w:eastAsia="黑体" w:cs="黑体"/>
          <w:b/>
          <w:i w:val="0"/>
          <w:caps w:val="0"/>
          <w:color w:val="000000"/>
          <w:spacing w:val="0"/>
          <w:kern w:val="0"/>
          <w:sz w:val="32"/>
          <w:szCs w:val="32"/>
          <w:shd w:val="clear" w:color="auto" w:fill="FFFFFF"/>
          <w:lang w:val="en-US" w:eastAsia="zh-CN" w:bidi="ar"/>
        </w:rPr>
        <w:t>五、下一步主要工作措施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00" w:lineRule="exact"/>
        <w:ind w:right="0" w:firstLine="643" w:firstLineChars="200"/>
        <w:jc w:val="both"/>
        <w:textAlignment w:val="auto"/>
        <w:rPr>
          <w:rFonts w:hint="eastAsia" w:ascii="微软雅黑" w:hAnsi="微软雅黑" w:eastAsia="微软雅黑" w:cs="微软雅黑"/>
          <w:i w:val="0"/>
          <w:caps w:val="0"/>
          <w:color w:val="000000"/>
          <w:spacing w:val="0"/>
          <w:sz w:val="32"/>
          <w:szCs w:val="32"/>
        </w:rPr>
      </w:pP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（一）切实提高政治站位，以习近平法治思想指导法治政府建设。</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深刻把握习近平法治思想精髓，牢记总书记重要训词精神和对公安工作的亲切关怀与重托，贯彻落实习近平总书记全面依法治国新理念新思想新战略和中央全面依法治国委员会历次会议精神。将党政主要负责人履行推进法治建设第一责任人和法治政府建设的目标要求，与实现全面建成小康社会、乡村振兴战略相结合，与2035年基本建成法治国家、法治政府、法治社会的目标相结合，增强履行法治建设责任、推进法治建设各项任务的使命感、紧迫感，确保中央、省、市、县关于法治建设的重要决策部署得到不折不扣的贯彻落实。</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val="en-US"/>
        </w:rPr>
        <w:t>（二）坚持深入推进行政执法规范化。</w:t>
      </w:r>
      <w:r>
        <w:rPr>
          <w:rFonts w:hint="eastAsia" w:ascii="仿宋_GB2312" w:hAnsi="仿宋_GB2312" w:eastAsia="仿宋_GB2312" w:cs="仿宋_GB2312"/>
          <w:b/>
          <w:bCs/>
          <w:sz w:val="32"/>
          <w:szCs w:val="32"/>
          <w:lang w:val="en-US"/>
        </w:rPr>
        <w:t>一是</w:t>
      </w:r>
      <w:r>
        <w:rPr>
          <w:rFonts w:hint="eastAsia" w:ascii="仿宋_GB2312" w:hAnsi="仿宋_GB2312" w:eastAsia="仿宋_GB2312" w:cs="仿宋_GB2312"/>
          <w:sz w:val="32"/>
          <w:szCs w:val="32"/>
          <w:lang w:val="en-US"/>
        </w:rPr>
        <w:t>要落实权力制约监督措施，以深化执法规范化建设为抓手，以强化执法权力监督制约为突破口，严格落实执法巡查机制，持续加强执法权力监督，实现执法全流程管理，结合推进全面从严治警常态化，严格规范公正文明执法，确保执法权力的运行不偏离法治轨道。</w:t>
      </w:r>
      <w:r>
        <w:rPr>
          <w:rFonts w:hint="eastAsia" w:ascii="仿宋_GB2312" w:hAnsi="仿宋_GB2312" w:eastAsia="仿宋_GB2312" w:cs="仿宋_GB2312"/>
          <w:b/>
          <w:bCs/>
          <w:sz w:val="32"/>
          <w:szCs w:val="32"/>
          <w:lang w:val="en-US"/>
        </w:rPr>
        <w:t>二是</w:t>
      </w:r>
      <w:r>
        <w:rPr>
          <w:rFonts w:hint="eastAsia" w:ascii="仿宋_GB2312" w:hAnsi="仿宋_GB2312" w:eastAsia="仿宋_GB2312" w:cs="仿宋_GB2312"/>
          <w:sz w:val="32"/>
          <w:szCs w:val="32"/>
          <w:lang w:val="en-US"/>
        </w:rPr>
        <w:t>要坚持不断优化公安政务服务，对接新发展趋势新要求，以窗口服务为主要阵地，不断优化政务服务软件、硬件设施配套，积极回应人民群众新期待，努力为企业群众排忧解难，提升政务服务质效。</w:t>
      </w:r>
      <w:r>
        <w:rPr>
          <w:rFonts w:hint="eastAsia" w:ascii="仿宋_GB2312" w:hAnsi="仿宋_GB2312" w:eastAsia="仿宋_GB2312" w:cs="仿宋_GB2312"/>
          <w:b/>
          <w:bCs/>
          <w:sz w:val="32"/>
          <w:szCs w:val="32"/>
          <w:lang w:val="en-US"/>
        </w:rPr>
        <w:t>三是</w:t>
      </w:r>
      <w:r>
        <w:rPr>
          <w:rFonts w:hint="eastAsia" w:ascii="仿宋_GB2312" w:hAnsi="仿宋_GB2312" w:eastAsia="仿宋_GB2312" w:cs="仿宋_GB2312"/>
          <w:sz w:val="32"/>
          <w:szCs w:val="32"/>
          <w:lang w:val="en-US"/>
        </w:rPr>
        <w:t>加强执法培训，注重培养法治思想，切实增强全体民警尊法学法用法自觉性，聚焦重要的执法薄弱环节，认真教育和引导广大民警牢固树立责任意识、证据意识、程序意识，切实提高广大民警执法办案水平和综合运用法治思维与法治方式解决实际问题能力。</w:t>
      </w:r>
    </w:p>
    <w:p>
      <w:pPr>
        <w:keepNext w:val="0"/>
        <w:keepLines w:val="0"/>
        <w:pageBreakBefore w:val="0"/>
        <w:widowControl/>
        <w:kinsoku/>
        <w:wordWrap/>
        <w:overflowPunct/>
        <w:topLinePunct w:val="0"/>
        <w:autoSpaceDE/>
        <w:autoSpaceDN/>
        <w:bidi w:val="0"/>
        <w:adjustRightInd w:val="0"/>
        <w:snapToGrid w:val="0"/>
        <w:spacing w:after="0" w:line="50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lang w:val="en-US"/>
        </w:rPr>
        <w:t>（三）坚持深入推进普法责任落实落细。</w:t>
      </w:r>
      <w:r>
        <w:rPr>
          <w:rFonts w:hint="eastAsia" w:ascii="仿宋_GB2312" w:hAnsi="仿宋_GB2312" w:eastAsia="仿宋_GB2312" w:cs="仿宋_GB2312"/>
          <w:sz w:val="32"/>
          <w:szCs w:val="32"/>
          <w:lang w:val="en-US"/>
        </w:rPr>
        <w:t>以贯彻落实“八五”普法工作为抓手，制定普法宣传工作要点，突出宪法、民法典宣传，抓好领导干部“关键少数”的组织领导作用，以基层普法宣传为前沿战场，结合微信群、公众号等线上空间平台，强化警种部门与基层派出所联动配合能力，形成有效合力，同时主动积极联合其他单位，结合各个宣传时间节点，线上线下开展法治宣传主题活动，推进普法工作有效开展，促进“谁执法谁普法”责任落实落细</w:t>
      </w:r>
      <w:r>
        <w:rPr>
          <w:rFonts w:hint="eastAsia" w:ascii="仿宋_GB2312" w:hAnsi="仿宋_GB2312" w:eastAsia="仿宋_GB2312" w:cs="仿宋_GB2312"/>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jc w:val="right"/>
        <w:rPr>
          <w:rFonts w:hint="eastAsia" w:ascii="微软雅黑" w:hAnsi="微软雅黑" w:eastAsia="微软雅黑" w:cs="微软雅黑"/>
          <w:i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480"/>
        <w:jc w:val="right"/>
        <w:rPr>
          <w:rFonts w:hint="eastAsia" w:ascii="微软雅黑" w:hAnsi="微软雅黑" w:eastAsia="微软雅黑" w:cs="微软雅黑"/>
          <w:i w:val="0"/>
          <w:caps w:val="0"/>
          <w:color w:val="000000"/>
          <w:spacing w:val="0"/>
          <w:sz w:val="27"/>
          <w:szCs w:val="27"/>
        </w:rPr>
      </w:pP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2026年3月2日</w:t>
      </w:r>
    </w:p>
    <w:p>
      <w:pPr>
        <w:spacing w:line="220" w:lineRule="atLeast"/>
      </w:pPr>
    </w:p>
    <w:sectPr>
      <w:footerReference r:id="rId5" w:type="default"/>
      <w:pgSz w:w="11906" w:h="16838"/>
      <w:pgMar w:top="1440" w:right="1800" w:bottom="1440" w:left="1800" w:header="708" w:footer="708"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9F8D2"/>
    <w:multiLevelType w:val="singleLevel"/>
    <w:tmpl w:val="1219F8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B7726"/>
    <w:rsid w:val="00D31D50"/>
    <w:rsid w:val="02171CFC"/>
    <w:rsid w:val="031758AF"/>
    <w:rsid w:val="048900BC"/>
    <w:rsid w:val="05092568"/>
    <w:rsid w:val="059921AA"/>
    <w:rsid w:val="06903AA7"/>
    <w:rsid w:val="06DF1C54"/>
    <w:rsid w:val="0A1E2BD1"/>
    <w:rsid w:val="0BC77F99"/>
    <w:rsid w:val="1249617A"/>
    <w:rsid w:val="15237718"/>
    <w:rsid w:val="16934FD5"/>
    <w:rsid w:val="1B363FB3"/>
    <w:rsid w:val="1B3757A7"/>
    <w:rsid w:val="1EE43F0E"/>
    <w:rsid w:val="25BE6C7B"/>
    <w:rsid w:val="25D87C9C"/>
    <w:rsid w:val="2AAE3629"/>
    <w:rsid w:val="2B824304"/>
    <w:rsid w:val="2DDA3C78"/>
    <w:rsid w:val="2ED76B62"/>
    <w:rsid w:val="31162CA3"/>
    <w:rsid w:val="31874E94"/>
    <w:rsid w:val="33AF4F90"/>
    <w:rsid w:val="34A07A00"/>
    <w:rsid w:val="35331FA6"/>
    <w:rsid w:val="43485C78"/>
    <w:rsid w:val="4BF50178"/>
    <w:rsid w:val="54A762B7"/>
    <w:rsid w:val="56A10D5C"/>
    <w:rsid w:val="57900337"/>
    <w:rsid w:val="5A1E3145"/>
    <w:rsid w:val="5C2B1983"/>
    <w:rsid w:val="5F864990"/>
    <w:rsid w:val="616D085D"/>
    <w:rsid w:val="69344C1E"/>
    <w:rsid w:val="6D081682"/>
    <w:rsid w:val="6E125D2D"/>
    <w:rsid w:val="6FC33F3D"/>
    <w:rsid w:val="7A2014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imes New Roman"/>
      <w:sz w:val="22"/>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pPr>
      <w:spacing w:after="120" w:line="600" w:lineRule="exact"/>
      <w:ind w:firstLine="632" w:firstLineChars="200"/>
    </w:pPr>
    <w:rPr>
      <w:rFonts w:eastAsia="仿宋_GB2312"/>
      <w:sz w:val="32"/>
    </w:rPr>
  </w:style>
  <w:style w:type="paragraph" w:styleId="3">
    <w:name w:val="Body Text 2"/>
    <w:basedOn w:val="1"/>
    <w:qFormat/>
    <w:uiPriority w:val="0"/>
    <w:pPr>
      <w:adjustRightInd w:val="0"/>
      <w:spacing w:line="360" w:lineRule="auto"/>
      <w:textAlignment w:val="baseline"/>
    </w:pPr>
    <w:rPr>
      <w:rFonts w:ascii="楷体_GB2312" w:eastAsia="楷体_GB2312"/>
      <w:kern w:val="44"/>
      <w:sz w:val="28"/>
    </w:rPr>
  </w:style>
  <w:style w:type="paragraph" w:styleId="4">
    <w:name w:val="Body Text Indent"/>
    <w:basedOn w:val="1"/>
    <w:qFormat/>
    <w:uiPriority w:val="0"/>
    <w:pPr>
      <w:spacing w:after="120"/>
      <w:ind w:left="420" w:leftChars="200"/>
    </w:pPr>
    <w:rPr>
      <w:rFonts w:ascii="Calibri" w:hAnsi="Calibri"/>
      <w:sz w:val="24"/>
      <w:szCs w:val="24"/>
    </w:r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spacing w:after="0" w:line="600" w:lineRule="exact"/>
      <w:ind w:firstLine="420"/>
    </w:pPr>
    <w:rPr>
      <w:bCs/>
      <w:sz w:val="30"/>
    </w:rPr>
  </w:style>
  <w:style w:type="paragraph" w:styleId="9">
    <w:name w:val="Body Text First Indent 2"/>
    <w:basedOn w:val="4"/>
    <w:next w:val="8"/>
    <w:qFormat/>
    <w:uiPriority w:val="0"/>
    <w:pPr>
      <w:suppressAutoHyphens/>
      <w:spacing w:after="0"/>
      <w:ind w:firstLine="420" w:firstLineChars="200"/>
    </w:pPr>
    <w:rPr>
      <w:rFonts w:hint="default" w:ascii="Times New Roman" w:hAnsi="Times New Roman" w:eastAsia="Times New Roman"/>
      <w:sz w:val="18"/>
      <w:szCs w:val="20"/>
    </w:rPr>
  </w:style>
  <w:style w:type="character" w:customStyle="1" w:styleId="12">
    <w:name w:val="16"/>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6357</Words>
  <Characters>6517</Characters>
  <Lines>1</Lines>
  <Paragraphs>1</Paragraphs>
  <TotalTime>18</TotalTime>
  <ScaleCrop>false</ScaleCrop>
  <LinksUpToDate>false</LinksUpToDate>
  <CharactersWithSpaces>6523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2024-12-24T00:41:00Z</cp:lastPrinted>
  <dcterms:modified xsi:type="dcterms:W3CDTF">2026-04-23T04:02:54Z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1F816A4C41D44D3E9CD47E4A972EE3CC_13</vt:lpwstr>
  </property>
  <property fmtid="{D5CDD505-2E9C-101B-9397-08002B2CF9AE}" pid="4" name="KSOTemplateDocerSaveRecord">
    <vt:lpwstr>eyJoZGlkIjoiNzRhOWY0ZWZjNjYzZDk4NTM4OTk1ZDYyNDQ4Mzg0ZTEiLCJ1c2VySWQiOiI0MDU2ODI2MzcifQ==</vt:lpwstr>
  </property>
</Properties>
</file>