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3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3.25pt;height:.75pt;mso-position-horizontal-relative:char;mso-position-vertical-relative:line" coordorigin="0,0" coordsize="1665,15">
            <v:line style="position:absolute" from="0,7" to="1664,7" stroked="true" strokeweight=".72246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spacing w:line="1496" w:lineRule="exact" w:before="0"/>
        <w:ind w:left="529" w:right="0" w:firstLine="0"/>
        <w:jc w:val="left"/>
        <w:rPr>
          <w:sz w:val="122"/>
        </w:rPr>
      </w:pPr>
      <w:r>
        <w:rPr>
          <w:color w:val="ED6E77"/>
          <w:w w:val="85"/>
          <w:sz w:val="122"/>
        </w:rPr>
        <w:t>南阳市财政局文件</w:t>
      </w:r>
    </w:p>
    <w:p>
      <w:pPr>
        <w:spacing w:before="784"/>
        <w:ind w:left="2835" w:right="0" w:firstLine="0"/>
        <w:jc w:val="left"/>
        <w:rPr>
          <w:sz w:val="30"/>
        </w:rPr>
      </w:pPr>
      <w:r>
        <w:rPr>
          <w:color w:val="959595"/>
          <w:w w:val="105"/>
          <w:sz w:val="29"/>
        </w:rPr>
        <w:t>宛财税政 </w:t>
      </w:r>
      <w:r>
        <w:rPr>
          <w:rFonts w:ascii="Times New Roman" w:eastAsia="Times New Roman"/>
          <w:color w:val="7C7C7C"/>
          <w:w w:val="105"/>
          <w:sz w:val="34"/>
        </w:rPr>
        <w:t>( </w:t>
      </w:r>
      <w:r>
        <w:rPr>
          <w:rFonts w:ascii="Times New Roman" w:eastAsia="Times New Roman"/>
          <w:color w:val="959595"/>
          <w:w w:val="105"/>
          <w:sz w:val="34"/>
        </w:rPr>
        <w:t>2023) 2 </w:t>
      </w:r>
      <w:r>
        <w:rPr>
          <w:color w:val="959595"/>
          <w:w w:val="105"/>
          <w:sz w:val="30"/>
        </w:rPr>
        <w:t>号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30" w:lineRule="exact"/>
        <w:ind w:left="-104"/>
        <w:rPr>
          <w:sz w:val="3"/>
        </w:rPr>
      </w:pPr>
      <w:r>
        <w:rPr>
          <w:position w:val="0"/>
          <w:sz w:val="3"/>
        </w:rPr>
        <w:pict>
          <v:group style="width:446.4pt;height:1.45pt;mso-position-horizontal-relative:char;mso-position-vertical-relative:line" coordorigin="0,0" coordsize="8928,29">
            <v:line style="position:absolute" from="0,14" to="8928,14" stroked="true" strokeweight="1.44492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36"/>
        </w:rPr>
      </w:pPr>
    </w:p>
    <w:p>
      <w:pPr>
        <w:spacing w:line="252" w:lineRule="auto" w:before="0"/>
        <w:ind w:left="2183" w:right="1691" w:hanging="1977"/>
        <w:jc w:val="left"/>
        <w:rPr>
          <w:sz w:val="42"/>
        </w:rPr>
      </w:pPr>
      <w:r>
        <w:rPr>
          <w:color w:val="7C7C7C"/>
          <w:sz w:val="42"/>
        </w:rPr>
        <w:t>关千印发从轻处罚、减轻处罚、不予实施行</w:t>
      </w:r>
      <w:r>
        <w:rPr>
          <w:color w:val="6E6D6B"/>
          <w:w w:val="105"/>
          <w:sz w:val="42"/>
        </w:rPr>
        <w:t>政强制事项清单的通知</w:t>
      </w:r>
    </w:p>
    <w:p>
      <w:pPr>
        <w:pStyle w:val="BodyText"/>
        <w:rPr>
          <w:sz w:val="42"/>
        </w:rPr>
      </w:pPr>
    </w:p>
    <w:p>
      <w:pPr>
        <w:pStyle w:val="BodyText"/>
        <w:spacing w:before="7"/>
        <w:rPr>
          <w:sz w:val="53"/>
        </w:rPr>
      </w:pPr>
    </w:p>
    <w:p>
      <w:pPr>
        <w:pStyle w:val="BodyText"/>
        <w:spacing w:line="355" w:lineRule="auto" w:before="1"/>
        <w:ind w:left="895" w:right="1649" w:hanging="652"/>
      </w:pPr>
      <w:r>
        <w:rPr>
          <w:color w:val="959595"/>
          <w:spacing w:val="17"/>
        </w:rPr>
        <w:t>各县</w:t>
      </w:r>
      <w:r>
        <w:rPr>
          <w:color w:val="959595"/>
          <w:spacing w:val="6"/>
        </w:rPr>
        <w:t>（</w:t>
      </w:r>
      <w:r>
        <w:rPr>
          <w:color w:val="959595"/>
          <w:spacing w:val="24"/>
        </w:rPr>
        <w:t>市、区</w:t>
      </w:r>
      <w:r>
        <w:rPr>
          <w:color w:val="959595"/>
        </w:rPr>
        <w:t>）</w:t>
      </w:r>
      <w:r>
        <w:rPr>
          <w:color w:val="959595"/>
          <w:spacing w:val="15"/>
        </w:rPr>
        <w:t>财政局</w:t>
      </w:r>
      <w:r>
        <w:rPr>
          <w:color w:val="7C7C7C"/>
          <w:spacing w:val="-42"/>
        </w:rPr>
        <w:t>， </w:t>
      </w:r>
      <w:r>
        <w:rPr>
          <w:color w:val="959595"/>
          <w:spacing w:val="15"/>
        </w:rPr>
        <w:t>局机关各科</w:t>
      </w:r>
      <w:r>
        <w:rPr>
          <w:color w:val="959595"/>
        </w:rPr>
        <w:t>（</w:t>
      </w:r>
      <w:r>
        <w:rPr>
          <w:color w:val="959595"/>
          <w:spacing w:val="33"/>
        </w:rPr>
        <w:t> 室</w:t>
      </w:r>
      <w:r>
        <w:rPr>
          <w:color w:val="959595"/>
        </w:rPr>
        <w:t>）</w:t>
      </w:r>
      <w:r>
        <w:rPr>
          <w:color w:val="959595"/>
          <w:spacing w:val="-6"/>
        </w:rPr>
        <w:t>、 局属各单位</w:t>
      </w:r>
      <w:r>
        <w:rPr>
          <w:color w:val="6E6D6B"/>
          <w:w w:val="95"/>
        </w:rPr>
        <w:t>： </w:t>
      </w:r>
      <w:r>
        <w:rPr>
          <w:color w:val="959595"/>
          <w:spacing w:val="-1"/>
        </w:rPr>
        <w:t>为认真贯彻落实《优化营商环境条例》，根据南阳市法</w:t>
      </w:r>
    </w:p>
    <w:p>
      <w:pPr>
        <w:pStyle w:val="BodyText"/>
        <w:spacing w:line="355" w:lineRule="exact"/>
        <w:ind w:left="255"/>
      </w:pPr>
      <w:r>
        <w:rPr>
          <w:color w:val="959595"/>
          <w:w w:val="110"/>
        </w:rPr>
        <w:t>治政府建设领导小组办公室要求和河南省财政厅《关于印发</w:t>
      </w:r>
    </w:p>
    <w:p>
      <w:pPr>
        <w:pStyle w:val="BodyText"/>
        <w:spacing w:before="177"/>
        <w:ind w:left="258"/>
      </w:pPr>
      <w:r>
        <w:rPr>
          <w:color w:val="959595"/>
          <w:w w:val="105"/>
        </w:rPr>
        <w:t>从轻处罚、减轻处罚、不予实施行政强制事项清单的通知》</w:t>
      </w:r>
    </w:p>
    <w:p>
      <w:pPr>
        <w:pStyle w:val="BodyText"/>
        <w:spacing w:line="345" w:lineRule="auto" w:before="136"/>
        <w:ind w:left="276" w:right="1509" w:hanging="40"/>
        <w:jc w:val="both"/>
      </w:pPr>
      <w:r>
        <w:rPr>
          <w:color w:val="959595"/>
          <w:w w:val="105"/>
        </w:rPr>
        <w:t>（</w:t>
      </w:r>
      <w:r>
        <w:rPr>
          <w:color w:val="959595"/>
          <w:spacing w:val="-31"/>
          <w:w w:val="105"/>
        </w:rPr>
        <w:t> 豫财法 </w:t>
      </w:r>
      <w:r>
        <w:rPr>
          <w:rFonts w:ascii="Times New Roman" w:eastAsia="Times New Roman"/>
          <w:color w:val="959595"/>
          <w:spacing w:val="-13"/>
          <w:w w:val="105"/>
          <w:sz w:val="34"/>
        </w:rPr>
        <w:t>( </w:t>
      </w:r>
      <w:r>
        <w:rPr>
          <w:rFonts w:ascii="Times New Roman" w:eastAsia="Times New Roman"/>
          <w:color w:val="959595"/>
          <w:spacing w:val="-4"/>
          <w:w w:val="105"/>
          <w:sz w:val="34"/>
        </w:rPr>
        <w:t>2022</w:t>
      </w:r>
      <w:r>
        <w:rPr>
          <w:rFonts w:ascii="Times New Roman" w:eastAsia="Times New Roman"/>
          <w:color w:val="959595"/>
          <w:spacing w:val="-20"/>
          <w:w w:val="105"/>
          <w:sz w:val="34"/>
        </w:rPr>
        <w:t>) </w:t>
      </w:r>
      <w:r>
        <w:rPr>
          <w:rFonts w:ascii="Times New Roman" w:eastAsia="Times New Roman"/>
          <w:color w:val="7C7C7C"/>
          <w:spacing w:val="3"/>
          <w:w w:val="105"/>
          <w:sz w:val="34"/>
        </w:rPr>
        <w:t>1</w:t>
      </w:r>
      <w:r>
        <w:rPr>
          <w:rFonts w:ascii="Times New Roman" w:eastAsia="Times New Roman"/>
          <w:color w:val="959595"/>
          <w:spacing w:val="3"/>
          <w:w w:val="105"/>
          <w:sz w:val="34"/>
        </w:rPr>
        <w:t>2</w:t>
      </w:r>
      <w:r>
        <w:rPr>
          <w:rFonts w:ascii="Times New Roman" w:eastAsia="Times New Roman"/>
          <w:color w:val="959595"/>
          <w:spacing w:val="-33"/>
          <w:w w:val="105"/>
          <w:sz w:val="34"/>
        </w:rPr>
        <w:t> </w:t>
      </w:r>
      <w:r>
        <w:rPr>
          <w:color w:val="959595"/>
          <w:spacing w:val="45"/>
          <w:w w:val="105"/>
        </w:rPr>
        <w:t>号</w:t>
      </w:r>
      <w:r>
        <w:rPr>
          <w:color w:val="959595"/>
          <w:w w:val="105"/>
        </w:rPr>
        <w:t>）</w:t>
      </w:r>
      <w:r>
        <w:rPr>
          <w:color w:val="959595"/>
          <w:spacing w:val="5"/>
          <w:w w:val="105"/>
        </w:rPr>
        <w:t>文件精神</w:t>
      </w:r>
      <w:r>
        <w:rPr>
          <w:color w:val="7C7C7C"/>
          <w:spacing w:val="-55"/>
          <w:w w:val="105"/>
        </w:rPr>
        <w:t>， </w:t>
      </w:r>
      <w:r>
        <w:rPr>
          <w:color w:val="959595"/>
          <w:spacing w:val="3"/>
          <w:w w:val="105"/>
        </w:rPr>
        <w:t>我们制定了《 从轻处罚事项清单》《减轻处罚事项清单》《不予实施行政强制事项  </w:t>
      </w:r>
      <w:r>
        <w:rPr>
          <w:color w:val="959595"/>
          <w:spacing w:val="7"/>
        </w:rPr>
        <w:t>清单》</w:t>
      </w:r>
      <w:r>
        <w:rPr>
          <w:color w:val="7C7C7C"/>
          <w:spacing w:val="4"/>
        </w:rPr>
        <w:t>，</w:t>
      </w:r>
      <w:r>
        <w:rPr>
          <w:color w:val="959595"/>
          <w:spacing w:val="26"/>
        </w:rPr>
        <w:t>现 印发给你们</w:t>
      </w:r>
      <w:r>
        <w:rPr>
          <w:color w:val="7C7C7C"/>
          <w:spacing w:val="14"/>
        </w:rPr>
        <w:t>，</w:t>
      </w:r>
      <w:r>
        <w:rPr>
          <w:color w:val="959595"/>
          <w:spacing w:val="16"/>
        </w:rPr>
        <w:t>并提出以下要求</w:t>
      </w:r>
      <w:r>
        <w:rPr>
          <w:color w:val="6E6D6B"/>
          <w:spacing w:val="9"/>
        </w:rPr>
        <w:t>，</w:t>
      </w:r>
      <w:r>
        <w:rPr>
          <w:color w:val="959595"/>
          <w:spacing w:val="6"/>
        </w:rPr>
        <w:t>请一并贯彻执行</w:t>
      </w:r>
      <w:r>
        <w:rPr>
          <w:color w:val="B3B3B3"/>
        </w:rPr>
        <w:t>。</w:t>
      </w:r>
    </w:p>
    <w:p>
      <w:pPr>
        <w:pStyle w:val="BodyText"/>
        <w:spacing w:line="345" w:lineRule="auto" w:before="19"/>
        <w:ind w:left="277" w:right="1621" w:firstLine="64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149811pt;margin-top:66.618622pt;width:6.8pt;height:11.55pt;mso-position-horizontal-relative:page;mso-position-vertical-relative:paragraph;z-index:1072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7C7C7C"/>
                      <w:w w:val="100"/>
                      <w:sz w:val="1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959595"/>
          <w:spacing w:val="-1"/>
          <w:w w:val="105"/>
        </w:rPr>
        <w:t>一、对于列入本清单的处罚事项在从轻处罚、减轻处罚 </w:t>
      </w:r>
      <w:r>
        <w:rPr>
          <w:color w:val="959595"/>
          <w:spacing w:val="18"/>
          <w:w w:val="105"/>
        </w:rPr>
        <w:t>时，应当严格按照适用情形</w:t>
      </w:r>
      <w:r>
        <w:rPr>
          <w:color w:val="7C7C7C"/>
          <w:spacing w:val="-68"/>
          <w:w w:val="105"/>
        </w:rPr>
        <w:t>， </w:t>
      </w:r>
      <w:r>
        <w:rPr>
          <w:color w:val="959595"/>
          <w:spacing w:val="-14"/>
          <w:w w:val="105"/>
        </w:rPr>
        <w:t>结合 违 法行为的事实、证据等</w:t>
      </w:r>
    </w:p>
    <w:p>
      <w:pPr>
        <w:spacing w:after="0" w:line="345" w:lineRule="auto"/>
        <w:sectPr>
          <w:type w:val="continuous"/>
          <w:pgSz w:w="11920" w:h="16840"/>
          <w:pgMar w:top="40" w:bottom="280" w:left="168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06.367004pt;margin-top:742.176086pt;width:7.55pt;height:13.05pt;mso-position-horizontal-relative:page;mso-position-vertical-relative:page;z-index:1216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979797"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55" w:lineRule="auto" w:before="60"/>
        <w:ind w:left="201" w:right="1711" w:hanging="10"/>
      </w:pPr>
      <w:r>
        <w:rPr/>
        <w:pict>
          <v:line style="position:absolute;mso-position-horizontal-relative:page;mso-position-vertical-relative:paragraph;z-index:1192" from="264.794647pt,-67.750748pt" to="596.149708pt,-67.750748pt" stroked="true" strokeweight=".722464pt" strokecolor="#000000">
            <v:stroke dashstyle="solid"/>
            <w10:wrap type="none"/>
          </v:line>
        </w:pict>
      </w:r>
      <w:r>
        <w:rPr>
          <w:color w:val="979797"/>
          <w:w w:val="110"/>
        </w:rPr>
        <w:t>进行综合判定，不得擅自放宽或者改变适用情形，清单不得直接作为从 轻处罚、减轻处罚的法律依据</w:t>
      </w:r>
      <w:r>
        <w:rPr>
          <w:color w:val="B3B3B3"/>
          <w:w w:val="110"/>
        </w:rPr>
        <w:t>。</w:t>
      </w:r>
    </w:p>
    <w:p>
      <w:pPr>
        <w:pStyle w:val="BodyText"/>
        <w:spacing w:line="341" w:lineRule="exact"/>
        <w:ind w:left="850"/>
      </w:pPr>
      <w:r>
        <w:rPr>
          <w:color w:val="979797"/>
          <w:w w:val="110"/>
        </w:rPr>
        <w:t>二、未列入清单的处罚事项，在符合《行政处罚法》及</w:t>
      </w:r>
    </w:p>
    <w:p>
      <w:pPr>
        <w:pStyle w:val="BodyText"/>
        <w:spacing w:line="364" w:lineRule="auto" w:before="178"/>
        <w:ind w:left="219" w:right="1685" w:hanging="1"/>
      </w:pPr>
      <w:r>
        <w:rPr>
          <w:color w:val="979797"/>
          <w:w w:val="110"/>
        </w:rPr>
        <w:t>相关财政法律、法规和规章规定的从轻处罚、减轻处罚情形时，也应当依法给予从轻处罚、减轻处罚。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1635504</wp:posOffset>
            </wp:positionH>
            <wp:positionV relativeFrom="paragraph">
              <wp:posOffset>212559</wp:posOffset>
            </wp:positionV>
            <wp:extent cx="457844" cy="182879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4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2223551</wp:posOffset>
            </wp:positionH>
            <wp:positionV relativeFrom="paragraph">
              <wp:posOffset>175858</wp:posOffset>
            </wp:positionV>
            <wp:extent cx="1794751" cy="21945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5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2223551</wp:posOffset>
            </wp:positionH>
            <wp:positionV relativeFrom="paragraph">
              <wp:posOffset>542869</wp:posOffset>
            </wp:positionV>
            <wp:extent cx="1794751" cy="219455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5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2223551</wp:posOffset>
            </wp:positionH>
            <wp:positionV relativeFrom="paragraph">
              <wp:posOffset>891530</wp:posOffset>
            </wp:positionV>
            <wp:extent cx="3699385" cy="1536191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85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pgSz w:w="11920" w:h="16840"/>
          <w:pgMar w:top="2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9"/>
          <w:pgSz w:w="16840" w:h="11910" w:orient="landscape"/>
          <w:pgMar w:footer="1547" w:header="0" w:top="1100" w:bottom="1740" w:left="1260" w:right="720"/>
          <w:pgNumType w:start="3"/>
        </w:sectPr>
      </w:pPr>
    </w:p>
    <w:p>
      <w:pPr>
        <w:spacing w:before="55"/>
        <w:ind w:left="82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pacing w:val="-27"/>
          <w:sz w:val="32"/>
        </w:rPr>
        <w:t>附件 </w:t>
      </w:r>
      <w:r>
        <w:rPr>
          <w:rFonts w:ascii="黑体" w:eastAsia="黑体" w:hint="eastAsia"/>
          <w:sz w:val="32"/>
        </w:rPr>
        <w:t>1</w:t>
      </w:r>
    </w:p>
    <w:p>
      <w:pPr>
        <w:pStyle w:val="BodyText"/>
        <w:spacing w:before="2"/>
        <w:rPr>
          <w:rFonts w:ascii="黑体"/>
          <w:sz w:val="52"/>
        </w:rPr>
      </w:pPr>
      <w:r>
        <w:rPr/>
        <w:br w:type="column"/>
      </w:r>
      <w:r>
        <w:rPr>
          <w:rFonts w:ascii="黑体"/>
          <w:sz w:val="52"/>
        </w:rPr>
      </w:r>
    </w:p>
    <w:p>
      <w:pPr>
        <w:spacing w:before="0"/>
        <w:ind w:left="820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从轻处罚事项清单</w:t>
      </w:r>
    </w:p>
    <w:p>
      <w:pPr>
        <w:spacing w:after="0"/>
        <w:jc w:val="left"/>
        <w:rPr>
          <w:rFonts w:ascii="方正小标宋简体" w:eastAsia="方正小标宋简体" w:hint="eastAsia"/>
          <w:sz w:val="44"/>
        </w:rPr>
        <w:sectPr>
          <w:type w:val="continuous"/>
          <w:pgSz w:w="16840" w:h="11910" w:orient="landscape"/>
          <w:pgMar w:top="40" w:bottom="280" w:left="1260" w:right="720"/>
          <w:cols w:num="2" w:equalWidth="0">
            <w:col w:w="1741" w:space="3119"/>
            <w:col w:w="10000"/>
          </w:cols>
        </w:sectPr>
      </w:pPr>
    </w:p>
    <w:p>
      <w:pPr>
        <w:spacing w:before="98"/>
        <w:ind w:left="259" w:right="0" w:firstLine="0"/>
        <w:jc w:val="left"/>
        <w:rPr>
          <w:sz w:val="24"/>
        </w:rPr>
      </w:pPr>
      <w:r>
        <w:rPr>
          <w:sz w:val="24"/>
        </w:rPr>
        <w:t>单位名称：南阳市财政局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415"/>
        <w:gridCol w:w="1438"/>
        <w:gridCol w:w="3650"/>
        <w:gridCol w:w="2293"/>
        <w:gridCol w:w="1758"/>
        <w:gridCol w:w="2235"/>
      </w:tblGrid>
      <w:tr>
        <w:trPr>
          <w:trHeight w:val="375" w:hRule="atLeast"/>
        </w:trPr>
        <w:tc>
          <w:tcPr>
            <w:tcW w:w="791" w:type="dxa"/>
          </w:tcPr>
          <w:p>
            <w:pPr>
              <w:pStyle w:val="TableParagraph"/>
              <w:spacing w:before="52"/>
              <w:ind w:left="162" w:right="158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415" w:type="dxa"/>
          </w:tcPr>
          <w:p>
            <w:pPr>
              <w:pStyle w:val="TableParagraph"/>
              <w:spacing w:before="52"/>
              <w:ind w:left="787"/>
              <w:rPr>
                <w:sz w:val="21"/>
              </w:rPr>
            </w:pPr>
            <w:r>
              <w:rPr>
                <w:sz w:val="21"/>
              </w:rPr>
              <w:t>事项名称</w:t>
            </w:r>
          </w:p>
        </w:tc>
        <w:tc>
          <w:tcPr>
            <w:tcW w:w="1438" w:type="dxa"/>
          </w:tcPr>
          <w:p>
            <w:pPr>
              <w:pStyle w:val="TableParagraph"/>
              <w:spacing w:before="52"/>
              <w:ind w:left="299"/>
              <w:rPr>
                <w:sz w:val="21"/>
              </w:rPr>
            </w:pPr>
            <w:r>
              <w:rPr>
                <w:sz w:val="21"/>
              </w:rPr>
              <w:t>设定依据</w:t>
            </w:r>
          </w:p>
        </w:tc>
        <w:tc>
          <w:tcPr>
            <w:tcW w:w="3650" w:type="dxa"/>
          </w:tcPr>
          <w:p>
            <w:pPr>
              <w:pStyle w:val="TableParagraph"/>
              <w:spacing w:before="52"/>
              <w:ind w:left="1384" w:right="1376"/>
              <w:jc w:val="center"/>
              <w:rPr>
                <w:sz w:val="21"/>
              </w:rPr>
            </w:pPr>
            <w:r>
              <w:rPr>
                <w:sz w:val="21"/>
              </w:rPr>
              <w:t>适用情形</w:t>
            </w:r>
          </w:p>
        </w:tc>
        <w:tc>
          <w:tcPr>
            <w:tcW w:w="2293" w:type="dxa"/>
          </w:tcPr>
          <w:p>
            <w:pPr>
              <w:pStyle w:val="TableParagraph"/>
              <w:spacing w:before="52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从轻处罚依据</w:t>
            </w:r>
          </w:p>
        </w:tc>
        <w:tc>
          <w:tcPr>
            <w:tcW w:w="1758" w:type="dxa"/>
          </w:tcPr>
          <w:p>
            <w:pPr>
              <w:pStyle w:val="TableParagraph"/>
              <w:spacing w:before="52"/>
              <w:ind w:left="459"/>
              <w:rPr>
                <w:sz w:val="21"/>
              </w:rPr>
            </w:pPr>
            <w:r>
              <w:rPr>
                <w:sz w:val="21"/>
              </w:rPr>
              <w:t>裁量幅度</w:t>
            </w:r>
          </w:p>
        </w:tc>
        <w:tc>
          <w:tcPr>
            <w:tcW w:w="2235" w:type="dxa"/>
          </w:tcPr>
          <w:p>
            <w:pPr>
              <w:pStyle w:val="TableParagraph"/>
              <w:spacing w:before="52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配套监管措施</w:t>
            </w:r>
          </w:p>
        </w:tc>
      </w:tr>
      <w:tr>
        <w:trPr>
          <w:trHeight w:val="306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20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20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8" w:lineRule="auto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二条、财政部《财政部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</w:t>
            </w:r>
          </w:p>
        </w:tc>
      </w:tr>
      <w:tr>
        <w:trPr>
          <w:trHeight w:val="613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z w:val="21"/>
              </w:rPr>
              <w:t>不依法设置会计账薄等</w:t>
            </w:r>
          </w:p>
          <w:p>
            <w:pPr>
              <w:pStyle w:val="TableParagraph"/>
              <w:spacing w:line="266" w:lineRule="exact" w:before="43"/>
              <w:ind w:left="107"/>
              <w:rPr>
                <w:sz w:val="21"/>
              </w:rPr>
            </w:pPr>
            <w:r>
              <w:rPr>
                <w:sz w:val="21"/>
              </w:rPr>
              <w:t>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《会计法》第</w:t>
            </w:r>
          </w:p>
          <w:p>
            <w:pPr>
              <w:pStyle w:val="TableParagraph"/>
              <w:spacing w:line="266" w:lineRule="exact" w:before="43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四十二条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的;3.在共同违法行为中起次要或者</w:t>
            </w:r>
          </w:p>
          <w:p>
            <w:pPr>
              <w:pStyle w:val="TableParagraph"/>
              <w:spacing w:line="266" w:lineRule="exact" w:before="43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辅助作用的;4.主动及时中止或者主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00"/>
              <w:rPr>
                <w:sz w:val="21"/>
              </w:rPr>
            </w:pPr>
            <w:r>
              <w:rPr>
                <w:sz w:val="21"/>
              </w:rPr>
              <w:t>门行使行政处罚裁量</w:t>
            </w:r>
          </w:p>
          <w:p>
            <w:pPr>
              <w:pStyle w:val="TableParagraph"/>
              <w:spacing w:line="266" w:lineRule="exact" w:before="43"/>
              <w:ind w:left="253"/>
              <w:rPr>
                <w:sz w:val="21"/>
              </w:rPr>
            </w:pPr>
            <w:r>
              <w:rPr>
                <w:sz w:val="21"/>
              </w:rPr>
              <w:t>权指导规范》(财法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教育;2.加强日常监</w:t>
            </w:r>
          </w:p>
          <w:p>
            <w:pPr>
              <w:pStyle w:val="TableParagraph"/>
              <w:spacing w:line="266" w:lineRule="exact" w:before="43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管,及时发现违法行</w:t>
            </w:r>
          </w:p>
        </w:tc>
      </w:tr>
      <w:tr>
        <w:trPr>
          <w:trHeight w:val="302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07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伪造、变造会计凭证、会计帐簿，编制虚假财务会计报告的行政处罚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299" w:right="38" w:hanging="192"/>
              <w:rPr>
                <w:sz w:val="21"/>
              </w:rPr>
            </w:pPr>
            <w:r>
              <w:rPr>
                <w:sz w:val="21"/>
              </w:rPr>
              <w:t>《会计法》第四十三条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0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22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22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78" w:lineRule="auto" w:before="1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7"/>
              <w:rPr>
                <w:sz w:val="21"/>
              </w:rPr>
            </w:pPr>
            <w:r>
              <w:rPr>
                <w:sz w:val="21"/>
              </w:rPr>
              <w:t>隐匿或者故意销毁依法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二条、财政部《财政部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</w:t>
            </w:r>
          </w:p>
        </w:tc>
      </w:tr>
      <w:tr>
        <w:trPr>
          <w:trHeight w:val="613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应当保存的会计凭证、</w:t>
            </w:r>
          </w:p>
          <w:p>
            <w:pPr>
              <w:pStyle w:val="TableParagraph"/>
              <w:spacing w:line="266" w:lineRule="exact" w:before="43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会计帐簿、财务会计报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《会计法》第</w:t>
            </w:r>
          </w:p>
          <w:p>
            <w:pPr>
              <w:pStyle w:val="TableParagraph"/>
              <w:spacing w:line="266" w:lineRule="exact" w:before="43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四十四条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的;3.在共同违法行为中起次要或者</w:t>
            </w:r>
          </w:p>
          <w:p>
            <w:pPr>
              <w:pStyle w:val="TableParagraph"/>
              <w:spacing w:line="266" w:lineRule="exact" w:before="43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辅助作用的;4.主动及时中止或者主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00"/>
              <w:rPr>
                <w:sz w:val="21"/>
              </w:rPr>
            </w:pPr>
            <w:r>
              <w:rPr>
                <w:sz w:val="21"/>
              </w:rPr>
              <w:t>门行使行政处罚裁量</w:t>
            </w:r>
          </w:p>
          <w:p>
            <w:pPr>
              <w:pStyle w:val="TableParagraph"/>
              <w:spacing w:line="266" w:lineRule="exact" w:before="43"/>
              <w:ind w:left="253"/>
              <w:rPr>
                <w:sz w:val="21"/>
              </w:rPr>
            </w:pPr>
            <w:r>
              <w:rPr>
                <w:sz w:val="21"/>
              </w:rPr>
              <w:t>权指导规范》(财法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教育;2.加强日常监</w:t>
            </w:r>
          </w:p>
          <w:p>
            <w:pPr>
              <w:pStyle w:val="TableParagraph"/>
              <w:spacing w:line="266" w:lineRule="exact" w:before="43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管,及时发现违法行</w:t>
            </w:r>
          </w:p>
        </w:tc>
      </w:tr>
      <w:tr>
        <w:trPr>
          <w:trHeight w:val="30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7"/>
              <w:rPr>
                <w:sz w:val="21"/>
              </w:rPr>
            </w:pPr>
            <w:r>
              <w:rPr>
                <w:sz w:val="21"/>
              </w:rPr>
              <w:t>告的行政处罚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04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line="268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line="268" w:lineRule="exact" w:before="16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40" w:bottom="28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415"/>
        <w:gridCol w:w="1438"/>
        <w:gridCol w:w="3650"/>
        <w:gridCol w:w="2293"/>
        <w:gridCol w:w="1758"/>
        <w:gridCol w:w="2235"/>
      </w:tblGrid>
      <w:tr>
        <w:trPr>
          <w:trHeight w:val="32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公司在法定的会计账簿以外另立会计账簿的行政处罚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107" w:right="38"/>
              <w:rPr>
                <w:sz w:val="21"/>
              </w:rPr>
            </w:pPr>
            <w:r>
              <w:rPr>
                <w:sz w:val="21"/>
              </w:rPr>
              <w:t>《公司法》第二百零一条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公司不依照本法规定提取法定公积金的行政处罚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193" w:right="39" w:hanging="87"/>
              <w:rPr>
                <w:sz w:val="21"/>
              </w:rPr>
            </w:pPr>
            <w:r>
              <w:rPr>
                <w:sz w:val="21"/>
              </w:rPr>
              <w:t>《公司法》第二百零三条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2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随意改变会计要素的确认和计量标准等的行政处罚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9" w:firstLine="86"/>
              <w:jc w:val="both"/>
              <w:rPr>
                <w:sz w:val="21"/>
              </w:rPr>
            </w:pPr>
            <w:r>
              <w:rPr>
                <w:sz w:val="21"/>
              </w:rPr>
              <w:t>《企业财务会计报告条</w:t>
            </w:r>
            <w:r>
              <w:rPr>
                <w:spacing w:val="-10"/>
                <w:sz w:val="21"/>
              </w:rPr>
              <w:t>例》第三十九</w:t>
            </w:r>
          </w:p>
          <w:p>
            <w:pPr>
              <w:pStyle w:val="TableParagraph"/>
              <w:spacing w:line="269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2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企业编制、对外提供虚假的或者隐瞒重要事实的财务会计报告的行政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99" w:firstLine="86"/>
              <w:jc w:val="both"/>
              <w:rPr>
                <w:sz w:val="21"/>
              </w:rPr>
            </w:pPr>
            <w:r>
              <w:rPr>
                <w:sz w:val="21"/>
              </w:rPr>
              <w:t>《企业财务会计报告条</w:t>
            </w:r>
            <w:r>
              <w:rPr>
                <w:spacing w:val="-10"/>
                <w:sz w:val="21"/>
              </w:rPr>
              <w:t>例》第四十条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3" w:right="68"/>
              <w:jc w:val="center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415"/>
        <w:gridCol w:w="1438"/>
        <w:gridCol w:w="3650"/>
        <w:gridCol w:w="2293"/>
        <w:gridCol w:w="1758"/>
        <w:gridCol w:w="2235"/>
      </w:tblGrid>
      <w:tr>
        <w:trPr>
          <w:trHeight w:val="316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31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31"/>
              <w:ind w:left="107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7"/>
              <w:rPr>
                <w:sz w:val="21"/>
              </w:rPr>
            </w:pPr>
            <w:r>
              <w:rPr>
                <w:sz w:val="21"/>
              </w:rPr>
              <w:t>单位和个人违反财务管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《财政违法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7"/>
              <w:rPr>
                <w:sz w:val="21"/>
              </w:rPr>
            </w:pPr>
            <w:r>
              <w:rPr>
                <w:sz w:val="21"/>
              </w:rPr>
              <w:t>二条、财政部《财政部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72"/>
              <w:rPr>
                <w:sz w:val="21"/>
              </w:rPr>
            </w:pPr>
            <w:r>
              <w:rPr>
                <w:sz w:val="21"/>
              </w:rPr>
              <w:t>1.对当事人加强警示</w:t>
            </w:r>
          </w:p>
        </w:tc>
      </w:tr>
      <w:tr>
        <w:trPr>
          <w:trHeight w:val="613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理的规定，私存私放财</w:t>
            </w:r>
          </w:p>
          <w:p>
            <w:pPr>
              <w:pStyle w:val="TableParagraph"/>
              <w:spacing w:line="266" w:lineRule="exact" w:before="43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政资金或者其他公款的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93"/>
              <w:rPr>
                <w:sz w:val="21"/>
              </w:rPr>
            </w:pPr>
            <w:r>
              <w:rPr>
                <w:sz w:val="21"/>
              </w:rPr>
              <w:t>行为处罚处</w:t>
            </w:r>
          </w:p>
          <w:p>
            <w:pPr>
              <w:pStyle w:val="TableParagraph"/>
              <w:spacing w:line="266" w:lineRule="exact" w:before="43"/>
              <w:ind w:left="107"/>
              <w:rPr>
                <w:sz w:val="21"/>
              </w:rPr>
            </w:pPr>
            <w:r>
              <w:rPr>
                <w:sz w:val="21"/>
              </w:rPr>
              <w:t>分条例》第十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的;3.在共同违法行为中起次要或者</w:t>
            </w:r>
          </w:p>
          <w:p>
            <w:pPr>
              <w:pStyle w:val="TableParagraph"/>
              <w:spacing w:line="266" w:lineRule="exact" w:before="43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辅助作用的;4.主动及时中止或者主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00"/>
              <w:rPr>
                <w:sz w:val="21"/>
              </w:rPr>
            </w:pPr>
            <w:r>
              <w:rPr>
                <w:sz w:val="21"/>
              </w:rPr>
              <w:t>门行使行政处罚裁量</w:t>
            </w:r>
          </w:p>
          <w:p>
            <w:pPr>
              <w:pStyle w:val="TableParagraph"/>
              <w:spacing w:line="266" w:lineRule="exact" w:before="43"/>
              <w:ind w:left="253"/>
              <w:rPr>
                <w:sz w:val="21"/>
              </w:rPr>
            </w:pPr>
            <w:r>
              <w:rPr>
                <w:sz w:val="21"/>
              </w:rPr>
              <w:t>权指导规范》(财法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教育;2.加强日常监</w:t>
            </w:r>
          </w:p>
          <w:p>
            <w:pPr>
              <w:pStyle w:val="TableParagraph"/>
              <w:spacing w:line="266" w:lineRule="exact" w:before="43"/>
              <w:ind w:left="225"/>
              <w:rPr>
                <w:sz w:val="21"/>
              </w:rPr>
            </w:pPr>
            <w:r>
              <w:rPr>
                <w:w w:val="95"/>
                <w:sz w:val="21"/>
              </w:rPr>
              <w:t>管,及时发现违法行</w:t>
            </w:r>
          </w:p>
        </w:tc>
      </w:tr>
      <w:tr>
        <w:trPr>
          <w:trHeight w:val="302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7"/>
              <w:rPr>
                <w:sz w:val="21"/>
              </w:rPr>
            </w:pPr>
            <w:r>
              <w:rPr>
                <w:sz w:val="21"/>
              </w:rPr>
              <w:t>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46" w:right="40"/>
              <w:jc w:val="center"/>
              <w:rPr>
                <w:sz w:val="21"/>
              </w:rPr>
            </w:pPr>
            <w:r>
              <w:rPr>
                <w:sz w:val="21"/>
              </w:rPr>
              <w:t>七条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06"/>
              <w:rPr>
                <w:sz w:val="21"/>
              </w:rPr>
            </w:pPr>
            <w:r>
              <w:rPr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74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6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06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515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1.主动减轻违法行为危害后果的;2.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2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197"/>
              <w:jc w:val="both"/>
              <w:rPr>
                <w:sz w:val="21"/>
              </w:rPr>
            </w:pPr>
            <w:r>
              <w:rPr>
                <w:sz w:val="21"/>
              </w:rPr>
              <w:t>被监督对象阻挠、拒绝监督检查或者不如实提供有关资料、实物的行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07" w:right="58" w:hanging="39"/>
              <w:jc w:val="center"/>
              <w:rPr>
                <w:sz w:val="21"/>
              </w:rPr>
            </w:pPr>
            <w:r>
              <w:rPr>
                <w:sz w:val="21"/>
              </w:rPr>
              <w:t>《河南省财 </w:t>
            </w:r>
            <w:r>
              <w:rPr>
                <w:spacing w:val="-3"/>
                <w:sz w:val="21"/>
              </w:rPr>
              <w:t>政监督办法》</w:t>
            </w:r>
            <w:r>
              <w:rPr>
                <w:sz w:val="21"/>
              </w:rPr>
              <w:t>第三十一条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6" w:right="276"/>
              <w:rPr>
                <w:sz w:val="21"/>
              </w:rPr>
            </w:pPr>
            <w:r>
              <w:rPr>
                <w:sz w:val="21"/>
              </w:rPr>
              <w:t>受他人胁迫或者诱骗实施违法行为</w:t>
            </w:r>
            <w:r>
              <w:rPr>
                <w:w w:val="95"/>
                <w:sz w:val="21"/>
              </w:rPr>
              <w:t>的;3.在共同违法行为中起次要或者辅助作用的;4.主动及时中止或者主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动纠正财政违法行为的;5.其他可以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107" w:right="9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二条、财政部《财政部</w:t>
            </w:r>
            <w:r>
              <w:rPr>
                <w:sz w:val="21"/>
              </w:rPr>
              <w:t>门行使行政处罚裁量权指导规范》(财法</w:t>
            </w:r>
          </w:p>
          <w:p>
            <w:pPr>
              <w:pStyle w:val="TableParagraph"/>
              <w:spacing w:line="269" w:lineRule="exact"/>
              <w:ind w:left="75" w:right="68"/>
              <w:jc w:val="center"/>
              <w:rPr>
                <w:sz w:val="21"/>
              </w:rPr>
            </w:pPr>
            <w:r>
              <w:rPr>
                <w:sz w:val="21"/>
              </w:rPr>
              <w:t>〔2013〕1 号)第十一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7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"/>
              <w:ind w:left="225" w:right="164" w:hanging="53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.对当事人加强警示</w:t>
            </w:r>
            <w:r>
              <w:rPr>
                <w:sz w:val="21"/>
              </w:rPr>
              <w:t>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4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2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515"/>
              <w:rPr>
                <w:sz w:val="21"/>
              </w:rPr>
            </w:pPr>
            <w:r>
              <w:rPr>
                <w:sz w:val="21"/>
              </w:rPr>
              <w:t>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提供虚假材料谋取中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《 政府采购</w:t>
            </w: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1.积极配合财政部门调查且未造成严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8"/>
              <w:rPr>
                <w:sz w:val="21"/>
              </w:rPr>
            </w:pPr>
            <w:r>
              <w:rPr>
                <w:sz w:val="21"/>
              </w:rPr>
              <w:t>按照《河南省财</w:t>
            </w: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1、对当事人加强警示</w:t>
            </w:r>
          </w:p>
        </w:tc>
      </w:tr>
      <w:tr>
        <w:trPr>
          <w:trHeight w:val="312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标、成交的行政处罚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6" w:right="40"/>
              <w:jc w:val="center"/>
              <w:rPr>
                <w:sz w:val="21"/>
              </w:rPr>
            </w:pPr>
            <w:r>
              <w:rPr>
                <w:sz w:val="21"/>
              </w:rPr>
              <w:t>法》第七十七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重后果的；2.提供的材料从他处获得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二条、财政部《财政部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政行政处罚裁量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教育；2、加强日常监</w:t>
            </w:r>
          </w:p>
        </w:tc>
      </w:tr>
      <w:tr>
        <w:trPr>
          <w:trHeight w:val="623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28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条第一款第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一项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pacing w:val="4"/>
                <w:w w:val="95"/>
                <w:sz w:val="21"/>
              </w:rPr>
              <w:t>且很难辨别真假的；3</w:t>
            </w:r>
            <w:r>
              <w:rPr>
                <w:spacing w:val="3"/>
                <w:w w:val="95"/>
                <w:sz w:val="21"/>
              </w:rPr>
              <w:t>.受他人胁迫或</w:t>
            </w:r>
          </w:p>
          <w:p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者诱骗提供虚假材料的；</w:t>
            </w:r>
            <w:r>
              <w:rPr>
                <w:spacing w:val="-10"/>
                <w:sz w:val="21"/>
              </w:rPr>
              <w:t>4</w:t>
            </w:r>
            <w:r>
              <w:rPr>
                <w:spacing w:val="-5"/>
                <w:sz w:val="21"/>
              </w:rPr>
              <w:t>. 主动及时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pacing w:val="20"/>
                <w:w w:val="95"/>
                <w:sz w:val="21"/>
              </w:rPr>
              <w:t>门行使行政处罚裁量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23"/>
                <w:sz w:val="21"/>
              </w:rPr>
              <w:t>权指导规范》</w:t>
            </w:r>
            <w:r>
              <w:rPr>
                <w:sz w:val="21"/>
              </w:rPr>
              <w:t>（</w:t>
            </w:r>
            <w:r>
              <w:rPr>
                <w:spacing w:val="-22"/>
                <w:sz w:val="21"/>
              </w:rPr>
              <w:t> 财法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管，及时发现违法行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中止或者主动纠正违法行为的；5.其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〔2013〕1 号）第十一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他可以从轻处罚的情形。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条、第十二条。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未按照采购文件确定的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《 政府采购</w:t>
            </w:r>
          </w:p>
        </w:tc>
        <w:tc>
          <w:tcPr>
            <w:tcW w:w="3650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1.积极配合财政部门调查且未造成严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《行政处罚法》第三十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8"/>
              <w:rPr>
                <w:sz w:val="21"/>
              </w:rPr>
            </w:pPr>
            <w:r>
              <w:rPr>
                <w:sz w:val="21"/>
              </w:rPr>
              <w:t>按照《河南省财</w:t>
            </w:r>
          </w:p>
        </w:tc>
        <w:tc>
          <w:tcPr>
            <w:tcW w:w="2235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1、对当事人加强警示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事项签订政府采购合同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7" w:right="20"/>
              <w:jc w:val="center"/>
              <w:rPr>
                <w:sz w:val="21"/>
              </w:rPr>
            </w:pPr>
            <w:r>
              <w:rPr>
                <w:sz w:val="21"/>
              </w:rPr>
              <w:t>法实施条例》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重后果的；2.被动接受采购人要求而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二条、财政部《财政部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政行政处罚裁量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教育；2、加强日常监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的行政处罚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8" w:right="40"/>
              <w:jc w:val="center"/>
              <w:rPr>
                <w:sz w:val="21"/>
              </w:rPr>
            </w:pPr>
            <w:r>
              <w:rPr>
                <w:sz w:val="21"/>
              </w:rPr>
              <w:t>第七十二条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未按照采购文件确定的事项签订政府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门行使行政处罚裁量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基准》执行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管，及时发现违法行</w:t>
            </w:r>
          </w:p>
        </w:tc>
      </w:tr>
      <w:tr>
        <w:trPr>
          <w:trHeight w:val="624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289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第一款第三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pacing w:val="3"/>
                <w:w w:val="95"/>
                <w:sz w:val="21"/>
              </w:rPr>
              <w:t>采购合的；3.受他人胁迫或者诱骗未</w:t>
            </w:r>
          </w:p>
          <w:p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pacing w:val="3"/>
                <w:w w:val="95"/>
                <w:sz w:val="21"/>
              </w:rPr>
              <w:t>按照采购文件确定的事项签订政府采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pacing w:val="23"/>
                <w:sz w:val="21"/>
              </w:rPr>
              <w:t>权指导规范》</w:t>
            </w:r>
            <w:r>
              <w:rPr>
                <w:sz w:val="21"/>
              </w:rPr>
              <w:t>（</w:t>
            </w:r>
            <w:r>
              <w:rPr>
                <w:spacing w:val="-22"/>
                <w:sz w:val="21"/>
              </w:rPr>
              <w:t> 财法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4"/>
                <w:sz w:val="21"/>
              </w:rPr>
              <w:t>〔</w:t>
            </w:r>
            <w:r>
              <w:rPr>
                <w:sz w:val="21"/>
              </w:rPr>
              <w:t>2013〕1</w:t>
            </w:r>
            <w:r>
              <w:rPr>
                <w:spacing w:val="-22"/>
                <w:sz w:val="21"/>
              </w:rPr>
              <w:t> 号</w:t>
            </w:r>
            <w:r>
              <w:rPr>
                <w:spacing w:val="4"/>
                <w:sz w:val="21"/>
              </w:rPr>
              <w:t>）</w:t>
            </w:r>
            <w:r>
              <w:rPr>
                <w:spacing w:val="1"/>
                <w:sz w:val="21"/>
              </w:rPr>
              <w:t>第十一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购合的；4. 主动及时中止或者主动纠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条、第十二条。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正违法行为的；5.其他可以从轻处罚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的情形。</w:t>
            </w:r>
          </w:p>
        </w:tc>
        <w:tc>
          <w:tcPr>
            <w:tcW w:w="22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spacing w:before="54"/>
        <w:ind w:left="82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pacing w:val="-27"/>
          <w:sz w:val="32"/>
        </w:rPr>
        <w:t>附件 </w:t>
      </w:r>
      <w:r>
        <w:rPr>
          <w:rFonts w:ascii="黑体" w:eastAsia="黑体" w:hint="eastAsia"/>
          <w:sz w:val="32"/>
        </w:rPr>
        <w:t>2</w:t>
      </w:r>
    </w:p>
    <w:p>
      <w:pPr>
        <w:pStyle w:val="BodyText"/>
        <w:spacing w:before="1"/>
        <w:rPr>
          <w:rFonts w:ascii="黑体"/>
          <w:sz w:val="52"/>
        </w:rPr>
      </w:pPr>
      <w:r>
        <w:rPr/>
        <w:br w:type="column"/>
      </w:r>
      <w:r>
        <w:rPr>
          <w:rFonts w:ascii="黑体"/>
          <w:sz w:val="52"/>
        </w:rPr>
      </w:r>
    </w:p>
    <w:p>
      <w:pPr>
        <w:spacing w:before="0"/>
        <w:ind w:left="820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减轻处罚事项清单</w:t>
      </w:r>
    </w:p>
    <w:p>
      <w:pPr>
        <w:spacing w:after="0"/>
        <w:jc w:val="left"/>
        <w:rPr>
          <w:rFonts w:ascii="方正小标宋简体" w:eastAsia="方正小标宋简体" w:hint="eastAsia"/>
          <w:sz w:val="44"/>
        </w:rPr>
        <w:sectPr>
          <w:type w:val="continuous"/>
          <w:pgSz w:w="16840" w:h="11910" w:orient="landscape"/>
          <w:pgMar w:top="40" w:bottom="280" w:left="1260" w:right="720"/>
          <w:cols w:num="2" w:equalWidth="0">
            <w:col w:w="1741" w:space="2838"/>
            <w:col w:w="10281"/>
          </w:cols>
        </w:sectPr>
      </w:pPr>
    </w:p>
    <w:p>
      <w:pPr>
        <w:spacing w:before="98"/>
        <w:ind w:left="235" w:right="0" w:firstLine="0"/>
        <w:jc w:val="left"/>
        <w:rPr>
          <w:sz w:val="24"/>
        </w:rPr>
      </w:pPr>
      <w:r>
        <w:rPr>
          <w:sz w:val="24"/>
        </w:rPr>
        <w:t>单位名称：南阳市财政局</w:t>
      </w: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39"/>
        <w:gridCol w:w="1428"/>
        <w:gridCol w:w="3469"/>
        <w:gridCol w:w="2474"/>
        <w:gridCol w:w="1758"/>
        <w:gridCol w:w="2235"/>
      </w:tblGrid>
      <w:tr>
        <w:trPr>
          <w:trHeight w:val="623" w:hRule="atLeast"/>
        </w:trPr>
        <w:tc>
          <w:tcPr>
            <w:tcW w:w="677" w:type="dxa"/>
          </w:tcPr>
          <w:p>
            <w:pPr>
              <w:pStyle w:val="TableParagraph"/>
              <w:spacing w:before="3"/>
              <w:ind w:left="218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pStyle w:val="TableParagraph"/>
              <w:spacing w:line="289" w:lineRule="exact" w:before="4"/>
              <w:ind w:left="218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539" w:type="dxa"/>
          </w:tcPr>
          <w:p>
            <w:pPr>
              <w:pStyle w:val="TableParagraph"/>
              <w:spacing w:before="159"/>
              <w:ind w:left="789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428" w:type="dxa"/>
          </w:tcPr>
          <w:p>
            <w:pPr>
              <w:pStyle w:val="TableParagraph"/>
              <w:spacing w:before="159"/>
              <w:ind w:left="232"/>
              <w:rPr>
                <w:sz w:val="24"/>
              </w:rPr>
            </w:pPr>
            <w:r>
              <w:rPr>
                <w:sz w:val="24"/>
              </w:rPr>
              <w:t>设定依据</w:t>
            </w:r>
          </w:p>
        </w:tc>
        <w:tc>
          <w:tcPr>
            <w:tcW w:w="3469" w:type="dxa"/>
          </w:tcPr>
          <w:p>
            <w:pPr>
              <w:pStyle w:val="TableParagraph"/>
              <w:spacing w:before="159"/>
              <w:ind w:left="1232" w:right="1226"/>
              <w:jc w:val="center"/>
              <w:rPr>
                <w:sz w:val="24"/>
              </w:rPr>
            </w:pPr>
            <w:r>
              <w:rPr>
                <w:sz w:val="24"/>
              </w:rPr>
              <w:t>适用情形</w:t>
            </w:r>
          </w:p>
        </w:tc>
        <w:tc>
          <w:tcPr>
            <w:tcW w:w="2474" w:type="dxa"/>
          </w:tcPr>
          <w:p>
            <w:pPr>
              <w:pStyle w:val="TableParagraph"/>
              <w:spacing w:before="159"/>
              <w:ind w:left="517"/>
              <w:rPr>
                <w:sz w:val="24"/>
              </w:rPr>
            </w:pPr>
            <w:r>
              <w:rPr>
                <w:sz w:val="24"/>
              </w:rPr>
              <w:t>从轻处罚依据</w:t>
            </w:r>
          </w:p>
        </w:tc>
        <w:tc>
          <w:tcPr>
            <w:tcW w:w="1758" w:type="dxa"/>
          </w:tcPr>
          <w:p>
            <w:pPr>
              <w:pStyle w:val="TableParagraph"/>
              <w:spacing w:before="159"/>
              <w:ind w:left="397"/>
              <w:rPr>
                <w:sz w:val="24"/>
              </w:rPr>
            </w:pPr>
            <w:r>
              <w:rPr>
                <w:sz w:val="24"/>
              </w:rPr>
              <w:t>裁量幅度</w:t>
            </w:r>
          </w:p>
        </w:tc>
        <w:tc>
          <w:tcPr>
            <w:tcW w:w="2235" w:type="dxa"/>
          </w:tcPr>
          <w:p>
            <w:pPr>
              <w:pStyle w:val="TableParagraph"/>
              <w:spacing w:before="159"/>
              <w:ind w:left="396"/>
              <w:rPr>
                <w:sz w:val="24"/>
              </w:rPr>
            </w:pPr>
            <w:r>
              <w:rPr>
                <w:sz w:val="24"/>
              </w:rPr>
              <w:t>配套监管措施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07" w:right="110"/>
              <w:rPr>
                <w:sz w:val="21"/>
              </w:rPr>
            </w:pPr>
            <w:r>
              <w:rPr>
                <w:sz w:val="21"/>
              </w:rPr>
              <w:t>不依法设置会计账薄等的行政处罚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292" w:right="34" w:hanging="185"/>
              <w:rPr>
                <w:sz w:val="21"/>
              </w:rPr>
            </w:pPr>
            <w:r>
              <w:rPr>
                <w:sz w:val="21"/>
              </w:rPr>
              <w:t>《会计法》第四十二条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3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2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8" w:lineRule="auto" w:before="132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8" w:lineRule="auto" w:before="1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8" w:lineRule="auto" w:before="132"/>
              <w:ind w:left="107" w:right="110"/>
              <w:jc w:val="both"/>
              <w:rPr>
                <w:sz w:val="21"/>
              </w:rPr>
            </w:pPr>
            <w:r>
              <w:rPr>
                <w:sz w:val="21"/>
              </w:rPr>
              <w:t>伪造、变造会计凭证、会计帐簿，编制虚假财务会计报告的行政处罚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292" w:right="34" w:hanging="185"/>
              <w:rPr>
                <w:sz w:val="21"/>
              </w:rPr>
            </w:pPr>
            <w:r>
              <w:rPr>
                <w:sz w:val="21"/>
              </w:rPr>
              <w:t>《会计法》第四十三条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2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2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8" w:lineRule="auto" w:before="132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8" w:lineRule="auto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1246" w:hRule="atLeast"/>
        </w:trPr>
        <w:tc>
          <w:tcPr>
            <w:tcW w:w="6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539" w:type="dxa"/>
          </w:tcPr>
          <w:p>
            <w:pPr>
              <w:pStyle w:val="TableParagraph"/>
              <w:spacing w:line="278" w:lineRule="auto" w:before="20"/>
              <w:ind w:left="107" w:right="110"/>
              <w:jc w:val="both"/>
              <w:rPr>
                <w:sz w:val="21"/>
              </w:rPr>
            </w:pPr>
            <w:r>
              <w:rPr>
                <w:sz w:val="21"/>
              </w:rPr>
              <w:t>隐匿或者故意销毁依法应当保存的会计凭证、会计帐簿、财务会计报告的行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政处罚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292" w:right="34" w:hanging="185"/>
              <w:rPr>
                <w:sz w:val="21"/>
              </w:rPr>
            </w:pPr>
            <w:r>
              <w:rPr>
                <w:sz w:val="21"/>
              </w:rPr>
              <w:t>《会计法》第四十四条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2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</w:t>
            </w:r>
          </w:p>
        </w:tc>
        <w:tc>
          <w:tcPr>
            <w:tcW w:w="2474" w:type="dxa"/>
          </w:tcPr>
          <w:p>
            <w:pPr>
              <w:pStyle w:val="TableParagraph"/>
              <w:spacing w:line="278" w:lineRule="auto" w:before="20"/>
              <w:ind w:left="106" w:right="96"/>
              <w:jc w:val="both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</w:t>
            </w:r>
          </w:p>
          <w:p>
            <w:pPr>
              <w:pStyle w:val="TableParagraph"/>
              <w:spacing w:line="269" w:lineRule="exact"/>
              <w:ind w:left="186"/>
              <w:jc w:val="both"/>
              <w:rPr>
                <w:sz w:val="21"/>
              </w:rPr>
            </w:pPr>
            <w:r>
              <w:rPr>
                <w:sz w:val="21"/>
              </w:rPr>
              <w:t>规范》(财法〔2013〕1</w:t>
            </w:r>
          </w:p>
        </w:tc>
        <w:tc>
          <w:tcPr>
            <w:tcW w:w="1758" w:type="dxa"/>
          </w:tcPr>
          <w:p>
            <w:pPr>
              <w:pStyle w:val="TableParagraph"/>
              <w:spacing w:line="278" w:lineRule="auto" w:before="176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spacing w:line="278" w:lineRule="auto" w:before="20"/>
              <w:ind w:left="223" w:right="163" w:hanging="53"/>
              <w:jc w:val="both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</w:t>
            </w:r>
          </w:p>
          <w:p>
            <w:pPr>
              <w:pStyle w:val="TableParagraph"/>
              <w:spacing w:line="269" w:lineRule="exact"/>
              <w:ind w:left="150" w:right="142"/>
              <w:jc w:val="center"/>
              <w:rPr>
                <w:sz w:val="21"/>
              </w:rPr>
            </w:pPr>
            <w:r>
              <w:rPr>
                <w:sz w:val="21"/>
              </w:rPr>
              <w:t>为。</w:t>
            </w:r>
          </w:p>
        </w:tc>
      </w:tr>
    </w:tbl>
    <w:p>
      <w:pPr>
        <w:spacing w:after="0" w:line="269" w:lineRule="exact"/>
        <w:jc w:val="center"/>
        <w:rPr>
          <w:sz w:val="21"/>
        </w:rPr>
        <w:sectPr>
          <w:type w:val="continuous"/>
          <w:pgSz w:w="16840" w:h="11910" w:orient="landscape"/>
          <w:pgMar w:top="40" w:bottom="28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39"/>
        <w:gridCol w:w="1428"/>
        <w:gridCol w:w="3469"/>
        <w:gridCol w:w="2474"/>
        <w:gridCol w:w="1758"/>
        <w:gridCol w:w="2235"/>
      </w:tblGrid>
      <w:tr>
        <w:trPr>
          <w:trHeight w:val="945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305"/>
              <w:rPr>
                <w:sz w:val="21"/>
              </w:rPr>
            </w:pPr>
            <w:r>
              <w:rPr>
                <w:w w:val="95"/>
                <w:sz w:val="21"/>
              </w:rPr>
              <w:t>违法行为有立功表现的;5.积极配合财政部门查清案件事实的;6.其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"/>
              <w:rPr>
                <w:sz w:val="21"/>
              </w:rPr>
            </w:pPr>
            <w:r>
              <w:rPr>
                <w:sz w:val="21"/>
              </w:rPr>
              <w:t>号)第十一条、第十二条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1"/>
              <w:ind w:left="107" w:right="110"/>
              <w:jc w:val="both"/>
              <w:rPr>
                <w:sz w:val="21"/>
              </w:rPr>
            </w:pPr>
            <w:r>
              <w:rPr>
                <w:sz w:val="21"/>
              </w:rPr>
              <w:t>公司在法定的会计账簿以外另立会计账簿的行政处罚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8" w:lineRule="auto"/>
              <w:ind w:left="107" w:right="34"/>
              <w:rPr>
                <w:sz w:val="21"/>
              </w:rPr>
            </w:pPr>
            <w:r>
              <w:rPr>
                <w:sz w:val="21"/>
              </w:rPr>
              <w:t>《公司法》第二百零一条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3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 w:before="1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1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8" w:lineRule="auto" w:before="1"/>
              <w:ind w:left="107" w:right="110"/>
              <w:rPr>
                <w:sz w:val="21"/>
              </w:rPr>
            </w:pPr>
            <w:r>
              <w:rPr>
                <w:sz w:val="21"/>
              </w:rPr>
              <w:t>公司不依照本法规定提取法定公积金的行政处罚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8" w:lineRule="auto" w:before="1"/>
              <w:ind w:left="189" w:right="34" w:hanging="82"/>
              <w:rPr>
                <w:sz w:val="21"/>
              </w:rPr>
            </w:pPr>
            <w:r>
              <w:rPr>
                <w:sz w:val="21"/>
              </w:rPr>
              <w:t>《公司法》第二百零三条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2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8" w:lineRule="auto"/>
              <w:ind w:left="107" w:right="110"/>
              <w:rPr>
                <w:sz w:val="21"/>
              </w:rPr>
            </w:pPr>
            <w:r>
              <w:rPr>
                <w:sz w:val="21"/>
              </w:rPr>
              <w:t>随意改变会计要素的确认和计量标准等的行政处罚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/>
              <w:ind w:left="107" w:right="98" w:firstLine="2"/>
              <w:jc w:val="center"/>
              <w:rPr>
                <w:sz w:val="21"/>
              </w:rPr>
            </w:pPr>
            <w:r>
              <w:rPr>
                <w:sz w:val="21"/>
              </w:rPr>
              <w:t>《企业财务会计报告条</w:t>
            </w:r>
            <w:r>
              <w:rPr>
                <w:w w:val="95"/>
                <w:sz w:val="21"/>
              </w:rPr>
              <w:t>例》第三十九</w:t>
            </w:r>
            <w:r>
              <w:rPr>
                <w:sz w:val="21"/>
              </w:rPr>
              <w:t>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2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622" w:hRule="atLeast"/>
        </w:trPr>
        <w:tc>
          <w:tcPr>
            <w:tcW w:w="677" w:type="dxa"/>
          </w:tcPr>
          <w:p>
            <w:pPr>
              <w:pStyle w:val="TableParagraph"/>
              <w:spacing w:before="178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539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企业编制、对外提供虚假</w:t>
            </w:r>
          </w:p>
          <w:p>
            <w:pPr>
              <w:pStyle w:val="TableParagraph"/>
              <w:spacing w:line="268" w:lineRule="exact" w:before="43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的或者隐瞒重要事实的财</w:t>
            </w:r>
          </w:p>
        </w:tc>
        <w:tc>
          <w:tcPr>
            <w:tcW w:w="1428" w:type="dxa"/>
          </w:tcPr>
          <w:p>
            <w:pPr>
              <w:pStyle w:val="TableParagraph"/>
              <w:spacing w:before="22"/>
              <w:ind w:left="189"/>
              <w:rPr>
                <w:sz w:val="21"/>
              </w:rPr>
            </w:pPr>
            <w:r>
              <w:rPr>
                <w:w w:val="95"/>
                <w:sz w:val="21"/>
              </w:rPr>
              <w:t>《企业财务</w:t>
            </w:r>
          </w:p>
          <w:p>
            <w:pPr>
              <w:pStyle w:val="TableParagraph"/>
              <w:spacing w:line="268" w:lineRule="exact" w:before="43"/>
              <w:ind w:left="189"/>
              <w:rPr>
                <w:sz w:val="21"/>
              </w:rPr>
            </w:pPr>
            <w:r>
              <w:rPr>
                <w:w w:val="95"/>
                <w:sz w:val="21"/>
              </w:rPr>
              <w:t>会计报告条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268" w:lineRule="exact" w:before="43"/>
              <w:ind w:left="107"/>
              <w:rPr>
                <w:sz w:val="21"/>
              </w:rPr>
            </w:pPr>
            <w:r>
              <w:rPr>
                <w:sz w:val="21"/>
              </w:rPr>
              <w:t>的;2.主动供述财政部门尚未掌握</w:t>
            </w:r>
          </w:p>
        </w:tc>
        <w:tc>
          <w:tcPr>
            <w:tcW w:w="2474" w:type="dxa"/>
          </w:tcPr>
          <w:p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</w:p>
          <w:p>
            <w:pPr>
              <w:pStyle w:val="TableParagraph"/>
              <w:spacing w:line="268" w:lineRule="exact" w:before="43"/>
              <w:ind w:left="106"/>
              <w:rPr>
                <w:sz w:val="21"/>
              </w:rPr>
            </w:pPr>
            <w:r>
              <w:rPr>
                <w:spacing w:val="-8"/>
                <w:w w:val="95"/>
                <w:sz w:val="21"/>
              </w:rPr>
              <w:t>条、财政部《财政部门行</w:t>
            </w:r>
          </w:p>
        </w:tc>
        <w:tc>
          <w:tcPr>
            <w:tcW w:w="1758" w:type="dxa"/>
          </w:tcPr>
          <w:p>
            <w:pPr>
              <w:pStyle w:val="TableParagraph"/>
              <w:spacing w:before="22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按照《河南省财</w:t>
            </w:r>
          </w:p>
          <w:p>
            <w:pPr>
              <w:pStyle w:val="TableParagraph"/>
              <w:spacing w:line="268" w:lineRule="exact" w:before="43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政行政处罚裁量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left="170"/>
              <w:rPr>
                <w:sz w:val="21"/>
              </w:rPr>
            </w:pPr>
            <w:r>
              <w:rPr>
                <w:sz w:val="21"/>
              </w:rPr>
              <w:t>1.对当事人加强警示</w:t>
            </w:r>
          </w:p>
          <w:p>
            <w:pPr>
              <w:pStyle w:val="TableParagraph"/>
              <w:spacing w:line="268" w:lineRule="exact" w:before="43"/>
              <w:ind w:left="223"/>
              <w:rPr>
                <w:sz w:val="21"/>
              </w:rPr>
            </w:pPr>
            <w:r>
              <w:rPr>
                <w:sz w:val="21"/>
              </w:rPr>
              <w:t>教育;2.加强日常监</w:t>
            </w:r>
          </w:p>
        </w:tc>
      </w:tr>
    </w:tbl>
    <w:p>
      <w:pPr>
        <w:spacing w:after="0" w:line="268" w:lineRule="exact"/>
        <w:rPr>
          <w:sz w:val="21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39"/>
        <w:gridCol w:w="1428"/>
        <w:gridCol w:w="3469"/>
        <w:gridCol w:w="2474"/>
        <w:gridCol w:w="1758"/>
        <w:gridCol w:w="2235"/>
      </w:tblGrid>
      <w:tr>
        <w:trPr>
          <w:trHeight w:val="1569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"/>
              <w:rPr>
                <w:sz w:val="21"/>
              </w:rPr>
            </w:pPr>
            <w:r>
              <w:rPr>
                <w:sz w:val="21"/>
              </w:rPr>
              <w:t>务会计报告的行政处罚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"/>
              <w:rPr>
                <w:sz w:val="21"/>
              </w:rPr>
            </w:pPr>
            <w:r>
              <w:rPr>
                <w:sz w:val="21"/>
              </w:rPr>
              <w:t>例》第四十条</w:t>
            </w:r>
          </w:p>
        </w:tc>
        <w:tc>
          <w:tcPr>
            <w:tcW w:w="3469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的违法行为;3.违法行为社会危害程度较小的;4.配合财政部门查处违法行为有立功表现的;5.积极配合财政部门查清案件事实的;6.其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33" w:right="125" w:firstLine="52"/>
              <w:jc w:val="both"/>
              <w:rPr>
                <w:sz w:val="21"/>
              </w:rPr>
            </w:pP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4"/>
              <w:rPr>
                <w:sz w:val="21"/>
              </w:rPr>
            </w:pPr>
            <w:r>
              <w:rPr>
                <w:sz w:val="21"/>
              </w:rPr>
              <w:t>基准》执行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907" w:right="213" w:hanging="684"/>
              <w:rPr>
                <w:sz w:val="21"/>
              </w:rPr>
            </w:pPr>
            <w:r>
              <w:rPr>
                <w:sz w:val="21"/>
              </w:rPr>
              <w:t>管,及时发现违法行为。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7" w:right="110"/>
              <w:jc w:val="both"/>
              <w:rPr>
                <w:sz w:val="21"/>
              </w:rPr>
            </w:pPr>
            <w:r>
              <w:rPr>
                <w:sz w:val="21"/>
              </w:rPr>
              <w:t>单位和个人违反财务管理的规定，私存私放财政资金或者其他公款的行政处罚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7" w:right="98" w:firstLine="2"/>
              <w:jc w:val="center"/>
              <w:rPr>
                <w:sz w:val="21"/>
              </w:rPr>
            </w:pPr>
            <w:r>
              <w:rPr>
                <w:sz w:val="21"/>
              </w:rPr>
              <w:t>《财政违法行为处罚处</w:t>
            </w:r>
            <w:r>
              <w:rPr>
                <w:w w:val="95"/>
                <w:sz w:val="21"/>
              </w:rPr>
              <w:t>分条例》第十</w:t>
            </w:r>
            <w:r>
              <w:rPr>
                <w:sz w:val="21"/>
              </w:rPr>
              <w:t>七条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1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 w:before="1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1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218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/>
              <w:ind w:left="107" w:right="110"/>
              <w:jc w:val="both"/>
              <w:rPr>
                <w:sz w:val="21"/>
              </w:rPr>
            </w:pPr>
            <w:r>
              <w:rPr>
                <w:sz w:val="21"/>
              </w:rPr>
              <w:t>被监督对象阻挠、拒绝监督检查或者不如实提供有关资料、实物的行政处罚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/>
              <w:ind w:left="107" w:right="50" w:hanging="46"/>
              <w:jc w:val="center"/>
              <w:rPr>
                <w:sz w:val="21"/>
              </w:rPr>
            </w:pPr>
            <w:r>
              <w:rPr>
                <w:sz w:val="21"/>
              </w:rPr>
              <w:t>《河南省财 </w:t>
            </w:r>
            <w:r>
              <w:rPr>
                <w:spacing w:val="-3"/>
                <w:sz w:val="21"/>
              </w:rPr>
              <w:t>政监督办法》</w:t>
            </w:r>
            <w:r>
              <w:rPr>
                <w:sz w:val="21"/>
              </w:rPr>
              <w:t>第三十一条</w:t>
            </w:r>
          </w:p>
        </w:tc>
        <w:tc>
          <w:tcPr>
            <w:tcW w:w="346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1.主动消除违法行为危害后果</w:t>
            </w:r>
          </w:p>
          <w:p>
            <w:pPr>
              <w:pStyle w:val="TableParagraph"/>
              <w:spacing w:line="310" w:lineRule="atLeast" w:before="2"/>
              <w:ind w:left="107" w:right="30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的;2.主动供述财政部门尚未掌握的违法行为;3.违法行为社会危害程度较小的;4.配合财政部门查处违法行为有立功表现的;5.积极配合财政部门查清案件事实的;6.其</w:t>
            </w: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106" w:right="96" w:hanging="3"/>
              <w:jc w:val="center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《行政处罚法》第三十二</w:t>
            </w:r>
            <w:r>
              <w:rPr>
                <w:spacing w:val="-9"/>
                <w:sz w:val="21"/>
              </w:rPr>
              <w:t>条、财政部《财政部门行</w:t>
            </w:r>
            <w:r>
              <w:rPr>
                <w:sz w:val="21"/>
              </w:rPr>
              <w:t>使行政处罚裁量权指导规范》(财法〔2013〕1 号)第十一条、第十二条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1.对当事人加强警示教育;2.加强日常监管,及时发现违法行为。</w:t>
            </w:r>
          </w:p>
        </w:tc>
      </w:tr>
      <w:tr>
        <w:trPr>
          <w:trHeight w:val="1870" w:hRule="atLeast"/>
        </w:trPr>
        <w:tc>
          <w:tcPr>
            <w:tcW w:w="677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539" w:type="dxa"/>
          </w:tcPr>
          <w:p>
            <w:pPr>
              <w:pStyle w:val="TableParagraph"/>
              <w:spacing w:line="278" w:lineRule="auto" w:before="20"/>
              <w:ind w:left="107" w:right="98"/>
              <w:rPr>
                <w:sz w:val="21"/>
              </w:rPr>
            </w:pPr>
            <w:r>
              <w:rPr>
                <w:sz w:val="21"/>
              </w:rPr>
              <w:t>提供虚假材料谋取中标、成交的行政处罚</w:t>
            </w:r>
          </w:p>
        </w:tc>
        <w:tc>
          <w:tcPr>
            <w:tcW w:w="1428" w:type="dxa"/>
          </w:tcPr>
          <w:p>
            <w:pPr>
              <w:pStyle w:val="TableParagraph"/>
              <w:spacing w:line="278" w:lineRule="auto" w:before="20"/>
              <w:ind w:left="107" w:right="98"/>
              <w:jc w:val="both"/>
              <w:rPr>
                <w:sz w:val="21"/>
              </w:rPr>
            </w:pPr>
            <w:r>
              <w:rPr>
                <w:spacing w:val="5"/>
                <w:sz w:val="21"/>
              </w:rPr>
              <w:t>《 政府采购</w:t>
            </w:r>
            <w:r>
              <w:rPr>
                <w:spacing w:val="-11"/>
                <w:sz w:val="21"/>
              </w:rPr>
              <w:t>法》第七十七</w:t>
            </w:r>
            <w:r>
              <w:rPr>
                <w:spacing w:val="29"/>
                <w:sz w:val="21"/>
              </w:rPr>
              <w:t>条第一款第</w:t>
            </w:r>
            <w:r>
              <w:rPr>
                <w:sz w:val="21"/>
              </w:rPr>
              <w:t>一项</w:t>
            </w:r>
          </w:p>
        </w:tc>
        <w:tc>
          <w:tcPr>
            <w:tcW w:w="3469" w:type="dxa"/>
          </w:tcPr>
          <w:p>
            <w:pPr>
              <w:pStyle w:val="TableParagraph"/>
              <w:spacing w:line="278" w:lineRule="auto" w:before="20"/>
              <w:ind w:left="107" w:right="20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1.主动向财政部门报告自身违法行</w:t>
            </w:r>
            <w:r>
              <w:rPr>
                <w:sz w:val="21"/>
              </w:rPr>
              <w:t>为的；2.主动消除违法行为危害后果的；3.主动供述财政部门尚未掌</w:t>
            </w:r>
            <w:r>
              <w:rPr>
                <w:w w:val="95"/>
                <w:sz w:val="21"/>
              </w:rPr>
              <w:t>握的违法行为的；4.配合财政部门</w:t>
            </w:r>
            <w:r>
              <w:rPr>
                <w:sz w:val="21"/>
              </w:rPr>
              <w:t>查处违法行为有立功表现的；5.其</w:t>
            </w:r>
          </w:p>
          <w:p>
            <w:pPr>
              <w:pStyle w:val="TableParagraph"/>
              <w:spacing w:line="26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</w:tcPr>
          <w:p>
            <w:pPr>
              <w:pStyle w:val="TableParagraph"/>
              <w:spacing w:line="278" w:lineRule="auto" w:before="20"/>
              <w:ind w:left="106" w:right="-15"/>
              <w:rPr>
                <w:sz w:val="21"/>
              </w:rPr>
            </w:pPr>
            <w:r>
              <w:rPr>
                <w:spacing w:val="-7"/>
                <w:sz w:val="21"/>
              </w:rPr>
              <w:t>《行政处罚法》第三十二</w:t>
            </w:r>
            <w:r>
              <w:rPr>
                <w:spacing w:val="-8"/>
                <w:sz w:val="21"/>
              </w:rPr>
              <w:t>条、财政部《财政部门行使行政处罚裁量权指导 规范》（财法〔2013〕1 号</w:t>
            </w:r>
            <w:r>
              <w:rPr>
                <w:spacing w:val="-80"/>
                <w:sz w:val="21"/>
              </w:rPr>
              <w:t>）</w:t>
            </w:r>
            <w:r>
              <w:rPr>
                <w:spacing w:val="-9"/>
                <w:sz w:val="21"/>
              </w:rPr>
              <w:t>第十一条、第十二条。</w:t>
            </w:r>
          </w:p>
        </w:tc>
        <w:tc>
          <w:tcPr>
            <w:tcW w:w="1758" w:type="dxa"/>
          </w:tcPr>
          <w:p>
            <w:pPr>
              <w:pStyle w:val="TableParagraph"/>
              <w:spacing w:line="278" w:lineRule="auto" w:before="20"/>
              <w:ind w:left="143" w:right="133"/>
              <w:jc w:val="center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</w:tcPr>
          <w:p>
            <w:pPr>
              <w:pStyle w:val="TableParagraph"/>
              <w:spacing w:line="278" w:lineRule="auto" w:before="20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1.对当事人进行警示教育；2.加强日常监管，及时发现违法行为。</w:t>
            </w:r>
          </w:p>
        </w:tc>
      </w:tr>
    </w:tbl>
    <w:p>
      <w:pPr>
        <w:spacing w:after="0" w:line="278" w:lineRule="auto"/>
        <w:jc w:val="both"/>
        <w:rPr>
          <w:sz w:val="21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39"/>
        <w:gridCol w:w="1428"/>
        <w:gridCol w:w="3469"/>
        <w:gridCol w:w="2474"/>
        <w:gridCol w:w="1758"/>
        <w:gridCol w:w="2235"/>
      </w:tblGrid>
      <w:tr>
        <w:trPr>
          <w:trHeight w:val="1881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98"/>
              <w:rPr>
                <w:sz w:val="21"/>
              </w:rPr>
            </w:pPr>
            <w:r>
              <w:rPr>
                <w:sz w:val="21"/>
              </w:rPr>
              <w:t>未按照采购文件确定的事项签订政府采购合同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50"/>
              <w:jc w:val="both"/>
              <w:rPr>
                <w:sz w:val="21"/>
              </w:rPr>
            </w:pPr>
            <w:r>
              <w:rPr>
                <w:sz w:val="21"/>
              </w:rPr>
              <w:t>《 政府采购法实施条例》第七十二条第一款第三项</w:t>
            </w:r>
          </w:p>
        </w:tc>
        <w:tc>
          <w:tcPr>
            <w:tcW w:w="3469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20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1.主动向财政部门报告自身违法行</w:t>
            </w:r>
            <w:r>
              <w:rPr>
                <w:sz w:val="21"/>
              </w:rPr>
              <w:t>为的；2.主动消除违法行为危害后果的；3.主动供述财政部门尚未掌</w:t>
            </w:r>
            <w:r>
              <w:rPr>
                <w:w w:val="95"/>
                <w:sz w:val="21"/>
              </w:rPr>
              <w:t>握的违法行为的；4.配合财政部门</w:t>
            </w:r>
            <w:r>
              <w:rPr>
                <w:sz w:val="21"/>
              </w:rPr>
              <w:t>查处违法行为有立功表现的；5.其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他可以减轻处罚的情形。</w:t>
            </w: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6" w:right="-15"/>
              <w:rPr>
                <w:sz w:val="21"/>
              </w:rPr>
            </w:pPr>
            <w:r>
              <w:rPr>
                <w:spacing w:val="-7"/>
                <w:sz w:val="21"/>
              </w:rPr>
              <w:t>《行政处罚法》第三十二</w:t>
            </w:r>
            <w:r>
              <w:rPr>
                <w:spacing w:val="-8"/>
                <w:sz w:val="21"/>
              </w:rPr>
              <w:t>条、财政部《财政部门行使行政处罚裁量权指导 规范》（财法〔2013〕1 号</w:t>
            </w:r>
            <w:r>
              <w:rPr>
                <w:spacing w:val="-80"/>
                <w:sz w:val="21"/>
              </w:rPr>
              <w:t>）</w:t>
            </w:r>
            <w:r>
              <w:rPr>
                <w:spacing w:val="-9"/>
                <w:sz w:val="21"/>
              </w:rPr>
              <w:t>第十一条、第十二条。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按照《河南省财政行政处罚裁量基准》执行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78" w:lineRule="auto" w:before="31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1、对当事人加强警示教育；2、加强日常监管，及时发现违法行为。</w:t>
            </w:r>
          </w:p>
        </w:tc>
      </w:tr>
    </w:tbl>
    <w:p>
      <w:pPr>
        <w:spacing w:after="0" w:line="278" w:lineRule="auto"/>
        <w:jc w:val="both"/>
        <w:rPr>
          <w:sz w:val="21"/>
        </w:rPr>
        <w:sectPr>
          <w:pgSz w:w="16840" w:h="11910" w:orient="landscape"/>
          <w:pgMar w:header="0" w:footer="1547" w:top="1100" w:bottom="1740" w:left="126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94"/>
        <w:ind w:left="18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 3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/>
        <w:rPr>
          <w:rFonts w:ascii="黑体"/>
          <w:sz w:val="20"/>
        </w:rPr>
      </w:pPr>
    </w:p>
    <w:p>
      <w:pPr>
        <w:spacing w:line="737" w:lineRule="exact" w:before="0"/>
        <w:ind w:left="4761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不予实施行政强制事项清单</w:t>
      </w:r>
    </w:p>
    <w:p>
      <w:pPr>
        <w:pStyle w:val="BodyText"/>
        <w:spacing w:before="5"/>
        <w:rPr>
          <w:rFonts w:ascii="方正小标宋简体"/>
          <w:sz w:val="20"/>
        </w:rPr>
      </w:pPr>
    </w:p>
    <w:p>
      <w:pPr>
        <w:spacing w:before="66"/>
        <w:ind w:left="220" w:right="0" w:firstLine="0"/>
        <w:jc w:val="left"/>
        <w:rPr>
          <w:sz w:val="24"/>
        </w:rPr>
      </w:pPr>
      <w:r>
        <w:rPr>
          <w:sz w:val="24"/>
        </w:rPr>
        <w:t>单位名称：南阳市财政局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2075"/>
        <w:gridCol w:w="1758"/>
        <w:gridCol w:w="3469"/>
        <w:gridCol w:w="2914"/>
        <w:gridCol w:w="3123"/>
      </w:tblGrid>
      <w:tr>
        <w:trPr>
          <w:trHeight w:val="375" w:hRule="atLeast"/>
        </w:trPr>
        <w:tc>
          <w:tcPr>
            <w:tcW w:w="811" w:type="dxa"/>
          </w:tcPr>
          <w:p>
            <w:pPr>
              <w:pStyle w:val="TableParagraph"/>
              <w:spacing w:before="34"/>
              <w:ind w:lef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075" w:type="dxa"/>
          </w:tcPr>
          <w:p>
            <w:pPr>
              <w:pStyle w:val="TableParagraph"/>
              <w:spacing w:before="34"/>
              <w:ind w:left="537" w:right="527"/>
              <w:jc w:val="center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758" w:type="dxa"/>
          </w:tcPr>
          <w:p>
            <w:pPr>
              <w:pStyle w:val="TableParagraph"/>
              <w:spacing w:before="34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设定依据</w:t>
            </w:r>
          </w:p>
        </w:tc>
        <w:tc>
          <w:tcPr>
            <w:tcW w:w="3469" w:type="dxa"/>
          </w:tcPr>
          <w:p>
            <w:pPr>
              <w:pStyle w:val="TableParagraph"/>
              <w:spacing w:before="34"/>
              <w:ind w:left="1232" w:right="1225"/>
              <w:jc w:val="center"/>
              <w:rPr>
                <w:sz w:val="24"/>
              </w:rPr>
            </w:pPr>
            <w:r>
              <w:rPr>
                <w:sz w:val="24"/>
              </w:rPr>
              <w:t>适用情形</w:t>
            </w:r>
          </w:p>
        </w:tc>
        <w:tc>
          <w:tcPr>
            <w:tcW w:w="2914" w:type="dxa"/>
          </w:tcPr>
          <w:p>
            <w:pPr>
              <w:pStyle w:val="TableParagraph"/>
              <w:spacing w:before="34"/>
              <w:ind w:left="236" w:right="228"/>
              <w:jc w:val="center"/>
              <w:rPr>
                <w:sz w:val="24"/>
              </w:rPr>
            </w:pPr>
            <w:r>
              <w:rPr>
                <w:sz w:val="24"/>
              </w:rPr>
              <w:t>不予实施行政强制依据</w:t>
            </w:r>
          </w:p>
        </w:tc>
        <w:tc>
          <w:tcPr>
            <w:tcW w:w="3123" w:type="dxa"/>
          </w:tcPr>
          <w:p>
            <w:pPr>
              <w:pStyle w:val="TableParagraph"/>
              <w:spacing w:before="34"/>
              <w:ind w:left="821" w:right="811"/>
              <w:jc w:val="center"/>
              <w:rPr>
                <w:sz w:val="24"/>
              </w:rPr>
            </w:pPr>
            <w:r>
              <w:rPr>
                <w:sz w:val="24"/>
              </w:rPr>
              <w:t>配套监管措施</w:t>
            </w:r>
          </w:p>
        </w:tc>
      </w:tr>
      <w:tr>
        <w:trPr>
          <w:trHeight w:val="350" w:hRule="atLeast"/>
        </w:trPr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1758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3469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2914" w:type="dxa"/>
          </w:tcPr>
          <w:p>
            <w:pPr>
              <w:pStyle w:val="TableParagraph"/>
              <w:spacing w:before="4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3123" w:type="dxa"/>
          </w:tcPr>
          <w:p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</w:tr>
      <w:tr>
        <w:trPr>
          <w:trHeight w:val="350" w:hRule="atLeast"/>
        </w:trPr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0" w:hRule="atLeast"/>
        </w:trPr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0" w:hRule="atLeast"/>
        </w:trPr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footerReference w:type="default" r:id="rId10"/>
      <w:pgSz w:w="16840" w:h="11910" w:orient="landscape"/>
      <w:pgMar w:footer="1547" w:header="0" w:top="1100" w:bottom="1740" w:left="1260" w:right="720"/>
      <w:pgNumType w:start="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Tahoma">
    <w:altName w:val="Tahoma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方正小标宋简体">
    <w:altName w:val="方正小标宋简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6.440002pt;margin-top:502.925598pt;width:8.950pt;height:12.9pt;mso-position-horizontal-relative:page;mso-position-vertical-relative:page;z-index:-4201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Tahoma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4.040009pt;margin-top:502.925598pt;width:13.85pt;height:12.9pt;mso-position-horizontal-relative:page;mso-position-vertical-relative:page;z-index:-4199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Tahoma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2023-09-13T01:06:52Z</dcterms:created>
  <dcterms:modified xsi:type="dcterms:W3CDTF">2023-09-13T01:06:52Z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2023-09-13T00:00:00Z</vt:filetime>
  </property>
</Properties>
</file>