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374CC"/>
          <w:spacing w:val="0"/>
          <w:sz w:val="34"/>
          <w:szCs w:val="34"/>
          <w:shd w:val="clear" w:fill="FFFFFF"/>
        </w:rPr>
        <w:t>20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374CC"/>
          <w:spacing w:val="0"/>
          <w:sz w:val="34"/>
          <w:szCs w:val="34"/>
          <w:shd w:val="clear" w:fill="FFFFFF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374CC"/>
          <w:spacing w:val="0"/>
          <w:sz w:val="34"/>
          <w:szCs w:val="3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374CC"/>
          <w:spacing w:val="0"/>
          <w:sz w:val="34"/>
          <w:szCs w:val="34"/>
          <w:shd w:val="clear" w:fill="FFFFFF"/>
        </w:rPr>
        <w:t>年重大政策和重点项目绩效执行结果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374CC"/>
          <w:spacing w:val="0"/>
          <w:sz w:val="34"/>
          <w:szCs w:val="34"/>
          <w:shd w:val="clear" w:fill="FFFFFF"/>
        </w:rPr>
        <w:t>情况说明</w:t>
      </w: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一、2024年，我县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深入贯彻“全过程”预算绩效管理工作要求，对202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年度预算资金执行和项目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绩效目标完成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情况进行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监控。一方面，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县直各预算部门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月的财政资金拨付和项目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运行情况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监控，对预算部门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单位提交的部门监控报告逐一进行审核。另一方面，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财政局对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汉山水库项目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4个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项目（金额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156312.2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1-7月份绩效目标完成情况和预算资金执行情况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进行财政直接监控。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坚持资金下达和资金绩效监控同步“一竿子插到底”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对资金使用效益不好的单位或项目，提前进行预警纠偏，切实发挥绩效监控的作用。</w:t>
      </w: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green"/>
          <w:lang w:val="en-US" w:eastAsia="zh-CN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二、202</w:t>
      </w:r>
      <w:r>
        <w:rPr>
          <w:rStyle w:val="6"/>
          <w:rFonts w:hint="default" w:ascii="仿宋" w:hAnsi="仿宋" w:cs="仿宋"/>
          <w:b w:val="0"/>
          <w:bCs w:val="0"/>
          <w:color w:val="auto"/>
          <w:kern w:val="2"/>
          <w:sz w:val="32"/>
          <w:szCs w:val="32"/>
          <w:lang w:eastAsia="zh-CN" w:bidi="ar-SA"/>
        </w:rPr>
        <w:t>4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年要求所有县直预算部门和单位对202</w:t>
      </w:r>
      <w:r>
        <w:rPr>
          <w:rStyle w:val="6"/>
          <w:rFonts w:hint="default" w:ascii="仿宋" w:hAnsi="仿宋" w:cs="仿宋"/>
          <w:b w:val="0"/>
          <w:bCs w:val="0"/>
          <w:color w:val="auto"/>
          <w:kern w:val="2"/>
          <w:sz w:val="32"/>
          <w:szCs w:val="32"/>
          <w:lang w:eastAsia="zh-CN" w:bidi="ar-SA"/>
        </w:rPr>
        <w:t>3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年度部门整体支出和全部预算项目支出开展绩效自评</w:t>
      </w:r>
      <w:r>
        <w:rPr>
          <w:rStyle w:val="6"/>
          <w:rFonts w:hint="default" w:ascii="仿宋" w:hAnsi="仿宋" w:cs="仿宋"/>
          <w:b w:val="0"/>
          <w:bCs w:val="0"/>
          <w:color w:val="auto"/>
          <w:kern w:val="2"/>
          <w:sz w:val="32"/>
          <w:szCs w:val="32"/>
          <w:lang w:eastAsia="zh-CN" w:bidi="ar-SA"/>
        </w:rPr>
        <w:t>。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财政局对自评情况进行抽审，并对抽审情况进行通报，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zh-CN" w:eastAsia="zh-CN" w:bidi="ar-SA"/>
        </w:rPr>
        <w:t>对绩效自评报告质量较高、绩效目标完成较好的单位，在下一年度项目立项和预算分配方面给予一定的优先权，反之，对绩效评价报告质量较差的单位，在下一年度进行压缩或取消项目预算。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同时，选取柳河镇肉牛养殖场项目等</w:t>
      </w:r>
      <w:r>
        <w:rPr>
          <w:rStyle w:val="6"/>
          <w:rFonts w:hint="default" w:ascii="仿宋" w:hAnsi="仿宋" w:cs="仿宋"/>
          <w:b w:val="0"/>
          <w:bCs w:val="0"/>
          <w:color w:val="auto"/>
          <w:kern w:val="2"/>
          <w:sz w:val="32"/>
          <w:szCs w:val="32"/>
          <w:lang w:eastAsia="zh-CN" w:bidi="ar-SA"/>
        </w:rPr>
        <w:t>4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个重点项目（金额</w:t>
      </w:r>
      <w:r>
        <w:rPr>
          <w:rStyle w:val="6"/>
          <w:rFonts w:hint="default" w:ascii="仿宋" w:hAnsi="仿宋" w:cs="仿宋"/>
          <w:b w:val="0"/>
          <w:bCs w:val="0"/>
          <w:color w:val="auto"/>
          <w:kern w:val="2"/>
          <w:sz w:val="32"/>
          <w:szCs w:val="32"/>
          <w:lang w:eastAsia="zh-CN" w:bidi="ar-SA"/>
        </w:rPr>
        <w:t>26660.2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万元）和方城县住房和城乡建设局（金额</w:t>
      </w:r>
      <w:r>
        <w:rPr>
          <w:rStyle w:val="6"/>
          <w:rFonts w:hint="default" w:ascii="仿宋" w:hAnsi="仿宋" w:cs="仿宋"/>
          <w:b w:val="0"/>
          <w:bCs w:val="0"/>
          <w:color w:val="auto"/>
          <w:kern w:val="2"/>
          <w:sz w:val="32"/>
          <w:szCs w:val="32"/>
          <w:lang w:eastAsia="zh-CN" w:bidi="ar-SA"/>
        </w:rPr>
        <w:t>99192.38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万元）</w:t>
      </w:r>
      <w:r>
        <w:rPr>
          <w:rStyle w:val="6"/>
          <w:rFonts w:hint="default" w:ascii="仿宋" w:hAnsi="仿宋" w:cs="仿宋"/>
          <w:b w:val="0"/>
          <w:bCs w:val="0"/>
          <w:color w:val="auto"/>
          <w:kern w:val="2"/>
          <w:sz w:val="32"/>
          <w:szCs w:val="32"/>
          <w:lang w:eastAsia="zh-CN" w:bidi="ar-SA"/>
        </w:rPr>
        <w:t>等4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个预算部门整体支出开展财政直接评价，有力推动了部门整体及重点项目资金聚力增效，提高了公共服务供给质量。</w:t>
      </w:r>
    </w:p>
    <w:p>
      <w:pPr>
        <w:spacing w:line="579" w:lineRule="exact"/>
        <w:ind w:firstLine="640" w:firstLineChars="200"/>
        <w:rPr>
          <w:rStyle w:val="6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、加强评价结果应用。健全绩效评价结果反馈制度，将2024年度财政直评项目结果反馈被评价单位和预算股，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作为项目预算安排的重要参考依据，全年节约预算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2998.38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万元。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MjA5MmY5Mjk1Yzg5N2I2MzlkYWIyODdhMDJmOWUifQ=="/>
  </w:docVars>
  <w:rsids>
    <w:rsidRoot w:val="00000000"/>
    <w:rsid w:val="00601499"/>
    <w:rsid w:val="0155565F"/>
    <w:rsid w:val="03147008"/>
    <w:rsid w:val="05526D94"/>
    <w:rsid w:val="05BE7C63"/>
    <w:rsid w:val="06E72D07"/>
    <w:rsid w:val="07127B98"/>
    <w:rsid w:val="092953D3"/>
    <w:rsid w:val="0B906A61"/>
    <w:rsid w:val="0E585EE8"/>
    <w:rsid w:val="111323C0"/>
    <w:rsid w:val="13CC3F94"/>
    <w:rsid w:val="150D0917"/>
    <w:rsid w:val="1B381FF6"/>
    <w:rsid w:val="230A21EC"/>
    <w:rsid w:val="251C638F"/>
    <w:rsid w:val="26B14DF9"/>
    <w:rsid w:val="2BEF1720"/>
    <w:rsid w:val="2E126FD1"/>
    <w:rsid w:val="2F704BC9"/>
    <w:rsid w:val="30B11D12"/>
    <w:rsid w:val="323C0179"/>
    <w:rsid w:val="32513F0A"/>
    <w:rsid w:val="33235705"/>
    <w:rsid w:val="373B0B0B"/>
    <w:rsid w:val="409D4D72"/>
    <w:rsid w:val="44C850D5"/>
    <w:rsid w:val="44E71F9F"/>
    <w:rsid w:val="491F4D0C"/>
    <w:rsid w:val="4B7E6B62"/>
    <w:rsid w:val="4C4D79AB"/>
    <w:rsid w:val="4DC0646B"/>
    <w:rsid w:val="4E225FFC"/>
    <w:rsid w:val="4E375FA4"/>
    <w:rsid w:val="4EF73138"/>
    <w:rsid w:val="4FA07AA3"/>
    <w:rsid w:val="520D51D2"/>
    <w:rsid w:val="52523BE1"/>
    <w:rsid w:val="54CC2105"/>
    <w:rsid w:val="573F074B"/>
    <w:rsid w:val="60346E6B"/>
    <w:rsid w:val="61777195"/>
    <w:rsid w:val="638F7B52"/>
    <w:rsid w:val="66C85DEF"/>
    <w:rsid w:val="6727753C"/>
    <w:rsid w:val="673F7A07"/>
    <w:rsid w:val="67D27538"/>
    <w:rsid w:val="68871922"/>
    <w:rsid w:val="68B86C5B"/>
    <w:rsid w:val="6A6A1802"/>
    <w:rsid w:val="6ADA36D7"/>
    <w:rsid w:val="6F2201BA"/>
    <w:rsid w:val="72522F23"/>
    <w:rsid w:val="785513D7"/>
    <w:rsid w:val="79940893"/>
    <w:rsid w:val="7A192E58"/>
    <w:rsid w:val="7C4B5FB8"/>
    <w:rsid w:val="7E33504C"/>
    <w:rsid w:val="7EE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743</Characters>
  <Lines>0</Lines>
  <Paragraphs>0</Paragraphs>
  <TotalTime>225</TotalTime>
  <ScaleCrop>false</ScaleCrop>
  <LinksUpToDate>false</LinksUpToDate>
  <CharactersWithSpaces>743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2020-07-21T03:41:00Z</dcterms:created>
  <dc:creator>Administrator</dc:creator>
  <cp:lastModifiedBy>GK</cp:lastModifiedBy>
  <cp:lastPrinted>2022-11-18T03:03:00Z</cp:lastPrinted>
  <dcterms:modified xsi:type="dcterms:W3CDTF">2026-01-12T07:33:41Z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A85678D2416B4CA5A7FFFE7AB8E729B7_13</vt:lpwstr>
  </property>
</Properties>
</file>