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AF819">
      <w:pPr>
        <w:widowControl w:val="0"/>
        <w:wordWrap/>
        <w:adjustRightInd/>
        <w:snapToGrid/>
        <w:spacing w:line="940" w:lineRule="exact"/>
        <w:ind w:left="0" w:leftChars="0" w:right="0" w:firstLine="0" w:firstLineChars="0"/>
        <w:jc w:val="both"/>
        <w:textAlignment w:val="auto"/>
        <w:outlineLvl w:val="9"/>
        <w:rPr>
          <w:rFonts w:ascii="仿宋_GB2312" w:eastAsia="仿宋_GB2312"/>
          <w:color w:val="000000"/>
          <w:sz w:val="32"/>
        </w:rPr>
      </w:pPr>
    </w:p>
    <w:p w14:paraId="1BCF09D0">
      <w:pPr>
        <w:pStyle w:val="2"/>
      </w:pPr>
    </w:p>
    <w:p w14:paraId="48FE04C5">
      <w:pPr>
        <w:jc w:val="center"/>
        <w:rPr>
          <w:rFonts w:ascii="仿宋_GB2312" w:eastAsia="仿宋_GB2312"/>
          <w:color w:val="000000"/>
          <w:sz w:val="32"/>
        </w:rPr>
      </w:pPr>
      <w:r>
        <w:rPr>
          <w:rFonts w:ascii="方正小标宋_GBK" w:hAnsi="方正小标宋_GBK" w:eastAsia="方正小标宋_GBK" w:cs="方正小标宋_GBK"/>
          <w:color w:val="000000"/>
          <w:kern w:val="2"/>
          <w:sz w:val="21"/>
          <w:szCs w:val="22"/>
          <w:lang w:val="en-US" w:eastAsia="zh-CN" w:bidi="ar-SA"/>
        </w:rPr>
        <w:pict>
          <v:shape id="_x0000_i1025" o:spt="136" type="#_x0000_t136" style="height:61.5pt;width:431.25pt;" fillcolor="#FF0000" filled="f" o:preferrelative="t" stroked="f" coordsize="21600,21600" adj="10800">
            <v:path/>
            <v:fill on="f" color2="#FFFFFF" o:opacity2="65536f" focussize="0,0"/>
            <v:stroke on="f"/>
            <v:imagedata gain="65536f" blacklevel="0f" gamma="0" o:title=""/>
            <o:lock v:ext="edit" position="f" selection="f" grouping="f" rotation="f" cropping="f" text="f" aspectratio="f"/>
            <v:textpath on="t" fitshape="t" fitpath="t" trim="t" xscale="f" string="方城县人民政府办公室文件" style="font-family:方正小标宋简体;font-size:36pt;font-weight:bold;v-text-align:center;"/>
            <w10:wrap type="none"/>
            <w10:anchorlock/>
          </v:shape>
        </w:pict>
      </w:r>
    </w:p>
    <w:p w14:paraId="6C0ED92E">
      <w:pPr>
        <w:spacing w:line="460" w:lineRule="exact"/>
        <w:jc w:val="center"/>
        <w:rPr>
          <w:rFonts w:ascii="仿宋_GB2312" w:eastAsia="仿宋_GB2312"/>
          <w:color w:val="000000"/>
          <w:sz w:val="32"/>
          <w:szCs w:val="32"/>
        </w:rPr>
      </w:pPr>
    </w:p>
    <w:p w14:paraId="73991997">
      <w:pPr>
        <w:spacing w:line="300" w:lineRule="exact"/>
        <w:jc w:val="center"/>
        <w:rPr>
          <w:rFonts w:ascii="仿宋_GB2312" w:eastAsia="仿宋_GB2312"/>
          <w:color w:val="000000"/>
          <w:sz w:val="32"/>
          <w:szCs w:val="32"/>
        </w:rPr>
      </w:pPr>
    </w:p>
    <w:p w14:paraId="6C9C3715">
      <w:pPr>
        <w:spacing w:line="100" w:lineRule="exact"/>
        <w:jc w:val="center"/>
        <w:rPr>
          <w:rFonts w:ascii="仿宋_GB2312" w:eastAsia="仿宋_GB2312"/>
          <w:color w:val="000000"/>
          <w:sz w:val="32"/>
          <w:szCs w:val="32"/>
        </w:rPr>
      </w:pPr>
    </w:p>
    <w:p w14:paraId="662BA92A">
      <w:pPr>
        <w:spacing w:line="100" w:lineRule="exact"/>
        <w:rPr>
          <w:rFonts w:ascii="仿宋_GB2312" w:eastAsia="仿宋_GB2312"/>
          <w:color w:val="000000"/>
          <w:sz w:val="32"/>
          <w:szCs w:val="32"/>
        </w:rPr>
      </w:pPr>
    </w:p>
    <w:p w14:paraId="592A7D66">
      <w:pPr>
        <w:spacing w:line="100" w:lineRule="exact"/>
        <w:jc w:val="center"/>
        <w:rPr>
          <w:rFonts w:ascii="仿宋_GB2312" w:eastAsia="仿宋_GB2312"/>
          <w:color w:val="000000"/>
          <w:sz w:val="32"/>
          <w:szCs w:val="21"/>
        </w:rPr>
      </w:pPr>
      <w:r>
        <w:rPr>
          <w:rFonts w:ascii="仿宋_GB2312" w:eastAsia="仿宋_GB2312"/>
          <w:color w:val="000000"/>
          <w:sz w:val="32"/>
          <w:szCs w:val="21"/>
        </w:rPr>
        <w:t xml:space="preserve"> </w:t>
      </w:r>
    </w:p>
    <w:p w14:paraId="65D4C8F2">
      <w:pPr>
        <w:spacing w:line="100" w:lineRule="exact"/>
        <w:jc w:val="center"/>
        <w:rPr>
          <w:rFonts w:ascii="仿宋_GB2312" w:eastAsia="仿宋_GB2312"/>
          <w:color w:val="000000"/>
          <w:sz w:val="32"/>
          <w:szCs w:val="21"/>
        </w:rPr>
      </w:pPr>
      <w:r>
        <w:rPr>
          <w:rFonts w:ascii="仿宋_GB2312" w:eastAsia="仿宋_GB2312"/>
          <w:color w:val="000000"/>
          <w:sz w:val="32"/>
          <w:szCs w:val="21"/>
        </w:rPr>
        <w:t xml:space="preserve"> </w:t>
      </w:r>
    </w:p>
    <w:p w14:paraId="4E67A822">
      <w:pPr>
        <w:spacing w:line="520" w:lineRule="exact"/>
        <w:jc w:val="center"/>
        <w:rPr>
          <w:rFonts w:ascii="Times New Roman" w:hAnsi="Times New Roman" w:eastAsia="仿宋_GB2312"/>
          <w:color w:val="000000"/>
          <w:sz w:val="32"/>
          <w:szCs w:val="32"/>
        </w:rPr>
      </w:pPr>
      <w:r>
        <w:rPr>
          <w:rFonts w:hint="eastAsia" w:eastAsia="仿宋_GB2312"/>
          <w:color w:val="000000"/>
          <w:sz w:val="32"/>
          <w:szCs w:val="32"/>
        </w:rPr>
        <w:t>方政</w:t>
      </w:r>
      <w:r>
        <w:rPr>
          <w:rFonts w:hint="eastAsia" w:ascii="Times New Roman" w:hAnsi="Times New Roman" w:eastAsia="仿宋_GB2312"/>
          <w:color w:val="000000"/>
          <w:sz w:val="32"/>
          <w:szCs w:val="32"/>
        </w:rPr>
        <w:t>办〔</w:t>
      </w:r>
      <w:r>
        <w:rPr>
          <w:rFonts w:hint="default" w:ascii="Times New Roman" w:hAnsi="Times New Roman" w:eastAsia="仿宋_GB2312" w:cs="Times New Roman"/>
          <w:color w:val="000000"/>
          <w:sz w:val="32"/>
          <w:szCs w:val="32"/>
        </w:rPr>
        <w:t>202</w:t>
      </w:r>
      <w:r>
        <w:rPr>
          <w:rFonts w:hint="eastAsia" w:ascii="Times New Roman" w:hAnsi="Times New Roman" w:cs="Times New Roman"/>
          <w:color w:val="000000"/>
          <w:sz w:val="32"/>
          <w:szCs w:val="32"/>
          <w:lang w:val="en-US" w:eastAsia="zh-CN"/>
        </w:rPr>
        <w:t>5</w:t>
      </w:r>
      <w:r>
        <w:rPr>
          <w:rFonts w:hint="eastAsia" w:ascii="Times New Roman" w:hAnsi="Times New Roman" w:eastAsia="仿宋_GB2312"/>
          <w:color w:val="000000"/>
          <w:sz w:val="32"/>
          <w:szCs w:val="32"/>
        </w:rPr>
        <w:t>〕</w:t>
      </w:r>
      <w:r>
        <w:rPr>
          <w:rFonts w:hint="eastAsia" w:ascii="Times New Roman" w:hAnsi="Times New Roman"/>
          <w:color w:val="000000"/>
          <w:sz w:val="32"/>
          <w:szCs w:val="32"/>
          <w:lang w:val="en-US" w:eastAsia="zh-CN"/>
        </w:rPr>
        <w:t>7</w:t>
      </w:r>
      <w:r>
        <w:rPr>
          <w:rFonts w:hint="eastAsia" w:ascii="Times New Roman" w:hAnsi="Times New Roman" w:eastAsia="仿宋_GB2312"/>
          <w:color w:val="000000"/>
          <w:sz w:val="32"/>
          <w:szCs w:val="32"/>
        </w:rPr>
        <w:t>号</w:t>
      </w:r>
    </w:p>
    <w:p w14:paraId="73827B1C">
      <w:pPr>
        <w:widowControl w:val="0"/>
        <w:wordWrap/>
        <w:adjustRightInd/>
        <w:snapToGrid/>
        <w:spacing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eastAsia="zh-CN"/>
        </w:rPr>
      </w:pPr>
      <w:r>
        <w:rPr>
          <w:rFonts w:ascii="Calibri" w:hAnsi="Calibri" w:eastAsia="宋体" w:cs="黑体"/>
          <w:kern w:val="2"/>
          <w:sz w:val="32"/>
          <w:szCs w:val="24"/>
          <w:lang w:val="en-US" w:eastAsia="zh-CN" w:bidi="ar-SA"/>
        </w:rPr>
        <w:pict>
          <v:line id="直线 8" o:spid="_x0000_s1028" o:spt="20" style="position:absolute;left:0pt;margin-left:-12.05pt;margin-top:6.95pt;height:0.05pt;width:462.8pt;z-index:251659264;mso-width-relative:page;mso-height-relative:page;" fillcolor="#FFFFFF" filled="f" o:preferrelative="t" stroked="f" coordsize="21600,21600">
            <v:path arrowok="t"/>
            <v:fill on="f" color2="#FFFFFF" focussize="0,0"/>
            <v:stroke on="f"/>
            <v:imagedata gain="65536f" blacklevel="0f" gamma="0" o:title=""/>
            <o:lock v:ext="edit" position="f" selection="f" grouping="f" rotation="f" cropping="f" text="f" aspectratio="f"/>
          </v:line>
        </w:pict>
      </w:r>
    </w:p>
    <w:p w14:paraId="2F1AFA55">
      <w:pPr>
        <w:widowControl w:val="0"/>
        <w:wordWrap/>
        <w:adjustRightInd/>
        <w:snapToGrid/>
        <w:spacing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方城县人民政府办公室</w:t>
      </w:r>
    </w:p>
    <w:p w14:paraId="005F0BE7">
      <w:pPr>
        <w:widowControl w:val="0"/>
        <w:wordWrap/>
        <w:adjustRightInd/>
        <w:snapToGrid/>
        <w:spacing w:line="560" w:lineRule="exact"/>
        <w:ind w:left="0" w:leftChars="0" w:right="0"/>
        <w:jc w:val="center"/>
        <w:textAlignment w:val="auto"/>
        <w:outlineLvl w:val="9"/>
        <w:rPr>
          <w:rStyle w:val="8"/>
          <w:rFonts w:hint="eastAsia" w:ascii="方正小标宋_GBK" w:hAnsi="方正小标宋_GBK" w:eastAsia="方正小标宋_GBK" w:cs="方正小标宋_GBK"/>
          <w:b w:val="0"/>
          <w:bCs/>
          <w:i w:val="0"/>
          <w:iCs w:val="0"/>
          <w:caps w:val="0"/>
          <w:color w:val="3D3D3D"/>
          <w:spacing w:val="0"/>
          <w:sz w:val="44"/>
          <w:szCs w:val="44"/>
          <w:shd w:val="clear" w:color="0B0000" w:fill="FFFFFF"/>
          <w:lang w:eastAsia="zh-CN"/>
        </w:rPr>
      </w:pPr>
      <w:r>
        <w:rPr>
          <w:rFonts w:hint="eastAsia" w:ascii="方正小标宋简体" w:hAnsi="方正小标宋简体" w:eastAsia="方正小标宋简体" w:cs="方正小标宋简体"/>
          <w:sz w:val="44"/>
          <w:szCs w:val="44"/>
          <w:lang w:eastAsia="zh-CN"/>
        </w:rPr>
        <w:t>关于加强</w:t>
      </w:r>
      <w:r>
        <w:rPr>
          <w:rFonts w:hint="eastAsia" w:ascii="方正小标宋简体" w:hAnsi="方正小标宋简体" w:eastAsia="方正小标宋简体" w:cs="方正小标宋简体"/>
          <w:sz w:val="44"/>
          <w:szCs w:val="44"/>
          <w:lang w:val="en-US" w:eastAsia="zh-CN"/>
        </w:rPr>
        <w:t>乡村振兴衔接资金建设的</w:t>
      </w:r>
      <w:r>
        <w:rPr>
          <w:rFonts w:hint="eastAsia" w:ascii="方正小标宋简体" w:hAnsi="方正小标宋简体" w:eastAsia="方正小标宋简体" w:cs="方正小标宋简体"/>
          <w:sz w:val="44"/>
          <w:szCs w:val="44"/>
          <w:lang w:eastAsia="zh-CN"/>
        </w:rPr>
        <w:t>经营类项目</w:t>
      </w:r>
      <w:r>
        <w:rPr>
          <w:rFonts w:hint="eastAsia" w:ascii="方正小标宋简体" w:hAnsi="方正小标宋简体" w:eastAsia="方正小标宋简体" w:cs="方正小标宋简体"/>
          <w:sz w:val="44"/>
          <w:szCs w:val="44"/>
          <w:lang w:val="en-US" w:eastAsia="zh-CN"/>
        </w:rPr>
        <w:t>收</w:t>
      </w:r>
      <w:r>
        <w:rPr>
          <w:rFonts w:hint="eastAsia" w:ascii="方正小标宋简体" w:hAnsi="方正小标宋简体" w:eastAsia="方正小标宋简体" w:cs="方正小标宋简体"/>
          <w:sz w:val="44"/>
          <w:szCs w:val="44"/>
          <w:lang w:eastAsia="zh-CN"/>
        </w:rPr>
        <w:t>益资金管理的</w:t>
      </w:r>
      <w:r>
        <w:rPr>
          <w:rFonts w:hint="eastAsia" w:ascii="方正小标宋简体" w:hAnsi="方正小标宋简体" w:eastAsia="方正小标宋简体" w:cs="方正小标宋简体"/>
          <w:sz w:val="44"/>
          <w:szCs w:val="44"/>
          <w:lang w:val="en-US" w:eastAsia="zh-CN"/>
        </w:rPr>
        <w:t>通知</w:t>
      </w:r>
    </w:p>
    <w:p w14:paraId="5000FCAC">
      <w:pPr>
        <w:pStyle w:val="5"/>
        <w:widowControl w:val="0"/>
        <w:shd w:val="clear" w:color="060000" w:fill="FFFFFF"/>
        <w:wordWrap/>
        <w:adjustRightInd/>
        <w:snapToGrid/>
        <w:spacing w:before="0" w:beforeAutospacing="0" w:after="0" w:afterAutospacing="0" w:line="560" w:lineRule="exact"/>
        <w:ind w:left="0" w:leftChars="0" w:right="0" w:firstLine="0"/>
        <w:jc w:val="left"/>
        <w:textAlignment w:val="auto"/>
        <w:outlineLvl w:val="9"/>
        <w:rPr>
          <w:rFonts w:hint="eastAsia" w:ascii="仿宋_GB2312" w:hAnsi="仿宋_GB2312" w:eastAsia="仿宋_GB2312" w:cs="仿宋_GB2312"/>
          <w:i w:val="0"/>
          <w:iCs w:val="0"/>
          <w:caps w:val="0"/>
          <w:color w:val="3D3D3D"/>
          <w:spacing w:val="0"/>
          <w:sz w:val="32"/>
          <w:szCs w:val="32"/>
          <w:shd w:val="clear" w:color="080000" w:fill="FFFFFF"/>
          <w:lang w:val="en-US" w:eastAsia="zh-CN"/>
        </w:rPr>
      </w:pPr>
    </w:p>
    <w:p w14:paraId="4D159E74">
      <w:pPr>
        <w:pStyle w:val="5"/>
        <w:widowControl w:val="0"/>
        <w:shd w:val="clear" w:color="060000" w:fill="FFFFFF"/>
        <w:wordWrap/>
        <w:adjustRightInd/>
        <w:snapToGrid/>
        <w:spacing w:before="0" w:beforeAutospacing="0" w:after="0" w:afterAutospacing="0" w:line="560" w:lineRule="exact"/>
        <w:ind w:left="0" w:leftChars="0" w:right="0"/>
        <w:jc w:val="both"/>
        <w:textAlignment w:val="auto"/>
        <w:outlineLvl w:val="9"/>
        <w:rPr>
          <w:rFonts w:hint="eastAsia"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各乡镇人民政府、街道办事处，县人民政府各有关部门：</w:t>
      </w:r>
    </w:p>
    <w:p w14:paraId="28C878FA">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为进一步规范乡村振兴衔接资金经营类项目收益资金的管理使用，保障脱贫群众、监测对象和村集体的合法权益，推动经营类项目效益最大化，有效发挥帮扶项目对农户特别是脱贫人口、防止返贫监测帮扶对象(以下简称监测对象)的带动作用，促进产业增值、村集体经济和群众增收，现将有关事宜通知如下：</w:t>
      </w:r>
    </w:p>
    <w:p w14:paraId="7BAF779A">
      <w:pPr>
        <w:pStyle w:val="5"/>
        <w:widowControl w:val="0"/>
        <w:numPr>
          <w:ilvl w:val="0"/>
          <w:numId w:val="0"/>
        </w:numPr>
        <w:shd w:val="clear" w:color="070000" w:fill="FFFFFF"/>
        <w:wordWrap/>
        <w:adjustRightInd/>
        <w:snapToGrid/>
        <w:spacing w:before="0" w:beforeAutospacing="0" w:after="0" w:afterAutospacing="0" w:line="560" w:lineRule="exact"/>
        <w:ind w:left="0" w:leftChars="0" w:right="0" w:firstLine="640" w:firstLineChars="200"/>
        <w:jc w:val="both"/>
        <w:textAlignment w:val="auto"/>
        <w:outlineLvl w:val="9"/>
        <w:rPr>
          <w:rStyle w:val="8"/>
          <w:rFonts w:hint="eastAsia" w:ascii="黑体" w:hAnsi="黑体" w:eastAsia="黑体" w:cs="黑体"/>
          <w:b w:val="0"/>
          <w:bCs/>
          <w:i w:val="0"/>
          <w:iCs w:val="0"/>
          <w:caps w:val="0"/>
          <w:color w:val="3D3D3D"/>
          <w:spacing w:val="0"/>
          <w:sz w:val="32"/>
          <w:szCs w:val="32"/>
          <w:shd w:val="clear" w:color="0B0000" w:fill="FFFFFF"/>
          <w:lang w:val="en-US" w:eastAsia="zh-CN"/>
        </w:rPr>
      </w:pPr>
      <w:r>
        <w:rPr>
          <w:rStyle w:val="8"/>
          <w:rFonts w:hint="eastAsia" w:ascii="黑体" w:hAnsi="黑体" w:eastAsia="黑体" w:cs="黑体"/>
          <w:b w:val="0"/>
          <w:bCs/>
          <w:i w:val="0"/>
          <w:iCs w:val="0"/>
          <w:caps w:val="0"/>
          <w:color w:val="3D3D3D"/>
          <w:spacing w:val="0"/>
          <w:sz w:val="32"/>
          <w:szCs w:val="32"/>
          <w:shd w:val="clear" w:color="0B0000" w:fill="FFFFFF"/>
          <w:lang w:val="en-US" w:eastAsia="zh-CN"/>
        </w:rPr>
        <w:t>一、加强项目和收益管理</w:t>
      </w:r>
    </w:p>
    <w:p w14:paraId="68D49CED">
      <w:pPr>
        <w:pStyle w:val="5"/>
        <w:widowControl w:val="0"/>
        <w:numPr>
          <w:ilvl w:val="0"/>
          <w:numId w:val="0"/>
        </w:numPr>
        <w:shd w:val="clear" w:color="07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（一）确定好经营主体，强化收益资金收缴。</w:t>
      </w:r>
      <w:r>
        <w:rPr>
          <w:rFonts w:hint="eastAsia" w:ascii="仿宋_GB2312" w:hAnsi="仿宋_GB2312" w:eastAsia="仿宋_GB2312" w:cs="仿宋_GB2312"/>
          <w:kern w:val="0"/>
          <w:sz w:val="32"/>
          <w:szCs w:val="32"/>
          <w:lang w:val="en-US" w:eastAsia="zh-CN"/>
        </w:rPr>
        <w:t>项目建设前，要确定好经营方式和经营主体，签订规范完善的经营合同，合同签订好后要及时依法依规落实合同内容。项目经营主体要在确保项目安全运转的前提下最大程度提高收益率，年度总收益率要达到</w:t>
      </w:r>
      <w:r>
        <w:rPr>
          <w:rFonts w:hint="eastAsia" w:ascii="仿宋_GB2312" w:hAnsi="仿宋_GB2312" w:eastAsia="仿宋_GB2312" w:cs="仿宋_GB2312"/>
          <w:kern w:val="0"/>
          <w:sz w:val="32"/>
          <w:szCs w:val="32"/>
          <w:u w:val="none"/>
          <w:lang w:val="en-US" w:eastAsia="zh-CN"/>
        </w:rPr>
        <w:t>5%</w:t>
      </w:r>
      <w:r>
        <w:rPr>
          <w:rFonts w:hint="eastAsia" w:ascii="仿宋_GB2312" w:hAnsi="仿宋_GB2312" w:eastAsia="仿宋_GB2312" w:cs="仿宋_GB2312"/>
          <w:kern w:val="0"/>
          <w:sz w:val="32"/>
          <w:szCs w:val="32"/>
          <w:lang w:val="en-US" w:eastAsia="zh-CN"/>
        </w:rPr>
        <w:t>以上，并按财务制度及时上缴项目村“三资”账户。总投资100万以下的项目收益全部归项目村，项目村要按照重点向低收入户、刚性支出过大户、缺劳动力户、生活困难户倾斜的分配原则，对入账收益进行二次分配。总投资超过100万元且年度总收益超过5万元的项目，每个项目村收益不得超过5万元，多出部分由县、乡镇（街道）统筹指导分配。</w:t>
      </w:r>
    </w:p>
    <w:p w14:paraId="4C92213C">
      <w:pPr>
        <w:pStyle w:val="5"/>
        <w:widowControl w:val="0"/>
        <w:numPr>
          <w:ilvl w:val="0"/>
          <w:numId w:val="0"/>
        </w:numPr>
        <w:shd w:val="clear" w:color="07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（二）及时移交，确权登记。</w:t>
      </w:r>
      <w:r>
        <w:rPr>
          <w:rFonts w:hint="eastAsia" w:ascii="仿宋_GB2312" w:hAnsi="仿宋_GB2312" w:eastAsia="仿宋_GB2312" w:cs="仿宋_GB2312"/>
          <w:kern w:val="0"/>
          <w:sz w:val="32"/>
          <w:szCs w:val="32"/>
          <w:lang w:val="en-US" w:eastAsia="zh-CN"/>
        </w:rPr>
        <w:t>乡村振兴衔接资金建设的所有收益类项目建设完成后，要及时进行资产移交和确权登记，资产要及时计入项目村集体“三资”账户。</w:t>
      </w:r>
    </w:p>
    <w:p w14:paraId="7180B53C">
      <w:pPr>
        <w:pStyle w:val="3"/>
        <w:widowControl w:val="0"/>
        <w:numPr>
          <w:ilvl w:val="0"/>
          <w:numId w:val="0"/>
        </w:numPr>
        <w:wordWrap/>
        <w:adjustRightInd/>
        <w:snapToGrid/>
        <w:spacing w:line="560" w:lineRule="exact"/>
        <w:ind w:left="0" w:leftChars="0" w:right="0" w:firstLine="640" w:firstLineChars="200"/>
        <w:textAlignment w:val="auto"/>
        <w:outlineLvl w:val="9"/>
        <w:rPr>
          <w:rStyle w:val="8"/>
          <w:rFonts w:hint="eastAsia" w:ascii="仿宋_GB2312" w:hAnsi="仿宋_GB2312" w:eastAsia="仿宋_GB2312" w:cs="仿宋_GB2312"/>
          <w:b w:val="0"/>
          <w:bCs/>
          <w:i w:val="0"/>
          <w:iCs w:val="0"/>
          <w:caps w:val="0"/>
          <w:color w:val="3D3D3D"/>
          <w:spacing w:val="0"/>
          <w:sz w:val="32"/>
          <w:szCs w:val="32"/>
          <w:shd w:val="clear" w:color="0B0000" w:fill="FFFFFF"/>
          <w:lang w:val="en-US" w:eastAsia="zh-CN"/>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（三）严格落实收益资金分配程序。</w:t>
      </w:r>
      <w:r>
        <w:rPr>
          <w:rFonts w:hint="eastAsia" w:ascii="仿宋_GB2312" w:hAnsi="仿宋_GB2312" w:eastAsia="仿宋_GB2312" w:cs="仿宋_GB2312"/>
          <w:kern w:val="0"/>
          <w:sz w:val="32"/>
          <w:szCs w:val="32"/>
          <w:lang w:val="en-US" w:eastAsia="zh-CN"/>
        </w:rPr>
        <w:t>按照《南阳市乡村振兴局关于转发〈河南省乡村振兴局关于进一步健全完善帮扶项目联农带农机制的实施意见〉的通知》（宛乡振〔2022〕20号），项目收益资金分配程序为：</w:t>
      </w:r>
    </w:p>
    <w:p w14:paraId="55E52997">
      <w:pPr>
        <w:pStyle w:val="3"/>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1.</w:t>
      </w:r>
      <w:r>
        <w:rPr>
          <w:rFonts w:hint="eastAsia" w:ascii="仿宋_GB2312" w:hAnsi="仿宋_GB2312" w:eastAsia="仿宋_GB2312" w:cs="仿宋_GB2312"/>
          <w:b w:val="0"/>
          <w:bCs w:val="0"/>
          <w:spacing w:val="0"/>
          <w:sz w:val="32"/>
          <w:szCs w:val="32"/>
        </w:rPr>
        <w:t>制定收益分配计划。</w:t>
      </w:r>
      <w:r>
        <w:rPr>
          <w:rFonts w:hint="eastAsia" w:ascii="仿宋_GB2312" w:hAnsi="仿宋_GB2312" w:eastAsia="仿宋_GB2312" w:cs="仿宋_GB2312"/>
          <w:b w:val="0"/>
          <w:bCs w:val="0"/>
          <w:spacing w:val="0"/>
          <w:sz w:val="32"/>
          <w:szCs w:val="32"/>
          <w:lang w:val="en-US" w:eastAsia="zh-CN"/>
        </w:rPr>
        <w:t>在</w:t>
      </w:r>
      <w:r>
        <w:rPr>
          <w:rFonts w:hint="eastAsia" w:ascii="仿宋_GB2312" w:hAnsi="仿宋_GB2312" w:eastAsia="仿宋_GB2312" w:cs="仿宋_GB2312"/>
          <w:b w:val="0"/>
          <w:bCs w:val="0"/>
          <w:spacing w:val="0"/>
          <w:sz w:val="32"/>
          <w:szCs w:val="32"/>
        </w:rPr>
        <w:t>结合本村情况</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充分尊重群众意愿的基础上</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由村两委、第一书记和驻村工作队</w:t>
      </w:r>
      <w:r>
        <w:rPr>
          <w:rFonts w:hint="eastAsia" w:ascii="仿宋_GB2312" w:hAnsi="仿宋_GB2312" w:eastAsia="仿宋_GB2312" w:cs="仿宋_GB2312"/>
          <w:b w:val="0"/>
          <w:bCs w:val="0"/>
          <w:spacing w:val="0"/>
          <w:sz w:val="32"/>
          <w:szCs w:val="32"/>
          <w:lang w:val="en-US" w:eastAsia="zh-CN"/>
        </w:rPr>
        <w:t>共同商议</w:t>
      </w:r>
      <w:r>
        <w:rPr>
          <w:rFonts w:hint="eastAsia" w:ascii="仿宋_GB2312" w:hAnsi="仿宋_GB2312" w:eastAsia="仿宋_GB2312" w:cs="仿宋_GB2312"/>
          <w:b w:val="0"/>
          <w:bCs w:val="0"/>
          <w:spacing w:val="0"/>
          <w:sz w:val="32"/>
          <w:szCs w:val="32"/>
        </w:rPr>
        <w:t>提出本年度收益分配计划，</w:t>
      </w:r>
      <w:r>
        <w:rPr>
          <w:rFonts w:hint="eastAsia" w:ascii="仿宋_GB2312" w:hAnsi="仿宋_GB2312" w:eastAsia="仿宋_GB2312" w:cs="仿宋_GB2312"/>
          <w:b w:val="0"/>
          <w:bCs w:val="0"/>
          <w:spacing w:val="0"/>
          <w:sz w:val="32"/>
          <w:szCs w:val="32"/>
          <w:lang w:val="en-US" w:eastAsia="zh-CN"/>
        </w:rPr>
        <w:t>按照</w:t>
      </w:r>
      <w:r>
        <w:rPr>
          <w:rFonts w:hint="eastAsia" w:ascii="仿宋_GB2312" w:hAnsi="仿宋_GB2312" w:eastAsia="仿宋_GB2312" w:cs="仿宋_GB2312"/>
          <w:b w:val="0"/>
          <w:bCs w:val="0"/>
          <w:spacing w:val="0"/>
          <w:sz w:val="32"/>
          <w:szCs w:val="32"/>
        </w:rPr>
        <w:t>“四议两公开”程序，公示无异议后报乡镇人民政府</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街道办事处</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审核。</w:t>
      </w:r>
    </w:p>
    <w:p w14:paraId="6186EC54">
      <w:pPr>
        <w:pStyle w:val="3"/>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2.</w:t>
      </w:r>
      <w:r>
        <w:rPr>
          <w:rFonts w:hint="eastAsia" w:ascii="仿宋_GB2312" w:hAnsi="仿宋_GB2312" w:eastAsia="仿宋_GB2312" w:cs="仿宋_GB2312"/>
          <w:b w:val="0"/>
          <w:bCs w:val="0"/>
          <w:spacing w:val="0"/>
          <w:sz w:val="32"/>
          <w:szCs w:val="32"/>
        </w:rPr>
        <w:t>乡镇</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街道</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审核确定。乡镇政府</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街道办事处</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要</w:t>
      </w:r>
      <w:r>
        <w:rPr>
          <w:rFonts w:hint="eastAsia" w:ascii="仿宋_GB2312" w:hAnsi="仿宋_GB2312" w:eastAsia="仿宋_GB2312" w:cs="仿宋_GB2312"/>
          <w:b w:val="0"/>
          <w:bCs w:val="0"/>
          <w:spacing w:val="0"/>
          <w:sz w:val="32"/>
          <w:szCs w:val="32"/>
        </w:rPr>
        <w:t>组织召开党政联席会议</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对村级上报资料进行全面审核</w:t>
      </w:r>
      <w:r>
        <w:rPr>
          <w:rFonts w:hint="eastAsia" w:ascii="仿宋_GB2312" w:hAnsi="仿宋_GB2312" w:eastAsia="仿宋_GB2312" w:cs="仿宋_GB2312"/>
          <w:b w:val="0"/>
          <w:bCs w:val="0"/>
          <w:spacing w:val="0"/>
          <w:sz w:val="32"/>
          <w:szCs w:val="32"/>
          <w:lang w:val="en-US" w:eastAsia="zh-CN"/>
        </w:rPr>
        <w:t>后</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val="en-US" w:eastAsia="zh-CN"/>
        </w:rPr>
        <w:t>再</w:t>
      </w:r>
      <w:r>
        <w:rPr>
          <w:rFonts w:hint="eastAsia" w:ascii="仿宋_GB2312" w:hAnsi="仿宋_GB2312" w:eastAsia="仿宋_GB2312" w:cs="仿宋_GB2312"/>
          <w:b w:val="0"/>
          <w:bCs w:val="0"/>
          <w:spacing w:val="0"/>
          <w:sz w:val="32"/>
          <w:szCs w:val="32"/>
        </w:rPr>
        <w:t>批准实施，并报县</w:t>
      </w:r>
      <w:r>
        <w:rPr>
          <w:rFonts w:hint="eastAsia" w:ascii="仿宋_GB2312" w:hAnsi="仿宋_GB2312" w:eastAsia="仿宋_GB2312" w:cs="仿宋_GB2312"/>
          <w:b w:val="0"/>
          <w:bCs w:val="0"/>
          <w:spacing w:val="0"/>
          <w:sz w:val="32"/>
          <w:szCs w:val="32"/>
          <w:lang w:val="en-US" w:eastAsia="zh-CN"/>
        </w:rPr>
        <w:t>农业农村局</w:t>
      </w:r>
      <w:r>
        <w:rPr>
          <w:rFonts w:hint="eastAsia" w:ascii="仿宋_GB2312" w:hAnsi="仿宋_GB2312" w:eastAsia="仿宋_GB2312" w:cs="仿宋_GB2312"/>
          <w:b w:val="0"/>
          <w:bCs w:val="0"/>
          <w:spacing w:val="0"/>
          <w:sz w:val="32"/>
          <w:szCs w:val="32"/>
        </w:rPr>
        <w:t>备案。</w:t>
      </w:r>
    </w:p>
    <w:p w14:paraId="66FDFA16">
      <w:pPr>
        <w:pStyle w:val="3"/>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3.</w:t>
      </w:r>
      <w:r>
        <w:rPr>
          <w:rFonts w:hint="eastAsia" w:ascii="仿宋_GB2312" w:hAnsi="仿宋_GB2312" w:eastAsia="仿宋_GB2312" w:cs="仿宋_GB2312"/>
          <w:b w:val="0"/>
          <w:bCs w:val="0"/>
          <w:spacing w:val="0"/>
          <w:sz w:val="32"/>
          <w:szCs w:val="32"/>
        </w:rPr>
        <w:t>资金使用。村集体经济收入采取“村账乡管”,且要建立专门账户</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资金使用时，乡镇</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街道</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主</w:t>
      </w:r>
      <w:r>
        <w:rPr>
          <w:rFonts w:hint="eastAsia" w:ascii="仿宋_GB2312" w:hAnsi="仿宋_GB2312" w:eastAsia="仿宋_GB2312" w:cs="仿宋_GB2312"/>
          <w:b w:val="0"/>
          <w:bCs w:val="0"/>
          <w:spacing w:val="0"/>
          <w:sz w:val="32"/>
          <w:szCs w:val="32"/>
          <w:lang w:val="en-US" w:eastAsia="zh-CN"/>
        </w:rPr>
        <w:t>管</w:t>
      </w:r>
      <w:r>
        <w:rPr>
          <w:rFonts w:hint="eastAsia" w:ascii="仿宋_GB2312" w:hAnsi="仿宋_GB2312" w:eastAsia="仿宋_GB2312" w:cs="仿宋_GB2312"/>
          <w:b w:val="0"/>
          <w:bCs w:val="0"/>
          <w:spacing w:val="0"/>
          <w:sz w:val="32"/>
          <w:szCs w:val="32"/>
        </w:rPr>
        <w:t>领导审核签字、批准同意后方能使用，属于到户资金的，由乡镇政府</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街道办事处</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统一汇入</w:t>
      </w:r>
      <w:r>
        <w:rPr>
          <w:rFonts w:hint="eastAsia" w:ascii="仿宋_GB2312" w:hAnsi="仿宋_GB2312" w:eastAsia="仿宋_GB2312" w:cs="仿宋_GB2312"/>
          <w:b w:val="0"/>
          <w:bCs w:val="0"/>
          <w:spacing w:val="0"/>
          <w:sz w:val="32"/>
          <w:szCs w:val="32"/>
          <w:lang w:val="en-US" w:eastAsia="zh-CN"/>
        </w:rPr>
        <w:t>发放对象</w:t>
      </w:r>
      <w:r>
        <w:rPr>
          <w:rFonts w:hint="eastAsia" w:ascii="仿宋_GB2312" w:hAnsi="仿宋_GB2312" w:eastAsia="仿宋_GB2312" w:cs="仿宋_GB2312"/>
          <w:b w:val="0"/>
          <w:bCs w:val="0"/>
          <w:spacing w:val="0"/>
          <w:sz w:val="32"/>
          <w:szCs w:val="32"/>
        </w:rPr>
        <w:t>的一卡通账户。</w:t>
      </w:r>
    </w:p>
    <w:p w14:paraId="50E60E2B">
      <w:pPr>
        <w:pStyle w:val="3"/>
        <w:widowControl w:val="0"/>
        <w:numPr>
          <w:ilvl w:val="0"/>
          <w:numId w:val="0"/>
        </w:numPr>
        <w:wordWrap/>
        <w:adjustRightInd/>
        <w:snapToGrid/>
        <w:spacing w:line="560" w:lineRule="exact"/>
        <w:ind w:left="0" w:leftChars="0" w:right="0" w:firstLine="640" w:firstLineChars="200"/>
        <w:jc w:val="both"/>
        <w:textAlignment w:val="auto"/>
        <w:outlineLvl w:val="9"/>
        <w:rPr>
          <w:rStyle w:val="8"/>
          <w:rFonts w:hint="eastAsia" w:ascii="仿宋_GB2312" w:hAnsi="仿宋_GB2312" w:eastAsia="仿宋_GB2312" w:cs="仿宋_GB2312"/>
          <w:b w:val="0"/>
          <w:bCs/>
          <w:i w:val="0"/>
          <w:iCs w:val="0"/>
          <w:caps w:val="0"/>
          <w:color w:val="3D3D3D"/>
          <w:spacing w:val="0"/>
          <w:sz w:val="32"/>
          <w:szCs w:val="32"/>
          <w:shd w:val="clear" w:color="0B0000" w:fill="FFFFFF"/>
          <w:lang w:val="en-US" w:eastAsia="zh-CN"/>
        </w:rPr>
      </w:pPr>
      <w:r>
        <w:rPr>
          <w:rFonts w:hint="eastAsia" w:ascii="仿宋_GB2312" w:hAnsi="仿宋_GB2312" w:eastAsia="仿宋_GB2312" w:cs="仿宋_GB2312"/>
          <w:b w:val="0"/>
          <w:bCs w:val="0"/>
          <w:spacing w:val="0"/>
          <w:sz w:val="32"/>
          <w:szCs w:val="32"/>
          <w:lang w:val="en-US" w:eastAsia="zh-CN"/>
        </w:rPr>
        <w:t>4.</w:t>
      </w:r>
      <w:r>
        <w:rPr>
          <w:rFonts w:hint="eastAsia" w:ascii="仿宋_GB2312" w:hAnsi="仿宋_GB2312" w:eastAsia="仿宋_GB2312" w:cs="仿宋_GB2312"/>
          <w:b w:val="0"/>
          <w:bCs w:val="0"/>
          <w:spacing w:val="0"/>
          <w:sz w:val="32"/>
          <w:szCs w:val="32"/>
        </w:rPr>
        <w:t>公示公告。</w:t>
      </w:r>
      <w:r>
        <w:rPr>
          <w:rFonts w:hint="eastAsia" w:ascii="仿宋_GB2312" w:hAnsi="仿宋_GB2312" w:eastAsia="仿宋_GB2312" w:cs="仿宋_GB2312"/>
          <w:b w:val="0"/>
          <w:bCs w:val="0"/>
          <w:spacing w:val="0"/>
          <w:sz w:val="32"/>
          <w:szCs w:val="32"/>
          <w:lang w:val="en-US" w:eastAsia="zh-CN"/>
        </w:rPr>
        <w:t>村集体要</w:t>
      </w:r>
      <w:r>
        <w:rPr>
          <w:rFonts w:hint="eastAsia" w:ascii="仿宋_GB2312" w:hAnsi="仿宋_GB2312" w:eastAsia="仿宋_GB2312" w:cs="仿宋_GB2312"/>
          <w:b w:val="0"/>
          <w:bCs w:val="0"/>
          <w:spacing w:val="0"/>
          <w:sz w:val="32"/>
          <w:szCs w:val="32"/>
        </w:rPr>
        <w:t>在</w:t>
      </w:r>
      <w:r>
        <w:rPr>
          <w:rFonts w:hint="eastAsia" w:ascii="仿宋_GB2312" w:hAnsi="仿宋_GB2312" w:eastAsia="仿宋_GB2312" w:cs="仿宋_GB2312"/>
          <w:b w:val="0"/>
          <w:bCs w:val="0"/>
          <w:spacing w:val="0"/>
          <w:sz w:val="32"/>
          <w:szCs w:val="32"/>
          <w:lang w:val="en-US" w:eastAsia="zh-CN"/>
        </w:rPr>
        <w:t>每年</w:t>
      </w:r>
      <w:r>
        <w:rPr>
          <w:rFonts w:hint="eastAsia" w:ascii="仿宋_GB2312" w:hAnsi="仿宋_GB2312" w:eastAsia="仿宋_GB2312" w:cs="仿宋_GB2312"/>
          <w:b w:val="0"/>
          <w:bCs w:val="0"/>
          <w:spacing w:val="0"/>
          <w:sz w:val="32"/>
          <w:szCs w:val="32"/>
        </w:rPr>
        <w:t>的一月底前，公告上一年度的收益分配结果</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并</w:t>
      </w:r>
      <w:r>
        <w:rPr>
          <w:rFonts w:hint="eastAsia" w:ascii="仿宋_GB2312" w:hAnsi="仿宋_GB2312" w:eastAsia="仿宋_GB2312" w:cs="仿宋_GB2312"/>
          <w:b w:val="0"/>
          <w:bCs w:val="0"/>
          <w:spacing w:val="0"/>
          <w:sz w:val="32"/>
          <w:szCs w:val="32"/>
        </w:rPr>
        <w:t>公示本</w:t>
      </w:r>
      <w:r>
        <w:rPr>
          <w:rFonts w:hint="eastAsia" w:ascii="仿宋_GB2312" w:hAnsi="仿宋_GB2312" w:eastAsia="仿宋_GB2312" w:cs="仿宋_GB2312"/>
          <w:spacing w:val="0"/>
          <w:sz w:val="32"/>
          <w:szCs w:val="32"/>
        </w:rPr>
        <w:t>年度的收益分配计划。</w:t>
      </w:r>
    </w:p>
    <w:p w14:paraId="242CCFA6">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Style w:val="8"/>
          <w:rFonts w:hint="eastAsia" w:ascii="黑体" w:hAnsi="黑体" w:eastAsia="黑体" w:cs="黑体"/>
          <w:b w:val="0"/>
          <w:bCs/>
          <w:i w:val="0"/>
          <w:iCs w:val="0"/>
          <w:caps w:val="0"/>
          <w:color w:val="3D3D3D"/>
          <w:spacing w:val="0"/>
          <w:sz w:val="32"/>
          <w:szCs w:val="32"/>
          <w:shd w:val="clear" w:color="0B0000" w:fill="FFFFFF"/>
          <w:lang w:val="en-US" w:eastAsia="zh-CN"/>
        </w:rPr>
      </w:pPr>
      <w:r>
        <w:rPr>
          <w:rStyle w:val="8"/>
          <w:rFonts w:hint="eastAsia" w:ascii="黑体" w:hAnsi="黑体" w:eastAsia="黑体" w:cs="黑体"/>
          <w:b w:val="0"/>
          <w:bCs/>
          <w:i w:val="0"/>
          <w:iCs w:val="0"/>
          <w:caps w:val="0"/>
          <w:color w:val="3D3D3D"/>
          <w:spacing w:val="0"/>
          <w:sz w:val="32"/>
          <w:szCs w:val="32"/>
          <w:shd w:val="clear" w:color="0B0000" w:fill="FFFFFF"/>
          <w:lang w:val="en-US" w:eastAsia="zh-CN"/>
        </w:rPr>
        <w:t>二、完善联农带农机制</w:t>
      </w:r>
    </w:p>
    <w:p w14:paraId="4769678C">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（一）确定联农带农对象。</w:t>
      </w:r>
      <w:r>
        <w:rPr>
          <w:rFonts w:hint="eastAsia" w:ascii="仿宋_GB2312" w:hAnsi="仿宋_GB2312" w:eastAsia="仿宋_GB2312" w:cs="仿宋_GB2312"/>
          <w:sz w:val="32"/>
          <w:szCs w:val="32"/>
        </w:rPr>
        <w:t>纳入扶贫资产管理的</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sz w:val="32"/>
          <w:szCs w:val="32"/>
        </w:rPr>
        <w:t>，过渡期内使用各级财政衔接推进乡村振兴补助资金扶持的</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sz w:val="32"/>
          <w:szCs w:val="32"/>
        </w:rPr>
        <w:t>，原则上都要建立联农带农机制及收益分配办法，项目经营主体要</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落实联农带农责任。项目产生的收益重点</w:t>
      </w:r>
      <w:r>
        <w:rPr>
          <w:rFonts w:hint="eastAsia" w:ascii="仿宋_GB2312" w:hAnsi="仿宋_GB2312" w:eastAsia="仿宋_GB2312" w:cs="仿宋_GB2312"/>
          <w:sz w:val="32"/>
          <w:szCs w:val="32"/>
          <w:lang w:val="en-US" w:eastAsia="zh-CN"/>
        </w:rPr>
        <w:t>用于</w:t>
      </w:r>
      <w:r>
        <w:rPr>
          <w:rFonts w:hint="eastAsia" w:ascii="仿宋_GB2312" w:hAnsi="仿宋_GB2312" w:eastAsia="仿宋_GB2312" w:cs="仿宋_GB2312"/>
          <w:sz w:val="32"/>
          <w:szCs w:val="32"/>
        </w:rPr>
        <w:t>带动帮扶脱贫人口、监测对象和增加村集体经济收入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有序带动其他农户发展。</w:t>
      </w:r>
      <w:r>
        <w:rPr>
          <w:rFonts w:hint="eastAsia" w:ascii="仿宋_GB2312" w:hAnsi="仿宋_GB2312" w:eastAsia="仿宋_GB2312" w:cs="仿宋_GB2312"/>
          <w:sz w:val="32"/>
          <w:szCs w:val="32"/>
          <w:lang w:val="en-US" w:eastAsia="zh-CN"/>
        </w:rPr>
        <w:t>项目收益分配时，要注重</w:t>
      </w:r>
      <w:r>
        <w:rPr>
          <w:rFonts w:hint="eastAsia" w:ascii="仿宋_GB2312" w:hAnsi="仿宋_GB2312" w:eastAsia="仿宋_GB2312" w:cs="仿宋_GB2312"/>
          <w:sz w:val="32"/>
          <w:szCs w:val="32"/>
        </w:rPr>
        <w:t>发挥农户主体作用，强化依靠辛勤劳动稳定脱贫、增收致富的工作导向，</w:t>
      </w:r>
      <w:r>
        <w:rPr>
          <w:rFonts w:hint="eastAsia" w:ascii="仿宋_GB2312" w:hAnsi="仿宋_GB2312" w:eastAsia="仿宋_GB2312" w:cs="仿宋_GB2312"/>
          <w:sz w:val="32"/>
          <w:szCs w:val="32"/>
          <w:lang w:val="en-US" w:eastAsia="zh-CN"/>
        </w:rPr>
        <w:t>充分调动农户生产积极性，</w:t>
      </w:r>
      <w:r>
        <w:rPr>
          <w:rFonts w:hint="eastAsia" w:ascii="仿宋_GB2312" w:hAnsi="仿宋_GB2312" w:eastAsia="仿宋_GB2312" w:cs="仿宋_GB2312"/>
          <w:sz w:val="32"/>
          <w:szCs w:val="32"/>
        </w:rPr>
        <w:t>不断激发群众内生动力，</w:t>
      </w:r>
      <w:r>
        <w:rPr>
          <w:rFonts w:hint="eastAsia"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rPr>
        <w:t>自我发展能力。</w:t>
      </w:r>
    </w:p>
    <w:p w14:paraId="41F2B54A">
      <w:pPr>
        <w:widowControl w:val="0"/>
        <w:numPr>
          <w:ilvl w:val="0"/>
          <w:numId w:val="0"/>
        </w:numPr>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（二）规范联农带农方式。</w:t>
      </w:r>
      <w:r>
        <w:rPr>
          <w:rFonts w:hint="eastAsia" w:ascii="仿宋_GB2312" w:hAnsi="仿宋_GB2312" w:eastAsia="仿宋_GB2312" w:cs="仿宋_GB2312"/>
          <w:sz w:val="32"/>
          <w:szCs w:val="32"/>
        </w:rPr>
        <w:t>帮扶资产运营主体</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通过资产租赁、资产入股、吸纳务工、订单生产、托养托管、合作经营、保护价收购等方式与农户建立稳定利益联结关系，综合运用多种联农带农模式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及时足额兑现收益。</w:t>
      </w:r>
    </w:p>
    <w:p w14:paraId="08AA4469">
      <w:pPr>
        <w:pStyle w:val="5"/>
        <w:widowControl w:val="0"/>
        <w:numPr>
          <w:ilvl w:val="0"/>
          <w:numId w:val="0"/>
        </w:numPr>
        <w:shd w:val="clear" w:color="07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（三）增强联农带农能力。</w:t>
      </w:r>
      <w:r>
        <w:rPr>
          <w:rFonts w:hint="eastAsia" w:ascii="仿宋_GB2312" w:hAnsi="仿宋_GB2312" w:eastAsia="仿宋_GB2312" w:cs="仿宋_GB2312"/>
          <w:kern w:val="0"/>
          <w:sz w:val="32"/>
          <w:szCs w:val="32"/>
          <w:lang w:val="en-US" w:eastAsia="zh-CN" w:bidi="ar-SA"/>
        </w:rPr>
        <w:t>大力支持龙头企业、农民专业合作社、家庭农场、专业大户等农业经营主体发展壮大，不断提升带</w:t>
      </w:r>
      <w:r>
        <w:rPr>
          <w:rFonts w:hint="eastAsia" w:ascii="仿宋_GB2312" w:hAnsi="仿宋_GB2312" w:eastAsia="仿宋_GB2312" w:cs="仿宋_GB2312"/>
          <w:sz w:val="32"/>
          <w:szCs w:val="32"/>
        </w:rPr>
        <w:t>动能力。围绕培育壮大特色优势产业，推动</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产业园区建设，促进特色产业发展。过渡期内</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sz w:val="32"/>
          <w:szCs w:val="32"/>
        </w:rPr>
        <w:t>资产权属和收益</w:t>
      </w:r>
      <w:r>
        <w:rPr>
          <w:rFonts w:hint="eastAsia" w:ascii="仿宋_GB2312" w:hAnsi="仿宋_GB2312" w:eastAsia="仿宋_GB2312" w:cs="仿宋_GB2312"/>
          <w:sz w:val="32"/>
          <w:szCs w:val="32"/>
          <w:lang w:val="en-US" w:eastAsia="zh-CN"/>
        </w:rPr>
        <w:t>尽量</w:t>
      </w:r>
      <w:r>
        <w:rPr>
          <w:rFonts w:hint="eastAsia" w:ascii="仿宋_GB2312" w:hAnsi="仿宋_GB2312" w:eastAsia="仿宋_GB2312" w:cs="仿宋_GB2312"/>
          <w:sz w:val="32"/>
          <w:szCs w:val="32"/>
        </w:rPr>
        <w:t>下沉到村到户，确权到村集体的</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sz w:val="32"/>
          <w:szCs w:val="32"/>
        </w:rPr>
        <w:t>收益权量化到成员，在充分尊重成员意见的基础上可将集体收益优先用于脱贫人口和监测对象。</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巩固提升带贫</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，对具有较好市场前景的帮扶产业，积极支持其发展壮大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对闲置的帮扶资产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积极盘活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调整优化，提升经营带动能力。严格落实项目资产管护措施，</w:t>
      </w:r>
      <w:r>
        <w:rPr>
          <w:rFonts w:hint="eastAsia" w:ascii="仿宋_GB2312" w:hAnsi="仿宋_GB2312" w:eastAsia="仿宋_GB2312" w:cs="仿宋_GB2312"/>
          <w:sz w:val="32"/>
          <w:szCs w:val="32"/>
          <w:lang w:val="en-US" w:eastAsia="zh-CN"/>
        </w:rPr>
        <w:t>常态化开展</w:t>
      </w:r>
      <w:r>
        <w:rPr>
          <w:rFonts w:hint="eastAsia" w:ascii="仿宋_GB2312" w:hAnsi="仿宋_GB2312" w:eastAsia="仿宋_GB2312" w:cs="仿宋_GB2312"/>
          <w:sz w:val="32"/>
          <w:szCs w:val="32"/>
        </w:rPr>
        <w:t>风险隐患排查</w:t>
      </w:r>
      <w:r>
        <w:rPr>
          <w:rFonts w:hint="eastAsia" w:ascii="仿宋_GB2312" w:hAnsi="仿宋_GB2312" w:eastAsia="仿宋_GB2312" w:cs="仿宋_GB2312"/>
          <w:sz w:val="32"/>
          <w:szCs w:val="32"/>
          <w:lang w:val="en-US" w:eastAsia="zh-CN"/>
        </w:rPr>
        <w:t>整治工作</w:t>
      </w:r>
      <w:r>
        <w:rPr>
          <w:rFonts w:hint="eastAsia" w:ascii="仿宋_GB2312" w:hAnsi="仿宋_GB2312" w:eastAsia="仿宋_GB2312" w:cs="仿宋_GB2312"/>
          <w:sz w:val="32"/>
          <w:szCs w:val="32"/>
        </w:rPr>
        <w:t>，确保资产良性运行，持续</w:t>
      </w:r>
      <w:r>
        <w:rPr>
          <w:rFonts w:hint="eastAsia" w:ascii="仿宋_GB2312" w:hAnsi="仿宋_GB2312" w:eastAsia="仿宋_GB2312" w:cs="仿宋_GB2312"/>
          <w:sz w:val="32"/>
          <w:szCs w:val="32"/>
          <w:lang w:val="en-US" w:eastAsia="zh-CN"/>
        </w:rPr>
        <w:t>稳定</w:t>
      </w:r>
      <w:r>
        <w:rPr>
          <w:rFonts w:hint="eastAsia" w:ascii="仿宋_GB2312" w:hAnsi="仿宋_GB2312" w:eastAsia="仿宋_GB2312" w:cs="仿宋_GB2312"/>
          <w:sz w:val="32"/>
          <w:szCs w:val="32"/>
        </w:rPr>
        <w:t>发挥</w:t>
      </w:r>
      <w:r>
        <w:rPr>
          <w:rFonts w:hint="eastAsia" w:ascii="仿宋_GB2312" w:hAnsi="仿宋_GB2312" w:eastAsia="仿宋_GB2312" w:cs="仿宋_GB2312"/>
          <w:sz w:val="32"/>
          <w:szCs w:val="32"/>
          <w:lang w:val="en-US" w:eastAsia="zh-CN"/>
        </w:rPr>
        <w:t>效益</w:t>
      </w:r>
      <w:r>
        <w:rPr>
          <w:rFonts w:hint="eastAsia" w:ascii="仿宋_GB2312" w:hAnsi="仿宋_GB2312" w:eastAsia="仿宋_GB2312" w:cs="仿宋_GB2312"/>
          <w:sz w:val="32"/>
          <w:szCs w:val="32"/>
        </w:rPr>
        <w:t>。</w:t>
      </w:r>
    </w:p>
    <w:p w14:paraId="4FA01C15">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Style w:val="8"/>
          <w:rFonts w:hint="eastAsia" w:ascii="黑体" w:hAnsi="黑体" w:eastAsia="黑体" w:cs="黑体"/>
          <w:b w:val="0"/>
          <w:bCs/>
          <w:i w:val="0"/>
          <w:iCs w:val="0"/>
          <w:caps w:val="0"/>
          <w:color w:val="3D3D3D"/>
          <w:spacing w:val="0"/>
          <w:sz w:val="32"/>
          <w:szCs w:val="32"/>
          <w:shd w:val="clear" w:color="0B0000" w:fill="FFFFFF"/>
          <w:lang w:val="en-US" w:eastAsia="zh-CN"/>
        </w:rPr>
      </w:pPr>
      <w:r>
        <w:rPr>
          <w:rStyle w:val="8"/>
          <w:rFonts w:hint="eastAsia" w:ascii="黑体" w:hAnsi="黑体" w:eastAsia="黑体" w:cs="黑体"/>
          <w:b w:val="0"/>
          <w:bCs/>
          <w:i w:val="0"/>
          <w:iCs w:val="0"/>
          <w:caps w:val="0"/>
          <w:color w:val="3D3D3D"/>
          <w:spacing w:val="0"/>
          <w:sz w:val="32"/>
          <w:szCs w:val="32"/>
          <w:shd w:val="clear" w:color="0B0000" w:fill="FFFFFF"/>
          <w:lang w:val="en-US" w:eastAsia="zh-CN"/>
        </w:rPr>
        <w:t>三、加强组织领导</w:t>
      </w:r>
    </w:p>
    <w:p w14:paraId="7B08578D">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（一）加强统筹协调。</w:t>
      </w:r>
      <w:r>
        <w:rPr>
          <w:rFonts w:hint="eastAsia" w:ascii="仿宋_GB2312" w:hAnsi="仿宋_GB2312" w:eastAsia="仿宋_GB2312" w:cs="仿宋_GB2312"/>
          <w:spacing w:val="0"/>
          <w:kern w:val="0"/>
          <w:sz w:val="32"/>
          <w:szCs w:val="32"/>
          <w:lang w:val="en-US" w:eastAsia="zh-CN" w:bidi="ar-SA"/>
        </w:rPr>
        <w:t>各乡镇（街道）</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县直有关部门</w:t>
      </w:r>
      <w:r>
        <w:rPr>
          <w:rFonts w:hint="eastAsia" w:ascii="仿宋_GB2312" w:hAnsi="仿宋_GB2312" w:eastAsia="仿宋_GB2312" w:cs="仿宋_GB2312"/>
          <w:i w:val="0"/>
          <w:iCs w:val="0"/>
          <w:caps w:val="0"/>
          <w:color w:val="auto"/>
          <w:spacing w:val="0"/>
          <w:sz w:val="32"/>
          <w:szCs w:val="32"/>
          <w:shd w:val="clear" w:color="080000" w:fill="FFFFFF"/>
        </w:rPr>
        <w:t>要进一步提高思想认识，把健全完善帮扶项目联农带农机制</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和资金分配使用，</w:t>
      </w:r>
      <w:r>
        <w:rPr>
          <w:rFonts w:hint="eastAsia" w:ascii="仿宋_GB2312" w:hAnsi="仿宋_GB2312" w:eastAsia="仿宋_GB2312" w:cs="仿宋_GB2312"/>
          <w:i w:val="0"/>
          <w:iCs w:val="0"/>
          <w:caps w:val="0"/>
          <w:color w:val="auto"/>
          <w:spacing w:val="0"/>
          <w:sz w:val="32"/>
          <w:szCs w:val="32"/>
          <w:shd w:val="clear" w:color="080000" w:fill="FFFFFF"/>
        </w:rPr>
        <w:t>作为加强帮扶资金使用管理和促进农户增收的重要举措，切实强化组织领导，加强调度推进，多措并举抓好工作落实。</w:t>
      </w:r>
    </w:p>
    <w:p w14:paraId="7244866C">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（二）强化监督指导。</w:t>
      </w:r>
      <w:r>
        <w:rPr>
          <w:rFonts w:hint="eastAsia" w:ascii="仿宋_GB2312" w:hAnsi="仿宋_GB2312" w:eastAsia="仿宋_GB2312" w:cs="仿宋_GB2312"/>
          <w:i w:val="0"/>
          <w:iCs w:val="0"/>
          <w:caps w:val="0"/>
          <w:color w:val="auto"/>
          <w:spacing w:val="0"/>
          <w:sz w:val="32"/>
          <w:szCs w:val="32"/>
          <w:shd w:val="clear" w:color="080000" w:fill="FFFFFF"/>
          <w:lang w:val="en-US" w:eastAsia="zh-CN"/>
        </w:rPr>
        <w:t>由分管县长牵头，县农业农村局具体负责，财政局、纪委监委、审计局等部门积极配合，对2020年以来总投资100万元以上的经营类项目进行逐一排查，逐项目登记造册，建立台账，明确责任人。各乡镇（街道）要明确专人、专职、专责，全力配合，</w:t>
      </w:r>
      <w:r>
        <w:rPr>
          <w:rFonts w:hint="eastAsia" w:ascii="仿宋_GB2312" w:hAnsi="仿宋_GB2312" w:eastAsia="仿宋_GB2312" w:cs="仿宋_GB2312"/>
          <w:i w:val="0"/>
          <w:iCs w:val="0"/>
          <w:caps w:val="0"/>
          <w:color w:val="auto"/>
          <w:spacing w:val="0"/>
          <w:sz w:val="32"/>
          <w:szCs w:val="32"/>
          <w:shd w:val="clear" w:color="080000" w:fill="FFFFFF"/>
        </w:rPr>
        <w:t>加大对</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i w:val="0"/>
          <w:iCs w:val="0"/>
          <w:caps w:val="0"/>
          <w:color w:val="auto"/>
          <w:spacing w:val="0"/>
          <w:sz w:val="32"/>
          <w:szCs w:val="32"/>
          <w:shd w:val="clear" w:color="080000" w:fill="FFFFFF"/>
        </w:rPr>
        <w:t>联农带农机制落实</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及收益分配</w:t>
      </w:r>
      <w:r>
        <w:rPr>
          <w:rFonts w:hint="eastAsia" w:ascii="仿宋_GB2312" w:hAnsi="仿宋_GB2312" w:eastAsia="仿宋_GB2312" w:cs="仿宋_GB2312"/>
          <w:i w:val="0"/>
          <w:iCs w:val="0"/>
          <w:caps w:val="0"/>
          <w:color w:val="auto"/>
          <w:spacing w:val="0"/>
          <w:sz w:val="32"/>
          <w:szCs w:val="32"/>
          <w:shd w:val="clear" w:color="080000" w:fill="FFFFFF"/>
        </w:rPr>
        <w:t>情况的监督</w:t>
      </w:r>
      <w:r>
        <w:rPr>
          <w:rFonts w:hint="eastAsia" w:ascii="仿宋_GB2312" w:hAnsi="仿宋_GB2312" w:eastAsia="仿宋_GB2312" w:cs="仿宋_GB2312"/>
          <w:i w:val="0"/>
          <w:iCs w:val="0"/>
          <w:caps w:val="0"/>
          <w:color w:val="auto"/>
          <w:spacing w:val="0"/>
          <w:sz w:val="32"/>
          <w:szCs w:val="32"/>
          <w:shd w:val="clear" w:color="080000" w:fill="FFFFFF"/>
          <w:lang w:val="en-US" w:eastAsia="zh-CN"/>
        </w:rPr>
        <w:t>管理</w:t>
      </w:r>
      <w:r>
        <w:rPr>
          <w:rFonts w:hint="eastAsia" w:ascii="仿宋_GB2312" w:hAnsi="仿宋_GB2312" w:eastAsia="仿宋_GB2312" w:cs="仿宋_GB2312"/>
          <w:i w:val="0"/>
          <w:iCs w:val="0"/>
          <w:caps w:val="0"/>
          <w:color w:val="auto"/>
          <w:spacing w:val="0"/>
          <w:sz w:val="32"/>
          <w:szCs w:val="32"/>
          <w:shd w:val="clear" w:color="080000" w:fill="FFFFFF"/>
        </w:rPr>
        <w:t>。要加强监督检查，科学评估联农带农</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和收益分配的</w:t>
      </w:r>
      <w:r>
        <w:rPr>
          <w:rFonts w:hint="eastAsia" w:ascii="仿宋_GB2312" w:hAnsi="仿宋_GB2312" w:eastAsia="仿宋_GB2312" w:cs="仿宋_GB2312"/>
          <w:i w:val="0"/>
          <w:iCs w:val="0"/>
          <w:caps w:val="0"/>
          <w:color w:val="auto"/>
          <w:spacing w:val="0"/>
          <w:sz w:val="32"/>
          <w:szCs w:val="32"/>
          <w:shd w:val="clear" w:color="080000" w:fill="FFFFFF"/>
        </w:rPr>
        <w:t>方式和效果，及时发现</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并</w:t>
      </w:r>
      <w:r>
        <w:rPr>
          <w:rFonts w:hint="eastAsia" w:ascii="仿宋_GB2312" w:hAnsi="仿宋_GB2312" w:eastAsia="仿宋_GB2312" w:cs="仿宋_GB2312"/>
          <w:i w:val="0"/>
          <w:iCs w:val="0"/>
          <w:caps w:val="0"/>
          <w:color w:val="auto"/>
          <w:spacing w:val="0"/>
          <w:sz w:val="32"/>
          <w:szCs w:val="32"/>
          <w:shd w:val="clear" w:color="080000" w:fill="FFFFFF"/>
        </w:rPr>
        <w:t>解决存在的问题，对不履行</w:t>
      </w:r>
      <w:r>
        <w:rPr>
          <w:rFonts w:hint="eastAsia" w:ascii="仿宋_GB2312" w:hAnsi="仿宋_GB2312" w:eastAsia="仿宋_GB2312" w:cs="仿宋_GB2312"/>
          <w:i w:val="0"/>
          <w:iCs w:val="0"/>
          <w:caps w:val="0"/>
          <w:color w:val="auto"/>
          <w:spacing w:val="0"/>
          <w:sz w:val="32"/>
          <w:szCs w:val="32"/>
          <w:shd w:val="clear" w:color="080000" w:fill="FFFFFF"/>
          <w:lang w:val="en-US" w:eastAsia="zh-CN"/>
        </w:rPr>
        <w:t>联农带农要求</w:t>
      </w:r>
      <w:r>
        <w:rPr>
          <w:rFonts w:hint="eastAsia" w:ascii="仿宋_GB2312" w:hAnsi="仿宋_GB2312" w:eastAsia="仿宋_GB2312" w:cs="仿宋_GB2312"/>
          <w:i w:val="0"/>
          <w:iCs w:val="0"/>
          <w:caps w:val="0"/>
          <w:color w:val="auto"/>
          <w:spacing w:val="0"/>
          <w:sz w:val="32"/>
          <w:szCs w:val="32"/>
          <w:shd w:val="clear" w:color="080000" w:fill="FFFFFF"/>
        </w:rPr>
        <w:t>或者带动效果差、资产闲置、经营亏损的</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i w:val="0"/>
          <w:iCs w:val="0"/>
          <w:caps w:val="0"/>
          <w:color w:val="auto"/>
          <w:spacing w:val="0"/>
          <w:sz w:val="32"/>
          <w:szCs w:val="32"/>
          <w:shd w:val="clear" w:color="080000" w:fill="FFFFFF"/>
        </w:rPr>
        <w:t>，要</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及时制定</w:t>
      </w:r>
      <w:r>
        <w:rPr>
          <w:rFonts w:hint="eastAsia" w:ascii="仿宋_GB2312" w:hAnsi="仿宋_GB2312" w:eastAsia="仿宋_GB2312" w:cs="仿宋_GB2312"/>
          <w:i w:val="0"/>
          <w:iCs w:val="0"/>
          <w:caps w:val="0"/>
          <w:color w:val="auto"/>
          <w:spacing w:val="0"/>
          <w:sz w:val="32"/>
          <w:szCs w:val="32"/>
          <w:shd w:val="clear" w:color="080000" w:fill="FFFFFF"/>
        </w:rPr>
        <w:t>整改</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措施，限期整改到位</w:t>
      </w:r>
      <w:r>
        <w:rPr>
          <w:rFonts w:hint="eastAsia" w:ascii="仿宋_GB2312" w:hAnsi="仿宋_GB2312" w:eastAsia="仿宋_GB2312" w:cs="仿宋_GB2312"/>
          <w:i w:val="0"/>
          <w:iCs w:val="0"/>
          <w:caps w:val="0"/>
          <w:color w:val="auto"/>
          <w:spacing w:val="0"/>
          <w:sz w:val="32"/>
          <w:szCs w:val="32"/>
          <w:shd w:val="clear" w:color="080000" w:fill="FFFFFF"/>
          <w:lang w:eastAsia="zh-CN"/>
        </w:rPr>
        <w:t>；</w:t>
      </w:r>
      <w:r>
        <w:rPr>
          <w:rFonts w:hint="eastAsia" w:ascii="仿宋_GB2312" w:hAnsi="仿宋_GB2312" w:eastAsia="仿宋_GB2312" w:cs="仿宋_GB2312"/>
          <w:i w:val="0"/>
          <w:iCs w:val="0"/>
          <w:caps w:val="0"/>
          <w:color w:val="auto"/>
          <w:spacing w:val="0"/>
          <w:sz w:val="32"/>
          <w:szCs w:val="32"/>
          <w:shd w:val="clear" w:color="080000" w:fill="FFFFFF"/>
        </w:rPr>
        <w:t>对挂名帮扶却未产生带动效果的项目，要及时</w:t>
      </w:r>
      <w:r>
        <w:rPr>
          <w:rFonts w:hint="eastAsia" w:ascii="仿宋_GB2312" w:hAnsi="仿宋_GB2312" w:eastAsia="仿宋_GB2312" w:cs="仿宋_GB2312"/>
          <w:i w:val="0"/>
          <w:iCs w:val="0"/>
          <w:caps w:val="0"/>
          <w:color w:val="auto"/>
          <w:spacing w:val="0"/>
          <w:sz w:val="32"/>
          <w:szCs w:val="32"/>
          <w:shd w:val="clear" w:color="080000" w:fill="FFFFFF"/>
          <w:lang w:val="en-US" w:eastAsia="zh-CN"/>
        </w:rPr>
        <w:t>依法依规查处</w:t>
      </w:r>
      <w:r>
        <w:rPr>
          <w:rFonts w:hint="eastAsia" w:ascii="仿宋_GB2312" w:hAnsi="仿宋_GB2312" w:eastAsia="仿宋_GB2312" w:cs="仿宋_GB2312"/>
          <w:i w:val="0"/>
          <w:iCs w:val="0"/>
          <w:caps w:val="0"/>
          <w:color w:val="auto"/>
          <w:spacing w:val="0"/>
          <w:sz w:val="32"/>
          <w:szCs w:val="32"/>
          <w:shd w:val="clear" w:color="080000" w:fill="FFFFFF"/>
        </w:rPr>
        <w:t>，坚决制止</w:t>
      </w:r>
      <w:r>
        <w:rPr>
          <w:rFonts w:hint="eastAsia" w:ascii="仿宋_GB2312" w:hAnsi="仿宋_GB2312" w:eastAsia="仿宋_GB2312" w:cs="仿宋_GB2312"/>
          <w:i w:val="0"/>
          <w:iCs w:val="0"/>
          <w:caps w:val="0"/>
          <w:color w:val="auto"/>
          <w:spacing w:val="0"/>
          <w:sz w:val="32"/>
          <w:szCs w:val="32"/>
          <w:shd w:val="clear" w:color="080000" w:fill="FFFFFF"/>
          <w:lang w:val="en-US" w:eastAsia="zh-CN"/>
        </w:rPr>
        <w:t>以</w:t>
      </w:r>
      <w:r>
        <w:rPr>
          <w:rFonts w:hint="eastAsia" w:ascii="仿宋_GB2312" w:hAnsi="仿宋_GB2312" w:eastAsia="仿宋_GB2312" w:cs="仿宋_GB2312"/>
          <w:i w:val="0"/>
          <w:iCs w:val="0"/>
          <w:caps w:val="0"/>
          <w:color w:val="auto"/>
          <w:spacing w:val="0"/>
          <w:sz w:val="32"/>
          <w:szCs w:val="32"/>
          <w:shd w:val="clear" w:color="080000" w:fill="FFFFFF"/>
        </w:rPr>
        <w:t>帮扶</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名义</w:t>
      </w:r>
      <w:r>
        <w:rPr>
          <w:rFonts w:hint="eastAsia" w:ascii="仿宋_GB2312" w:hAnsi="仿宋_GB2312" w:eastAsia="仿宋_GB2312" w:cs="仿宋_GB2312"/>
          <w:i w:val="0"/>
          <w:iCs w:val="0"/>
          <w:caps w:val="0"/>
          <w:color w:val="auto"/>
          <w:spacing w:val="0"/>
          <w:sz w:val="32"/>
          <w:szCs w:val="32"/>
          <w:shd w:val="clear" w:color="080000" w:fill="FFFFFF"/>
        </w:rPr>
        <w:t>从事与帮扶无关的活动。</w:t>
      </w:r>
    </w:p>
    <w:p w14:paraId="47437B34">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b w:val="0"/>
          <w:bCs w:val="0"/>
          <w:i w:val="0"/>
          <w:iCs w:val="0"/>
          <w:caps w:val="0"/>
          <w:color w:val="3D3D3D"/>
          <w:spacing w:val="0"/>
          <w:kern w:val="0"/>
          <w:sz w:val="32"/>
          <w:szCs w:val="32"/>
          <w:shd w:val="clear" w:color="0B0000" w:fill="FFFFFF"/>
          <w:lang w:val="en-US" w:eastAsia="zh-CN"/>
        </w:rPr>
        <w:t>（三）注重宣传引导。</w:t>
      </w:r>
      <w:r>
        <w:rPr>
          <w:rFonts w:hint="eastAsia" w:ascii="仿宋_GB2312" w:hAnsi="仿宋_GB2312" w:eastAsia="仿宋_GB2312" w:cs="仿宋_GB2312"/>
          <w:i w:val="0"/>
          <w:iCs w:val="0"/>
          <w:caps w:val="0"/>
          <w:color w:val="auto"/>
          <w:spacing w:val="0"/>
          <w:sz w:val="32"/>
          <w:szCs w:val="32"/>
          <w:shd w:val="clear" w:color="080000" w:fill="FFFFFF"/>
          <w:lang w:val="en-US" w:eastAsia="zh-CN"/>
        </w:rPr>
        <w:t>要</w:t>
      </w:r>
      <w:r>
        <w:rPr>
          <w:rFonts w:hint="eastAsia" w:ascii="仿宋_GB2312" w:hAnsi="仿宋_GB2312" w:eastAsia="仿宋_GB2312" w:cs="仿宋_GB2312"/>
          <w:i w:val="0"/>
          <w:iCs w:val="0"/>
          <w:caps w:val="0"/>
          <w:color w:val="auto"/>
          <w:spacing w:val="0"/>
          <w:sz w:val="32"/>
          <w:szCs w:val="32"/>
          <w:shd w:val="clear" w:color="080000" w:fill="FFFFFF"/>
        </w:rPr>
        <w:t>加强联农带农政策</w:t>
      </w:r>
      <w:r>
        <w:rPr>
          <w:rFonts w:hint="eastAsia" w:ascii="仿宋_GB2312" w:hAnsi="仿宋_GB2312" w:eastAsia="仿宋_GB2312" w:cs="仿宋_GB2312"/>
          <w:i w:val="0"/>
          <w:iCs w:val="0"/>
          <w:caps w:val="0"/>
          <w:color w:val="auto"/>
          <w:spacing w:val="0"/>
          <w:sz w:val="32"/>
          <w:szCs w:val="32"/>
          <w:shd w:val="clear" w:color="080000" w:fill="FFFFFF"/>
          <w:lang w:eastAsia="zh-CN"/>
        </w:rPr>
        <w:t>的</w:t>
      </w:r>
      <w:r>
        <w:rPr>
          <w:rFonts w:hint="eastAsia" w:ascii="仿宋_GB2312" w:hAnsi="仿宋_GB2312" w:eastAsia="仿宋_GB2312" w:cs="仿宋_GB2312"/>
          <w:i w:val="0"/>
          <w:iCs w:val="0"/>
          <w:caps w:val="0"/>
          <w:color w:val="auto"/>
          <w:spacing w:val="0"/>
          <w:sz w:val="32"/>
          <w:szCs w:val="32"/>
          <w:shd w:val="clear" w:color="080000" w:fill="FFFFFF"/>
        </w:rPr>
        <w:t>宣传解读，提高</w:t>
      </w:r>
      <w:r>
        <w:rPr>
          <w:rFonts w:hint="eastAsia" w:ascii="仿宋_GB2312" w:hAnsi="仿宋_GB2312" w:eastAsia="仿宋_GB2312" w:cs="仿宋_GB2312"/>
          <w:i w:val="0"/>
          <w:iCs w:val="0"/>
          <w:caps w:val="0"/>
          <w:color w:val="auto"/>
          <w:spacing w:val="0"/>
          <w:sz w:val="32"/>
          <w:szCs w:val="32"/>
          <w:shd w:val="clear" w:color="080000" w:fill="FFFFFF"/>
          <w:lang w:val="en-US" w:eastAsia="zh-CN"/>
        </w:rPr>
        <w:t>群众</w:t>
      </w:r>
      <w:r>
        <w:rPr>
          <w:rFonts w:hint="eastAsia" w:ascii="仿宋_GB2312" w:hAnsi="仿宋_GB2312" w:eastAsia="仿宋_GB2312" w:cs="仿宋_GB2312"/>
          <w:i w:val="0"/>
          <w:iCs w:val="0"/>
          <w:caps w:val="0"/>
          <w:color w:val="auto"/>
          <w:spacing w:val="0"/>
          <w:sz w:val="32"/>
          <w:szCs w:val="32"/>
          <w:shd w:val="clear" w:color="080000" w:fill="FFFFFF"/>
        </w:rPr>
        <w:t>政策知晓率。</w:t>
      </w:r>
      <w:r>
        <w:rPr>
          <w:rFonts w:hint="eastAsia" w:ascii="仿宋_GB2312" w:hAnsi="仿宋_GB2312" w:eastAsia="仿宋_GB2312" w:cs="仿宋_GB2312"/>
          <w:i w:val="0"/>
          <w:iCs w:val="0"/>
          <w:caps w:val="0"/>
          <w:color w:val="auto"/>
          <w:spacing w:val="0"/>
          <w:sz w:val="32"/>
          <w:szCs w:val="32"/>
          <w:shd w:val="clear" w:color="080000" w:fill="FFFFFF"/>
          <w:lang w:val="en-US" w:eastAsia="zh-CN"/>
        </w:rPr>
        <w:t>及时</w:t>
      </w:r>
      <w:r>
        <w:rPr>
          <w:rFonts w:hint="eastAsia" w:ascii="仿宋_GB2312" w:hAnsi="仿宋_GB2312" w:eastAsia="仿宋_GB2312" w:cs="仿宋_GB2312"/>
          <w:i w:val="0"/>
          <w:iCs w:val="0"/>
          <w:caps w:val="0"/>
          <w:color w:val="auto"/>
          <w:spacing w:val="0"/>
          <w:sz w:val="32"/>
          <w:szCs w:val="32"/>
          <w:shd w:val="clear" w:color="080000" w:fill="FFFFFF"/>
        </w:rPr>
        <w:t>总结推广工作中的好经验、好做法，积极选树联农带农机制完善、带动效果明显、可学可用的先进典型，充分运用报刊、广播、网络等媒体进行宣传</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推广</w:t>
      </w:r>
      <w:r>
        <w:rPr>
          <w:rFonts w:hint="eastAsia" w:ascii="仿宋_GB2312" w:hAnsi="仿宋_GB2312" w:eastAsia="仿宋_GB2312" w:cs="仿宋_GB2312"/>
          <w:i w:val="0"/>
          <w:iCs w:val="0"/>
          <w:caps w:val="0"/>
          <w:color w:val="auto"/>
          <w:spacing w:val="0"/>
          <w:sz w:val="32"/>
          <w:szCs w:val="32"/>
          <w:shd w:val="clear" w:color="080000" w:fill="FFFFFF"/>
        </w:rPr>
        <w:t>。</w:t>
      </w:r>
    </w:p>
    <w:p w14:paraId="48C83A20">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lang w:val="en-US" w:eastAsia="zh-CN"/>
        </w:rPr>
      </w:pPr>
    </w:p>
    <w:p w14:paraId="0CC714F7">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附件：</w:t>
      </w:r>
      <w:r>
        <w:rPr>
          <w:rFonts w:hint="eastAsia" w:ascii="仿宋_GB2312" w:hAnsi="仿宋_GB2312" w:eastAsia="仿宋_GB2312" w:cs="仿宋_GB2312"/>
          <w:i w:val="0"/>
          <w:iCs w:val="0"/>
          <w:caps w:val="0"/>
          <w:color w:val="auto"/>
          <w:spacing w:val="0"/>
          <w:sz w:val="32"/>
          <w:szCs w:val="32"/>
          <w:shd w:val="clear" w:color="080000" w:fill="FFFFFF"/>
          <w:lang w:val="en-US" w:eastAsia="zh-CN"/>
        </w:rPr>
        <w:t>2020年以来100万以上</w:t>
      </w:r>
      <w:r>
        <w:rPr>
          <w:rFonts w:hint="eastAsia" w:ascii="仿宋_GB2312" w:hAnsi="仿宋_GB2312" w:eastAsia="仿宋_GB2312" w:cs="仿宋_GB2312"/>
          <w:spacing w:val="0"/>
          <w:kern w:val="0"/>
          <w:sz w:val="32"/>
          <w:szCs w:val="32"/>
          <w:lang w:val="en-US" w:eastAsia="zh-CN" w:bidi="ar-SA"/>
        </w:rPr>
        <w:t>经营类项目</w:t>
      </w:r>
      <w:r>
        <w:rPr>
          <w:rFonts w:hint="eastAsia" w:ascii="仿宋_GB2312" w:hAnsi="仿宋_GB2312" w:eastAsia="仿宋_GB2312" w:cs="仿宋_GB2312"/>
          <w:i w:val="0"/>
          <w:iCs w:val="0"/>
          <w:caps w:val="0"/>
          <w:color w:val="auto"/>
          <w:spacing w:val="0"/>
          <w:sz w:val="32"/>
          <w:szCs w:val="32"/>
          <w:shd w:val="clear" w:color="080000" w:fill="FFFFFF"/>
          <w:lang w:val="en-US" w:eastAsia="zh-CN"/>
        </w:rPr>
        <w:t>清单</w:t>
      </w:r>
    </w:p>
    <w:p w14:paraId="1E43591B">
      <w:pPr>
        <w:pStyle w:val="5"/>
        <w:widowControl w:val="0"/>
        <w:shd w:val="clear" w:color="06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p>
    <w:p w14:paraId="232A0FAD">
      <w:pPr>
        <w:pStyle w:val="5"/>
        <w:widowControl w:val="0"/>
        <w:shd w:val="clear" w:color="060000" w:fill="FFFFFF"/>
        <w:wordWrap/>
        <w:adjustRightInd/>
        <w:snapToGrid/>
        <w:spacing w:before="0" w:beforeAutospacing="0" w:after="0" w:afterAutospacing="0" w:line="560" w:lineRule="exact"/>
        <w:ind w:left="0" w:leftChars="0" w:right="0"/>
        <w:jc w:val="center"/>
        <w:textAlignment w:val="auto"/>
        <w:outlineLvl w:val="9"/>
        <w:rPr>
          <w:rFonts w:hint="eastAsia" w:ascii="仿宋_GB2312" w:hAnsi="仿宋_GB2312" w:eastAsia="仿宋_GB2312" w:cs="仿宋_GB2312"/>
          <w:i w:val="0"/>
          <w:iCs w:val="0"/>
          <w:caps w:val="0"/>
          <w:color w:val="auto"/>
          <w:spacing w:val="0"/>
          <w:sz w:val="32"/>
          <w:szCs w:val="32"/>
          <w:shd w:val="clear" w:color="080000" w:fill="FFFFFF"/>
          <w:lang w:val="en-US" w:eastAsia="zh-CN"/>
        </w:rPr>
      </w:pPr>
      <w:r>
        <w:rPr>
          <w:rFonts w:hint="eastAsia" w:ascii="仿宋_GB2312" w:hAnsi="仿宋_GB2312" w:eastAsia="仿宋_GB2312" w:cs="仿宋_GB2312"/>
          <w:i w:val="0"/>
          <w:iCs w:val="0"/>
          <w:caps w:val="0"/>
          <w:color w:val="auto"/>
          <w:spacing w:val="0"/>
          <w:sz w:val="32"/>
          <w:szCs w:val="32"/>
          <w:shd w:val="clear" w:color="080000" w:fill="FFFFFF"/>
          <w:lang w:val="en-US" w:eastAsia="zh-CN"/>
        </w:rPr>
        <w:t xml:space="preserve">          </w:t>
      </w:r>
    </w:p>
    <w:p w14:paraId="64ACF9A0">
      <w:pPr>
        <w:pStyle w:val="5"/>
        <w:widowControl w:val="0"/>
        <w:shd w:val="clear" w:color="060000" w:fill="FFFFFF"/>
        <w:wordWrap/>
        <w:adjustRightInd/>
        <w:snapToGrid/>
        <w:spacing w:before="0" w:beforeAutospacing="0" w:after="0" w:afterAutospacing="0" w:line="560" w:lineRule="exact"/>
        <w:ind w:left="0" w:leftChars="0" w:right="0"/>
        <w:jc w:val="center"/>
        <w:textAlignment w:val="auto"/>
        <w:outlineLvl w:val="9"/>
        <w:rPr>
          <w:rFonts w:hint="eastAsia" w:ascii="仿宋_GB2312" w:hAnsi="仿宋_GB2312" w:eastAsia="仿宋_GB2312" w:cs="仿宋_GB2312"/>
          <w:i w:val="0"/>
          <w:iCs w:val="0"/>
          <w:caps w:val="0"/>
          <w:color w:val="auto"/>
          <w:spacing w:val="0"/>
          <w:sz w:val="32"/>
          <w:szCs w:val="32"/>
          <w:shd w:val="clear" w:color="080000" w:fill="FFFFFF"/>
        </w:rPr>
      </w:pPr>
      <w:r>
        <w:rPr>
          <w:rFonts w:hint="eastAsia" w:ascii="仿宋_GB2312" w:hAnsi="仿宋_GB2312" w:eastAsia="仿宋_GB2312" w:cs="仿宋_GB2312"/>
          <w:i w:val="0"/>
          <w:iCs w:val="0"/>
          <w:caps w:val="0"/>
          <w:color w:val="auto"/>
          <w:spacing w:val="0"/>
          <w:sz w:val="32"/>
          <w:szCs w:val="32"/>
          <w:shd w:val="clear" w:color="080000" w:fill="FFFFFF"/>
          <w:lang w:val="en-US" w:eastAsia="zh-CN"/>
        </w:rPr>
        <w:t xml:space="preserve">             </w:t>
      </w:r>
    </w:p>
    <w:p w14:paraId="09CDFC1B">
      <w:pPr>
        <w:pStyle w:val="5"/>
        <w:widowControl w:val="0"/>
        <w:shd w:val="clear" w:color="060000" w:fill="FFFFFF"/>
        <w:wordWrap/>
        <w:adjustRightInd/>
        <w:snapToGrid/>
        <w:spacing w:before="0" w:beforeAutospacing="0" w:after="0" w:afterAutospacing="0" w:line="56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sectPr>
          <w:headerReference r:id="rId3" w:type="default"/>
          <w:footerReference r:id="rId4" w:type="default"/>
          <w:pgSz w:w="11906" w:h="16838"/>
          <w:pgMar w:top="2098" w:right="1474" w:bottom="1984" w:left="1587" w:header="851" w:footer="1417" w:gutter="0"/>
          <w:pgNumType w:fmt="numberInDash"/>
          <w:cols w:space="720" w:num="1"/>
          <w:rtlGutter w:val="0"/>
          <w:docGrid w:type="lines" w:linePitch="312" w:charSpace="0"/>
        </w:sectPr>
      </w:pPr>
      <w:r>
        <w:rPr>
          <w:rFonts w:hint="eastAsia" w:ascii="仿宋_GB2312" w:hAnsi="仿宋_GB2312" w:eastAsia="仿宋_GB2312" w:cs="仿宋_GB2312"/>
          <w:i w:val="0"/>
          <w:iCs w:val="0"/>
          <w:caps w:val="0"/>
          <w:color w:val="auto"/>
          <w:spacing w:val="0"/>
          <w:sz w:val="32"/>
          <w:szCs w:val="32"/>
          <w:shd w:val="clear" w:color="080000"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080000"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080000" w:fill="FFFFFF"/>
        </w:rPr>
        <w:t>202</w:t>
      </w:r>
      <w:r>
        <w:rPr>
          <w:rFonts w:hint="default" w:ascii="Times New Roman" w:hAnsi="Times New Roman" w:eastAsia="仿宋_GB2312" w:cs="Times New Roman"/>
          <w:i w:val="0"/>
          <w:iCs w:val="0"/>
          <w:caps w:val="0"/>
          <w:color w:val="auto"/>
          <w:spacing w:val="0"/>
          <w:sz w:val="32"/>
          <w:szCs w:val="32"/>
          <w:shd w:val="clear" w:color="080000" w:fill="FFFFFF"/>
          <w:lang w:val="en-US" w:eastAsia="zh-CN"/>
        </w:rPr>
        <w:t>5</w:t>
      </w:r>
      <w:r>
        <w:rPr>
          <w:rFonts w:hint="default" w:ascii="Times New Roman" w:hAnsi="Times New Roman" w:eastAsia="仿宋_GB2312" w:cs="Times New Roman"/>
          <w:i w:val="0"/>
          <w:iCs w:val="0"/>
          <w:caps w:val="0"/>
          <w:color w:val="auto"/>
          <w:spacing w:val="0"/>
          <w:sz w:val="32"/>
          <w:szCs w:val="32"/>
          <w:shd w:val="clear" w:color="080000" w:fill="FFFFFF"/>
        </w:rPr>
        <w:t>年</w:t>
      </w:r>
      <w:r>
        <w:rPr>
          <w:rFonts w:hint="eastAsia" w:ascii="Times New Roman" w:hAnsi="Times New Roman" w:eastAsia="仿宋_GB2312" w:cs="Times New Roman"/>
          <w:i w:val="0"/>
          <w:iCs w:val="0"/>
          <w:caps w:val="0"/>
          <w:color w:val="auto"/>
          <w:spacing w:val="0"/>
          <w:sz w:val="32"/>
          <w:szCs w:val="32"/>
          <w:shd w:val="clear" w:color="080000" w:fill="FFFFFF"/>
          <w:lang w:val="en-US" w:eastAsia="zh-CN"/>
        </w:rPr>
        <w:t>4</w:t>
      </w:r>
      <w:r>
        <w:rPr>
          <w:rFonts w:hint="default" w:ascii="Times New Roman" w:hAnsi="Times New Roman" w:eastAsia="仿宋_GB2312" w:cs="Times New Roman"/>
          <w:i w:val="0"/>
          <w:iCs w:val="0"/>
          <w:caps w:val="0"/>
          <w:color w:val="auto"/>
          <w:spacing w:val="0"/>
          <w:sz w:val="32"/>
          <w:szCs w:val="32"/>
          <w:shd w:val="clear" w:color="080000" w:fill="FFFFFF"/>
        </w:rPr>
        <w:t>月</w:t>
      </w:r>
      <w:r>
        <w:rPr>
          <w:rFonts w:hint="eastAsia" w:ascii="Times New Roman" w:hAnsi="Times New Roman" w:eastAsia="仿宋_GB2312" w:cs="Times New Roman"/>
          <w:i w:val="0"/>
          <w:iCs w:val="0"/>
          <w:caps w:val="0"/>
          <w:color w:val="auto"/>
          <w:spacing w:val="0"/>
          <w:sz w:val="32"/>
          <w:szCs w:val="32"/>
          <w:shd w:val="clear" w:color="080000" w:fill="FFFFFF"/>
          <w:lang w:val="en-US" w:eastAsia="zh-CN"/>
        </w:rPr>
        <w:t>21</w:t>
      </w:r>
      <w:r>
        <w:rPr>
          <w:rFonts w:hint="default" w:ascii="Times New Roman" w:hAnsi="Times New Roman" w:eastAsia="仿宋_GB2312" w:cs="Times New Roman"/>
          <w:i w:val="0"/>
          <w:iCs w:val="0"/>
          <w:caps w:val="0"/>
          <w:color w:val="auto"/>
          <w:spacing w:val="0"/>
          <w:sz w:val="32"/>
          <w:szCs w:val="32"/>
          <w:shd w:val="clear" w:color="080000" w:fill="FFFFFF"/>
        </w:rPr>
        <w:t>日</w:t>
      </w:r>
    </w:p>
    <w:tbl>
      <w:tblPr>
        <w:tblStyle w:val="6"/>
        <w:tblW w:w="14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4"/>
        <w:gridCol w:w="2102"/>
        <w:gridCol w:w="369"/>
        <w:gridCol w:w="511"/>
        <w:gridCol w:w="781"/>
        <w:gridCol w:w="7223"/>
        <w:gridCol w:w="1053"/>
        <w:gridCol w:w="287"/>
        <w:gridCol w:w="1035"/>
        <w:gridCol w:w="755"/>
      </w:tblGrid>
      <w:tr w14:paraId="01B6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2646" w:type="dxa"/>
            <w:gridSpan w:val="2"/>
            <w:vAlign w:val="center"/>
          </w:tcPr>
          <w:p w14:paraId="165640F6">
            <w:pPr>
              <w:rPr>
                <w:rFonts w:hint="eastAsia" w:ascii="宋体" w:hAnsi="宋体" w:eastAsia="宋体" w:cs="宋体"/>
                <w:i w:val="0"/>
                <w:color w:val="000000"/>
                <w:sz w:val="22"/>
                <w:szCs w:val="22"/>
                <w:u w:val="none"/>
              </w:rPr>
            </w:pPr>
            <w:r>
              <w:rPr>
                <w:rFonts w:hint="eastAsia" w:ascii="黑体" w:hAnsi="黑体" w:eastAsia="黑体" w:cs="黑体"/>
                <w:i w:val="0"/>
                <w:color w:val="000000"/>
                <w:kern w:val="0"/>
                <w:sz w:val="32"/>
                <w:szCs w:val="32"/>
                <w:u w:val="none"/>
                <w:lang w:val="en-US" w:eastAsia="zh-CN" w:bidi="ar-SA"/>
              </w:rPr>
              <w:t xml:space="preserve">   附件</w:t>
            </w:r>
          </w:p>
        </w:tc>
        <w:tc>
          <w:tcPr>
            <w:tcW w:w="880" w:type="dxa"/>
            <w:gridSpan w:val="2"/>
            <w:vAlign w:val="center"/>
          </w:tcPr>
          <w:p w14:paraId="4F9DADD1">
            <w:pPr>
              <w:rPr>
                <w:rFonts w:hint="eastAsia" w:ascii="宋体" w:hAnsi="宋体" w:eastAsia="宋体" w:cs="宋体"/>
                <w:i w:val="0"/>
                <w:color w:val="000000"/>
                <w:sz w:val="22"/>
                <w:szCs w:val="22"/>
                <w:u w:val="none"/>
              </w:rPr>
            </w:pPr>
          </w:p>
        </w:tc>
        <w:tc>
          <w:tcPr>
            <w:tcW w:w="8004" w:type="dxa"/>
            <w:gridSpan w:val="2"/>
            <w:vAlign w:val="center"/>
          </w:tcPr>
          <w:p w14:paraId="3957D410">
            <w:pPr>
              <w:rPr>
                <w:rFonts w:hint="eastAsia" w:ascii="宋体" w:hAnsi="宋体" w:eastAsia="宋体" w:cs="宋体"/>
                <w:i w:val="0"/>
                <w:color w:val="000000"/>
                <w:sz w:val="22"/>
                <w:szCs w:val="22"/>
                <w:u w:val="none"/>
              </w:rPr>
            </w:pPr>
          </w:p>
        </w:tc>
        <w:tc>
          <w:tcPr>
            <w:tcW w:w="1053" w:type="dxa"/>
            <w:vAlign w:val="center"/>
          </w:tcPr>
          <w:p w14:paraId="203A6B71">
            <w:pPr>
              <w:rPr>
                <w:rFonts w:hint="eastAsia" w:ascii="宋体" w:hAnsi="宋体" w:eastAsia="宋体" w:cs="宋体"/>
                <w:i w:val="0"/>
                <w:color w:val="000000"/>
                <w:sz w:val="22"/>
                <w:szCs w:val="22"/>
                <w:u w:val="none"/>
              </w:rPr>
            </w:pPr>
          </w:p>
        </w:tc>
        <w:tc>
          <w:tcPr>
            <w:tcW w:w="2077" w:type="dxa"/>
            <w:gridSpan w:val="3"/>
            <w:vAlign w:val="center"/>
          </w:tcPr>
          <w:p w14:paraId="0A4C166B">
            <w:pPr>
              <w:rPr>
                <w:rFonts w:hint="eastAsia" w:ascii="宋体" w:hAnsi="宋体" w:eastAsia="宋体" w:cs="宋体"/>
                <w:i w:val="0"/>
                <w:color w:val="000000"/>
                <w:sz w:val="22"/>
                <w:szCs w:val="22"/>
                <w:u w:val="none"/>
              </w:rPr>
            </w:pPr>
          </w:p>
        </w:tc>
      </w:tr>
      <w:tr w14:paraId="40B9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2" w:hRule="atLeast"/>
          <w:jc w:val="center"/>
        </w:trPr>
        <w:tc>
          <w:tcPr>
            <w:tcW w:w="544" w:type="dxa"/>
            <w:vAlign w:val="center"/>
          </w:tcPr>
          <w:p w14:paraId="373D9D36">
            <w:pPr>
              <w:rPr>
                <w:rFonts w:hint="eastAsia" w:ascii="宋体" w:hAnsi="宋体" w:eastAsia="宋体" w:cs="宋体"/>
                <w:i w:val="0"/>
                <w:color w:val="000000"/>
                <w:sz w:val="22"/>
                <w:szCs w:val="22"/>
                <w:u w:val="none"/>
              </w:rPr>
            </w:pPr>
          </w:p>
        </w:tc>
        <w:tc>
          <w:tcPr>
            <w:tcW w:w="14116" w:type="dxa"/>
            <w:gridSpan w:val="9"/>
            <w:vAlign w:val="center"/>
          </w:tcPr>
          <w:p w14:paraId="429BD6A7">
            <w:pPr>
              <w:widowControl/>
              <w:wordWrap/>
              <w:adjustRightInd/>
              <w:snapToGrid/>
              <w:spacing w:line="360" w:lineRule="exact"/>
              <w:ind w:left="0" w:leftChars="0" w:right="0" w:firstLine="0" w:firstLineChars="0"/>
              <w:jc w:val="center"/>
              <w:textAlignment w:val="center"/>
              <w:outlineLvl w:val="9"/>
              <w:rPr>
                <w:rFonts w:hint="eastAsia" w:ascii="宋体" w:hAnsi="宋体" w:eastAsia="宋体" w:cs="宋体"/>
                <w:b/>
                <w:i w:val="0"/>
                <w:color w:val="000000"/>
                <w:kern w:val="0"/>
                <w:sz w:val="40"/>
                <w:szCs w:val="40"/>
                <w:u w:val="none"/>
                <w:lang w:val="en-US" w:eastAsia="zh-CN" w:bidi="ar-SA"/>
              </w:rPr>
            </w:pPr>
          </w:p>
        </w:tc>
      </w:tr>
      <w:tr w14:paraId="2137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14660" w:type="dxa"/>
            <w:gridSpan w:val="10"/>
            <w:vAlign w:val="center"/>
          </w:tcPr>
          <w:p w14:paraId="4C887C88">
            <w:pPr>
              <w:widowControl/>
              <w:wordWrap/>
              <w:adjustRightInd/>
              <w:snapToGrid/>
              <w:spacing w:line="560" w:lineRule="exact"/>
              <w:ind w:left="0" w:leftChars="0" w:right="0" w:firstLine="0" w:firstLineChars="0"/>
              <w:jc w:val="center"/>
              <w:textAlignment w:val="center"/>
              <w:outlineLvl w:val="9"/>
              <w:rPr>
                <w:rFonts w:hint="eastAsia" w:ascii="宋体" w:hAnsi="宋体" w:eastAsia="宋体" w:cs="宋体"/>
                <w:b/>
                <w:i w:val="0"/>
                <w:color w:val="000000"/>
                <w:sz w:val="40"/>
                <w:szCs w:val="40"/>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SA"/>
              </w:rPr>
              <w:t>方城县2020年以来总投资100万元以上产业项目清单</w:t>
            </w:r>
          </w:p>
        </w:tc>
      </w:tr>
      <w:tr w14:paraId="2CEB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4660" w:type="dxa"/>
            <w:gridSpan w:val="10"/>
            <w:vAlign w:val="center"/>
          </w:tcPr>
          <w:p w14:paraId="63EB4253">
            <w:pPr>
              <w:widowControl/>
              <w:wordWrap/>
              <w:adjustRightInd/>
              <w:snapToGrid/>
              <w:spacing w:line="28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8"/>
                <w:szCs w:val="28"/>
                <w:u w:val="none"/>
                <w:lang w:val="en-US" w:eastAsia="zh-CN" w:bidi="ar-SA"/>
              </w:rPr>
              <w:t>单位（万元）</w:t>
            </w:r>
          </w:p>
        </w:tc>
      </w:tr>
      <w:tr w14:paraId="5A08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6"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3344D02E">
            <w:pPr>
              <w:widowControl/>
              <w:wordWrap/>
              <w:adjustRightInd/>
              <w:snapToGrid/>
              <w:spacing w:line="280" w:lineRule="exact"/>
              <w:ind w:left="0" w:leftChars="0" w:right="0" w:firstLine="0" w:firstLineChars="0"/>
              <w:jc w:val="center"/>
              <w:textAlignment w:val="center"/>
              <w:outlineLvl w:val="9"/>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SA"/>
              </w:rPr>
              <w:t>序号</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1D2EC91B">
            <w:pPr>
              <w:widowControl/>
              <w:wordWrap/>
              <w:adjustRightInd/>
              <w:snapToGrid/>
              <w:spacing w:line="280" w:lineRule="exact"/>
              <w:ind w:left="0" w:leftChars="0" w:right="0" w:firstLine="0" w:firstLineChars="0"/>
              <w:jc w:val="center"/>
              <w:textAlignment w:val="center"/>
              <w:outlineLvl w:val="9"/>
              <w:rPr>
                <w:rFonts w:hint="eastAsia" w:ascii="黑体" w:hAnsi="黑体" w:eastAsia="黑体" w:cs="黑体"/>
                <w:b w:val="0"/>
                <w:bCs/>
                <w:i w:val="0"/>
                <w:color w:val="000000"/>
                <w:kern w:val="0"/>
                <w:sz w:val="28"/>
                <w:szCs w:val="28"/>
                <w:u w:val="none"/>
                <w:lang w:val="en-US" w:eastAsia="zh-CN" w:bidi="ar-SA"/>
              </w:rPr>
            </w:pPr>
            <w:r>
              <w:rPr>
                <w:rFonts w:hint="eastAsia" w:ascii="黑体" w:hAnsi="黑体" w:eastAsia="黑体" w:cs="黑体"/>
                <w:b w:val="0"/>
                <w:bCs/>
                <w:i w:val="0"/>
                <w:color w:val="000000"/>
                <w:kern w:val="0"/>
                <w:sz w:val="28"/>
                <w:szCs w:val="28"/>
                <w:u w:val="none"/>
                <w:lang w:val="en-US" w:eastAsia="zh-CN" w:bidi="ar-SA"/>
              </w:rPr>
              <w:t>年度及</w:t>
            </w:r>
          </w:p>
          <w:p w14:paraId="74B5CB5C">
            <w:pPr>
              <w:widowControl/>
              <w:wordWrap/>
              <w:adjustRightInd/>
              <w:snapToGrid/>
              <w:spacing w:line="280" w:lineRule="exact"/>
              <w:ind w:left="0" w:leftChars="0" w:right="0" w:firstLine="0" w:firstLineChars="0"/>
              <w:jc w:val="center"/>
              <w:textAlignment w:val="center"/>
              <w:outlineLvl w:val="9"/>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SA"/>
              </w:rPr>
              <w:t>项目名称</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0CA1F85C">
            <w:pPr>
              <w:widowControl/>
              <w:wordWrap/>
              <w:adjustRightInd/>
              <w:snapToGrid/>
              <w:spacing w:line="280" w:lineRule="exact"/>
              <w:ind w:left="0" w:leftChars="0" w:right="0" w:firstLine="0" w:firstLineChars="0"/>
              <w:jc w:val="center"/>
              <w:textAlignment w:val="center"/>
              <w:outlineLvl w:val="9"/>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SA"/>
              </w:rPr>
              <w:t>地点</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544BD7B9">
            <w:pPr>
              <w:widowControl/>
              <w:wordWrap/>
              <w:adjustRightInd/>
              <w:snapToGrid/>
              <w:spacing w:line="280" w:lineRule="exact"/>
              <w:ind w:left="0" w:leftChars="0" w:right="0" w:firstLine="0" w:firstLineChars="0"/>
              <w:jc w:val="center"/>
              <w:textAlignment w:val="center"/>
              <w:outlineLvl w:val="9"/>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SA"/>
              </w:rPr>
              <w:t>简要内容</w:t>
            </w:r>
          </w:p>
        </w:tc>
        <w:tc>
          <w:tcPr>
            <w:tcW w:w="1035" w:type="dxa"/>
            <w:tcBorders>
              <w:top w:val="single" w:color="000000" w:sz="4" w:space="0"/>
              <w:left w:val="single" w:color="000000" w:sz="4" w:space="0"/>
              <w:bottom w:val="single" w:color="000000" w:sz="4" w:space="0"/>
              <w:right w:val="single" w:color="000000" w:sz="4" w:space="0"/>
            </w:tcBorders>
            <w:vAlign w:val="center"/>
          </w:tcPr>
          <w:p w14:paraId="4BE1CF4D">
            <w:pPr>
              <w:widowControl/>
              <w:wordWrap/>
              <w:adjustRightInd/>
              <w:snapToGrid/>
              <w:spacing w:line="280" w:lineRule="exact"/>
              <w:ind w:left="0" w:leftChars="0" w:right="0" w:firstLine="0" w:firstLineChars="0"/>
              <w:jc w:val="center"/>
              <w:textAlignment w:val="center"/>
              <w:outlineLvl w:val="9"/>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SA"/>
              </w:rPr>
              <w:t>投资额</w:t>
            </w:r>
          </w:p>
        </w:tc>
        <w:tc>
          <w:tcPr>
            <w:tcW w:w="755" w:type="dxa"/>
            <w:tcBorders>
              <w:top w:val="single" w:color="000000" w:sz="4" w:space="0"/>
              <w:left w:val="single" w:color="000000" w:sz="4" w:space="0"/>
              <w:bottom w:val="single" w:color="000000" w:sz="4" w:space="0"/>
              <w:right w:val="single" w:color="000000" w:sz="4" w:space="0"/>
            </w:tcBorders>
            <w:vAlign w:val="center"/>
          </w:tcPr>
          <w:p w14:paraId="0B1F7F71">
            <w:pPr>
              <w:widowControl/>
              <w:wordWrap/>
              <w:adjustRightInd/>
              <w:snapToGrid/>
              <w:spacing w:line="280" w:lineRule="exact"/>
              <w:ind w:left="0" w:leftChars="0" w:right="0" w:firstLine="0" w:firstLineChars="0"/>
              <w:jc w:val="center"/>
              <w:textAlignment w:val="center"/>
              <w:outlineLvl w:val="9"/>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kern w:val="0"/>
                <w:sz w:val="28"/>
                <w:szCs w:val="28"/>
                <w:u w:val="none"/>
                <w:lang w:val="en-US" w:eastAsia="zh-CN" w:bidi="ar-SA"/>
              </w:rPr>
              <w:t>备注</w:t>
            </w:r>
          </w:p>
        </w:tc>
      </w:tr>
      <w:tr w14:paraId="730F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2EADFF7E">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42FAE46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2022年博望镇黄金梨基地、蔬菜种植基地</w:t>
            </w:r>
          </w:p>
          <w:p w14:paraId="3A10C1D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205A09C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皮庄</w:t>
            </w:r>
            <w:r>
              <w:rPr>
                <w:rFonts w:hint="eastAsia" w:ascii="宋体" w:hAnsi="宋体" w:cs="宋体"/>
                <w:i w:val="0"/>
                <w:color w:val="000000"/>
                <w:kern w:val="0"/>
                <w:sz w:val="24"/>
                <w:szCs w:val="24"/>
                <w:u w:val="none"/>
                <w:lang w:val="en-US" w:eastAsia="zh-CN" w:bidi="ar-SA"/>
              </w:rPr>
              <w:t>村</w:t>
            </w:r>
            <w:r>
              <w:rPr>
                <w:rFonts w:hint="eastAsia" w:ascii="宋体" w:hAnsi="宋体" w:eastAsia="宋体" w:cs="宋体"/>
                <w:i w:val="0"/>
                <w:color w:val="000000"/>
                <w:kern w:val="0"/>
                <w:sz w:val="24"/>
                <w:szCs w:val="24"/>
                <w:u w:val="none"/>
                <w:lang w:val="en-US" w:eastAsia="zh-CN" w:bidi="ar-SA"/>
              </w:rPr>
              <w:t>、</w:t>
            </w:r>
          </w:p>
          <w:p w14:paraId="6107BBF8">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前荒</w:t>
            </w:r>
            <w:r>
              <w:rPr>
                <w:rFonts w:hint="eastAsia" w:ascii="宋体" w:hAnsi="宋体" w:cs="宋体"/>
                <w:i w:val="0"/>
                <w:color w:val="000000"/>
                <w:kern w:val="0"/>
                <w:sz w:val="24"/>
                <w:szCs w:val="24"/>
                <w:u w:val="none"/>
                <w:lang w:val="en-US" w:eastAsia="zh-CN" w:bidi="ar-SA"/>
              </w:rPr>
              <w:t>村</w:t>
            </w:r>
            <w:r>
              <w:rPr>
                <w:rFonts w:hint="eastAsia" w:ascii="宋体" w:hAnsi="宋体" w:eastAsia="宋体" w:cs="宋体"/>
                <w:i w:val="0"/>
                <w:color w:val="000000"/>
                <w:kern w:val="0"/>
                <w:sz w:val="24"/>
                <w:szCs w:val="24"/>
                <w:u w:val="none"/>
                <w:lang w:val="en-US" w:eastAsia="zh-CN" w:bidi="ar-SA"/>
              </w:rPr>
              <w:t>、</w:t>
            </w:r>
          </w:p>
          <w:p w14:paraId="074B023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东风</w:t>
            </w:r>
            <w:r>
              <w:rPr>
                <w:rFonts w:hint="eastAsia" w:ascii="宋体" w:hAnsi="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151F4F39">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皮庄村：新建30米长×28米宽×6米高（檐口）钢构大棚1座，建设面积840平方米；冷库体27米×16米，高5米，建设面积432平方米（电力设备一套）；前荒村：新建36米长×18米宽×6米高（檐口）钢构大棚1座，建设面积648平方米；冷库体33米×15米，高5米，建设面积495平方米（电力设备一套）；东风村：新建66米长×30米宽×6米高（檐口）钢构大棚1座，建设面积1980平方米（电力设备一套）</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74289DD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400</w:t>
            </w:r>
          </w:p>
        </w:tc>
        <w:tc>
          <w:tcPr>
            <w:tcW w:w="755" w:type="dxa"/>
            <w:tcBorders>
              <w:top w:val="single" w:color="000000" w:sz="4" w:space="0"/>
              <w:left w:val="single" w:color="000000" w:sz="4" w:space="0"/>
              <w:bottom w:val="single" w:color="000000" w:sz="4" w:space="0"/>
              <w:right w:val="single" w:color="000000" w:sz="4" w:space="0"/>
            </w:tcBorders>
            <w:vAlign w:val="center"/>
          </w:tcPr>
          <w:p w14:paraId="2C09A536">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5336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7120B38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407F3887">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2024年博望镇生猪养殖建设项目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3843E23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郭老庄村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5B18369B">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新建猪舍36400</w:t>
            </w:r>
            <w:r>
              <w:rPr>
                <w:rFonts w:hint="eastAsia" w:ascii="宋体" w:hAnsi="宋体" w:cs="宋体"/>
                <w:i w:val="0"/>
                <w:color w:val="000000"/>
                <w:kern w:val="0"/>
                <w:sz w:val="24"/>
                <w:szCs w:val="24"/>
                <w:u w:val="none"/>
                <w:lang w:val="en-US" w:eastAsia="zh-CN" w:bidi="ar-SA"/>
              </w:rPr>
              <w:t>平方米</w:t>
            </w:r>
            <w:r>
              <w:rPr>
                <w:rFonts w:hint="eastAsia" w:ascii="宋体" w:hAnsi="宋体" w:eastAsia="宋体" w:cs="宋体"/>
                <w:i w:val="0"/>
                <w:color w:val="000000"/>
                <w:kern w:val="0"/>
                <w:sz w:val="24"/>
                <w:szCs w:val="24"/>
                <w:u w:val="none"/>
                <w:lang w:val="en-US" w:eastAsia="zh-CN" w:bidi="ar-SA"/>
              </w:rPr>
              <w:t>及配套设施</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2F03422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5980</w:t>
            </w:r>
          </w:p>
        </w:tc>
        <w:tc>
          <w:tcPr>
            <w:tcW w:w="755" w:type="dxa"/>
            <w:tcBorders>
              <w:top w:val="single" w:color="000000" w:sz="4" w:space="0"/>
              <w:left w:val="single" w:color="000000" w:sz="4" w:space="0"/>
              <w:bottom w:val="single" w:color="000000" w:sz="4" w:space="0"/>
              <w:right w:val="single" w:color="000000" w:sz="4" w:space="0"/>
            </w:tcBorders>
            <w:vAlign w:val="center"/>
          </w:tcPr>
          <w:p w14:paraId="6973C46A">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6083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5803958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7A3A747E">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2021年独树镇板井村</w:t>
            </w:r>
          </w:p>
          <w:p w14:paraId="55B1190E">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大棚及配套项目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789D545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扳井村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08EB903D">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r>
              <w:rPr>
                <w:rFonts w:hint="eastAsia" w:ascii="宋体" w:hAnsi="宋体" w:cs="宋体"/>
                <w:i w:val="0"/>
                <w:color w:val="000000"/>
                <w:kern w:val="0"/>
                <w:sz w:val="24"/>
                <w:szCs w:val="24"/>
                <w:u w:val="none"/>
                <w:lang w:val="en-US" w:eastAsia="zh-CN" w:bidi="ar-SA"/>
              </w:rPr>
              <w:t>新</w:t>
            </w:r>
            <w:r>
              <w:rPr>
                <w:rFonts w:hint="eastAsia" w:ascii="宋体" w:hAnsi="宋体" w:eastAsia="宋体" w:cs="宋体"/>
                <w:i w:val="0"/>
                <w:color w:val="000000"/>
                <w:kern w:val="0"/>
                <w:sz w:val="24"/>
                <w:szCs w:val="24"/>
                <w:u w:val="none"/>
                <w:lang w:val="en-US" w:eastAsia="zh-CN" w:bidi="ar-SA"/>
              </w:rPr>
              <w:t>建三层拱</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大棚24座。其中：①</w:t>
            </w:r>
            <w:r>
              <w:rPr>
                <w:rFonts w:hint="eastAsia" w:ascii="宋体" w:hAnsi="宋体" w:cs="宋体"/>
                <w:i w:val="0"/>
                <w:color w:val="000000"/>
                <w:kern w:val="0"/>
                <w:sz w:val="24"/>
                <w:szCs w:val="24"/>
                <w:u w:val="none"/>
                <w:lang w:val="en-US" w:eastAsia="zh-CN" w:bidi="ar-SA"/>
              </w:rPr>
              <w:t>规格为</w:t>
            </w:r>
            <w:r>
              <w:rPr>
                <w:rFonts w:hint="eastAsia" w:ascii="宋体" w:hAnsi="宋体" w:eastAsia="宋体" w:cs="宋体"/>
                <w:i w:val="0"/>
                <w:color w:val="000000"/>
                <w:kern w:val="0"/>
                <w:sz w:val="24"/>
                <w:szCs w:val="24"/>
                <w:u w:val="none"/>
                <w:lang w:val="en-US" w:eastAsia="zh-CN" w:bidi="ar-SA"/>
              </w:rPr>
              <w:t>外棚长74米、宽6.2米、高4米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中棚长72.5米、宽5.9米、高3.7米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内棚长71米、宽5.6米、高3.4米</w:t>
            </w:r>
            <w:r>
              <w:rPr>
                <w:rFonts w:hint="eastAsia" w:ascii="宋体" w:hAnsi="宋体" w:cs="宋体"/>
                <w:i w:val="0"/>
                <w:color w:val="000000"/>
                <w:kern w:val="0"/>
                <w:sz w:val="24"/>
                <w:szCs w:val="24"/>
                <w:u w:val="none"/>
                <w:lang w:val="en-US" w:eastAsia="zh-CN" w:bidi="ar-SA"/>
              </w:rPr>
              <w:t>的大棚</w:t>
            </w:r>
            <w:r>
              <w:rPr>
                <w:rFonts w:hint="eastAsia" w:ascii="宋体" w:hAnsi="宋体" w:eastAsia="宋体" w:cs="宋体"/>
                <w:i w:val="0"/>
                <w:color w:val="000000"/>
                <w:kern w:val="0"/>
                <w:sz w:val="24"/>
                <w:szCs w:val="24"/>
                <w:u w:val="none"/>
                <w:lang w:val="en-US" w:eastAsia="zh-CN" w:bidi="ar-SA"/>
              </w:rPr>
              <w:t>13座</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②</w:t>
            </w:r>
            <w:r>
              <w:rPr>
                <w:rFonts w:hint="eastAsia" w:ascii="宋体" w:hAnsi="宋体" w:cs="宋体"/>
                <w:i w:val="0"/>
                <w:color w:val="000000"/>
                <w:kern w:val="0"/>
                <w:sz w:val="24"/>
                <w:szCs w:val="24"/>
                <w:u w:val="none"/>
                <w:lang w:val="en-US" w:eastAsia="zh-CN" w:bidi="ar-SA"/>
              </w:rPr>
              <w:t>规格为</w:t>
            </w:r>
            <w:r>
              <w:rPr>
                <w:rFonts w:hint="eastAsia" w:ascii="宋体" w:hAnsi="宋体" w:eastAsia="宋体" w:cs="宋体"/>
                <w:i w:val="0"/>
                <w:color w:val="000000"/>
                <w:kern w:val="0"/>
                <w:sz w:val="24"/>
                <w:szCs w:val="24"/>
                <w:u w:val="none"/>
                <w:lang w:val="en-US" w:eastAsia="zh-CN" w:bidi="ar-SA"/>
              </w:rPr>
              <w:t>外棚长80米、宽9米、高4.5米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中棚长78.5米、宽8.7米、高4米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内棚长77米、宽8.4米、高3.5米</w:t>
            </w:r>
            <w:r>
              <w:rPr>
                <w:rFonts w:hint="eastAsia" w:ascii="宋体" w:hAnsi="宋体" w:cs="宋体"/>
                <w:i w:val="0"/>
                <w:color w:val="000000"/>
                <w:kern w:val="0"/>
                <w:sz w:val="24"/>
                <w:szCs w:val="24"/>
                <w:u w:val="none"/>
                <w:lang w:val="en-US" w:eastAsia="zh-CN" w:bidi="ar-SA"/>
              </w:rPr>
              <w:t>的大棚</w:t>
            </w:r>
            <w:r>
              <w:rPr>
                <w:rFonts w:hint="eastAsia" w:ascii="宋体" w:hAnsi="宋体" w:eastAsia="宋体" w:cs="宋体"/>
                <w:i w:val="0"/>
                <w:color w:val="000000"/>
                <w:kern w:val="0"/>
                <w:sz w:val="24"/>
                <w:szCs w:val="24"/>
                <w:u w:val="none"/>
                <w:lang w:val="en-US" w:eastAsia="zh-CN" w:bidi="ar-SA"/>
              </w:rPr>
              <w:t>9座</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③</w:t>
            </w:r>
            <w:r>
              <w:rPr>
                <w:rFonts w:hint="eastAsia" w:ascii="宋体" w:hAnsi="宋体" w:cs="宋体"/>
                <w:i w:val="0"/>
                <w:color w:val="000000"/>
                <w:kern w:val="0"/>
                <w:sz w:val="24"/>
                <w:szCs w:val="24"/>
                <w:u w:val="none"/>
                <w:lang w:val="en-US" w:eastAsia="zh-CN" w:bidi="ar-SA"/>
              </w:rPr>
              <w:t>规格为</w:t>
            </w:r>
            <w:r>
              <w:rPr>
                <w:rFonts w:hint="eastAsia" w:ascii="宋体" w:hAnsi="宋体" w:eastAsia="宋体" w:cs="宋体"/>
                <w:i w:val="0"/>
                <w:color w:val="000000"/>
                <w:kern w:val="0"/>
                <w:sz w:val="24"/>
                <w:szCs w:val="24"/>
                <w:u w:val="none"/>
                <w:lang w:val="en-US" w:eastAsia="zh-CN" w:bidi="ar-SA"/>
              </w:rPr>
              <w:t>外棚长70米、宽9米、高4.5米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中棚长68.5米、宽8.7米、高4米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内棚长67米、宽8.4米、高3.5米</w:t>
            </w:r>
            <w:r>
              <w:rPr>
                <w:rFonts w:hint="eastAsia" w:ascii="宋体" w:hAnsi="宋体" w:cs="宋体"/>
                <w:i w:val="0"/>
                <w:color w:val="000000"/>
                <w:kern w:val="0"/>
                <w:sz w:val="24"/>
                <w:szCs w:val="24"/>
                <w:u w:val="none"/>
                <w:lang w:val="en-US" w:eastAsia="zh-CN" w:bidi="ar-SA"/>
              </w:rPr>
              <w:t>的大棚</w:t>
            </w:r>
            <w:r>
              <w:rPr>
                <w:rFonts w:hint="eastAsia" w:ascii="宋体" w:hAnsi="宋体" w:eastAsia="宋体" w:cs="宋体"/>
                <w:i w:val="0"/>
                <w:color w:val="000000"/>
                <w:kern w:val="0"/>
                <w:sz w:val="24"/>
                <w:szCs w:val="24"/>
                <w:u w:val="none"/>
                <w:lang w:val="en-US" w:eastAsia="zh-CN" w:bidi="ar-SA"/>
              </w:rPr>
              <w:t>2座</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2.直径63PE管400米，直径25PE管5000米，直径32PE管1200米，PE滴灌管20000米及配件。</w:t>
            </w:r>
          </w:p>
        </w:tc>
        <w:tc>
          <w:tcPr>
            <w:tcW w:w="1035" w:type="dxa"/>
            <w:tcBorders>
              <w:top w:val="single" w:color="000000" w:sz="4" w:space="0"/>
              <w:left w:val="single" w:color="000000" w:sz="4" w:space="0"/>
              <w:bottom w:val="single" w:color="000000" w:sz="4" w:space="0"/>
              <w:right w:val="single" w:color="000000" w:sz="4" w:space="0"/>
            </w:tcBorders>
            <w:vAlign w:val="center"/>
          </w:tcPr>
          <w:p w14:paraId="681835D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184</w:t>
            </w:r>
          </w:p>
        </w:tc>
        <w:tc>
          <w:tcPr>
            <w:tcW w:w="755" w:type="dxa"/>
            <w:tcBorders>
              <w:top w:val="single" w:color="000000" w:sz="4" w:space="0"/>
              <w:left w:val="single" w:color="000000" w:sz="4" w:space="0"/>
              <w:bottom w:val="single" w:color="000000" w:sz="4" w:space="0"/>
              <w:right w:val="single" w:color="000000" w:sz="4" w:space="0"/>
            </w:tcBorders>
            <w:vAlign w:val="center"/>
          </w:tcPr>
          <w:p w14:paraId="0061389E">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6959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7"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60EEB058">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1F588DE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2022年独树镇扳井村食用菌大棚建设项目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7A1996D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扳井村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0B4D0558">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塑料大棚33个。其中：建葡萄大棚16座（每座长90米、宽10米、肩高1.8米、顶高4.5米、纵杆7道，面积：900平方米），建种植大棚17座（每座长100米、宽8米、肩高1.5米、顶高3米、纵杆5道，面积：800平方米）。打配2眼120米深机井，购置20吨无塔罐1台</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套</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366FAB6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200</w:t>
            </w:r>
          </w:p>
        </w:tc>
        <w:tc>
          <w:tcPr>
            <w:tcW w:w="755" w:type="dxa"/>
            <w:tcBorders>
              <w:top w:val="single" w:color="000000" w:sz="4" w:space="0"/>
              <w:left w:val="single" w:color="000000" w:sz="4" w:space="0"/>
              <w:bottom w:val="single" w:color="000000" w:sz="4" w:space="0"/>
              <w:right w:val="single" w:color="000000" w:sz="4" w:space="0"/>
            </w:tcBorders>
            <w:vAlign w:val="center"/>
          </w:tcPr>
          <w:p w14:paraId="4AF99B9E">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4416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19BE64B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662FB26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2023年独树镇杏园村</w:t>
            </w:r>
          </w:p>
          <w:p w14:paraId="5131713E">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养羊项目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2695CA4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杏园村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7B70A292">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70</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18米钢构羊舍2座，20×10米晾晒棚1座及配套设施</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3BEAC19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250</w:t>
            </w:r>
          </w:p>
        </w:tc>
        <w:tc>
          <w:tcPr>
            <w:tcW w:w="755" w:type="dxa"/>
            <w:tcBorders>
              <w:top w:val="single" w:color="000000" w:sz="4" w:space="0"/>
              <w:left w:val="single" w:color="000000" w:sz="4" w:space="0"/>
              <w:bottom w:val="single" w:color="000000" w:sz="4" w:space="0"/>
              <w:right w:val="single" w:color="000000" w:sz="4" w:space="0"/>
            </w:tcBorders>
            <w:vAlign w:val="center"/>
          </w:tcPr>
          <w:p w14:paraId="30F4F145">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52CC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483063A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7A58358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2023年独树镇白石咀</w:t>
            </w:r>
            <w:r>
              <w:rPr>
                <w:rFonts w:hint="eastAsia" w:ascii="宋体" w:hAnsi="宋体" w:cs="宋体"/>
                <w:i w:val="0"/>
                <w:color w:val="000000"/>
                <w:kern w:val="0"/>
                <w:sz w:val="24"/>
                <w:szCs w:val="24"/>
                <w:u w:val="none"/>
                <w:lang w:val="en-US" w:eastAsia="zh-CN" w:bidi="ar-SA"/>
              </w:rPr>
              <w:t>村</w:t>
            </w:r>
          </w:p>
          <w:p w14:paraId="22FF54F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产业大棚项目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7103A45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白石咀</w:t>
            </w:r>
            <w:r>
              <w:rPr>
                <w:rFonts w:hint="eastAsia" w:ascii="宋体" w:hAnsi="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43D19314">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新建菇房建筑面积985平方米，内含3座菌菇培养室及附属配套设备</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48A57118">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225</w:t>
            </w:r>
          </w:p>
        </w:tc>
        <w:tc>
          <w:tcPr>
            <w:tcW w:w="755" w:type="dxa"/>
            <w:tcBorders>
              <w:top w:val="single" w:color="000000" w:sz="4" w:space="0"/>
              <w:left w:val="single" w:color="000000" w:sz="4" w:space="0"/>
              <w:bottom w:val="single" w:color="000000" w:sz="4" w:space="0"/>
              <w:right w:val="single" w:color="000000" w:sz="4" w:space="0"/>
            </w:tcBorders>
            <w:vAlign w:val="center"/>
          </w:tcPr>
          <w:p w14:paraId="6AFD5CBE">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36C9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1950E72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7</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5790CE0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2024年独树镇</w:t>
            </w:r>
            <w:r>
              <w:rPr>
                <w:rFonts w:hint="eastAsia" w:ascii="宋体" w:hAnsi="宋体" w:cs="宋体"/>
                <w:i w:val="0"/>
                <w:color w:val="000000"/>
                <w:kern w:val="0"/>
                <w:sz w:val="24"/>
                <w:szCs w:val="24"/>
                <w:u w:val="none"/>
                <w:lang w:val="en-US" w:eastAsia="zh-CN" w:bidi="ar-SA"/>
              </w:rPr>
              <w:t>鸿</w:t>
            </w:r>
            <w:r>
              <w:rPr>
                <w:rFonts w:hint="eastAsia" w:ascii="宋体" w:hAnsi="宋体" w:eastAsia="宋体" w:cs="宋体"/>
                <w:i w:val="0"/>
                <w:color w:val="000000"/>
                <w:kern w:val="0"/>
                <w:sz w:val="24"/>
                <w:szCs w:val="24"/>
                <w:u w:val="none"/>
                <w:lang w:val="en-US" w:eastAsia="zh-CN" w:bidi="ar-SA"/>
              </w:rPr>
              <w:t>旺牧业猪场建设项目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03F94C3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独树镇</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706875EA">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鸿</w:t>
            </w:r>
            <w:r>
              <w:rPr>
                <w:rFonts w:hint="eastAsia" w:ascii="宋体" w:hAnsi="宋体" w:eastAsia="宋体" w:cs="宋体"/>
                <w:i w:val="0"/>
                <w:color w:val="000000"/>
                <w:kern w:val="0"/>
                <w:sz w:val="24"/>
                <w:szCs w:val="24"/>
                <w:u w:val="none"/>
                <w:lang w:val="en-US" w:eastAsia="zh-CN" w:bidi="ar-SA"/>
              </w:rPr>
              <w:t>旺牧业猪场建设</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7F940F37">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1500</w:t>
            </w:r>
          </w:p>
        </w:tc>
        <w:tc>
          <w:tcPr>
            <w:tcW w:w="755" w:type="dxa"/>
            <w:tcBorders>
              <w:top w:val="single" w:color="000000" w:sz="4" w:space="0"/>
              <w:left w:val="single" w:color="000000" w:sz="4" w:space="0"/>
              <w:bottom w:val="single" w:color="000000" w:sz="4" w:space="0"/>
              <w:right w:val="single" w:color="000000" w:sz="4" w:space="0"/>
            </w:tcBorders>
            <w:vAlign w:val="center"/>
          </w:tcPr>
          <w:p w14:paraId="53F722FF">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6BD3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1"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350292B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8</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0490CE0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2021年拐河镇南王庄</w:t>
            </w:r>
            <w:r>
              <w:rPr>
                <w:rFonts w:hint="eastAsia" w:ascii="宋体" w:hAnsi="宋体" w:cs="宋体"/>
                <w:i w:val="0"/>
                <w:color w:val="000000"/>
                <w:kern w:val="0"/>
                <w:sz w:val="24"/>
                <w:szCs w:val="24"/>
                <w:u w:val="none"/>
                <w:lang w:val="en-US" w:eastAsia="zh-CN" w:bidi="ar-SA"/>
              </w:rPr>
              <w:t>村</w:t>
            </w:r>
            <w:r>
              <w:rPr>
                <w:rFonts w:hint="eastAsia" w:ascii="宋体" w:hAnsi="宋体" w:eastAsia="宋体" w:cs="宋体"/>
                <w:i w:val="0"/>
                <w:color w:val="000000"/>
                <w:kern w:val="0"/>
                <w:sz w:val="24"/>
                <w:szCs w:val="24"/>
                <w:u w:val="none"/>
                <w:lang w:val="en-US" w:eastAsia="zh-CN" w:bidi="ar-SA"/>
              </w:rPr>
              <w:t>食用菌产业配套项目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3C5C339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南王庄</w:t>
            </w:r>
            <w:r>
              <w:rPr>
                <w:rFonts w:hint="eastAsia" w:ascii="宋体" w:hAnsi="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256B876B">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南王庄村建钢架结构冷库一座</w:t>
            </w:r>
            <w:r>
              <w:rPr>
                <w:rFonts w:hint="eastAsia" w:ascii="宋体" w:hAnsi="宋体" w:cs="宋体"/>
                <w:i w:val="0"/>
                <w:color w:val="000000"/>
                <w:kern w:val="0"/>
                <w:sz w:val="24"/>
                <w:szCs w:val="24"/>
                <w:u w:val="none"/>
                <w:lang w:val="en-US" w:eastAsia="zh-CN" w:bidi="ar-SA"/>
              </w:rPr>
              <w:t>，面积</w:t>
            </w:r>
            <w:r>
              <w:rPr>
                <w:rFonts w:hint="eastAsia" w:ascii="宋体" w:hAnsi="宋体" w:eastAsia="宋体" w:cs="宋体"/>
                <w:i w:val="0"/>
                <w:color w:val="000000"/>
                <w:kern w:val="0"/>
                <w:sz w:val="24"/>
                <w:szCs w:val="24"/>
                <w:u w:val="none"/>
                <w:lang w:val="en-US" w:eastAsia="zh-CN" w:bidi="ar-SA"/>
              </w:rPr>
              <w:t>640平方米，内置保鲜库一座</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菌种培养设备。</w:t>
            </w:r>
          </w:p>
        </w:tc>
        <w:tc>
          <w:tcPr>
            <w:tcW w:w="1035" w:type="dxa"/>
            <w:tcBorders>
              <w:top w:val="single" w:color="000000" w:sz="4" w:space="0"/>
              <w:left w:val="single" w:color="000000" w:sz="4" w:space="0"/>
              <w:bottom w:val="single" w:color="000000" w:sz="4" w:space="0"/>
              <w:right w:val="single" w:color="000000" w:sz="4" w:space="0"/>
            </w:tcBorders>
            <w:vAlign w:val="center"/>
          </w:tcPr>
          <w:p w14:paraId="6635FBD8">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160.63</w:t>
            </w:r>
          </w:p>
        </w:tc>
        <w:tc>
          <w:tcPr>
            <w:tcW w:w="755" w:type="dxa"/>
            <w:tcBorders>
              <w:top w:val="single" w:color="000000" w:sz="4" w:space="0"/>
              <w:left w:val="single" w:color="000000" w:sz="4" w:space="0"/>
              <w:bottom w:val="single" w:color="000000" w:sz="4" w:space="0"/>
              <w:right w:val="single" w:color="000000" w:sz="4" w:space="0"/>
            </w:tcBorders>
            <w:vAlign w:val="center"/>
          </w:tcPr>
          <w:p w14:paraId="7A6C5DDC">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36FF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4"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2AEBC87E">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9</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08A1C0B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2022年拐河镇赵庄</w:t>
            </w:r>
            <w:r>
              <w:rPr>
                <w:rFonts w:hint="eastAsia" w:ascii="宋体" w:hAnsi="宋体" w:cs="宋体"/>
                <w:i w:val="0"/>
                <w:color w:val="000000"/>
                <w:kern w:val="0"/>
                <w:sz w:val="24"/>
                <w:szCs w:val="24"/>
                <w:u w:val="none"/>
                <w:lang w:val="en-US" w:eastAsia="zh-CN" w:bidi="ar-SA"/>
              </w:rPr>
              <w:t>村</w:t>
            </w:r>
          </w:p>
          <w:p w14:paraId="7C28D56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大棚项目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62CD25C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赵庄</w:t>
            </w:r>
            <w:r>
              <w:rPr>
                <w:rFonts w:hint="eastAsia" w:ascii="宋体" w:hAnsi="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1AEB64E9">
            <w:pPr>
              <w:widowControl/>
              <w:wordWrap/>
              <w:adjustRightInd/>
              <w:snapToGrid/>
              <w:spacing w:line="240" w:lineRule="exact"/>
              <w:ind w:left="0" w:leftChars="0" w:right="0" w:firstLine="0" w:firstLineChars="0"/>
              <w:jc w:val="both"/>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新建大棚20</w:t>
            </w:r>
            <w:r>
              <w:rPr>
                <w:rFonts w:hint="eastAsia" w:ascii="宋体" w:hAnsi="宋体" w:cs="宋体"/>
                <w:i w:val="0"/>
                <w:color w:val="000000"/>
                <w:kern w:val="0"/>
                <w:sz w:val="24"/>
                <w:szCs w:val="24"/>
                <w:u w:val="none"/>
                <w:lang w:val="en-US" w:eastAsia="zh-CN" w:bidi="ar-SA"/>
              </w:rPr>
              <w:t>座，</w:t>
            </w:r>
            <w:r>
              <w:rPr>
                <w:rFonts w:hint="eastAsia" w:ascii="宋体" w:hAnsi="宋体" w:eastAsia="宋体" w:cs="宋体"/>
                <w:i w:val="0"/>
                <w:color w:val="000000"/>
                <w:kern w:val="0"/>
                <w:sz w:val="24"/>
                <w:szCs w:val="24"/>
                <w:u w:val="none"/>
                <w:lang w:val="en-US" w:eastAsia="zh-CN" w:bidi="ar-SA"/>
              </w:rPr>
              <w:t>长35米、宽7米、高4米</w:t>
            </w:r>
            <w:r>
              <w:rPr>
                <w:rFonts w:hint="eastAsia" w:ascii="宋体" w:hAnsi="宋体" w:cs="宋体"/>
                <w:i w:val="0"/>
                <w:color w:val="000000"/>
                <w:kern w:val="0"/>
                <w:sz w:val="24"/>
                <w:szCs w:val="24"/>
                <w:u w:val="none"/>
                <w:lang w:val="en-US" w:eastAsia="zh-CN" w:bidi="ar-SA"/>
              </w:rPr>
              <w:t>（含</w:t>
            </w:r>
            <w:r>
              <w:rPr>
                <w:rFonts w:hint="eastAsia" w:ascii="宋体" w:hAnsi="宋体" w:eastAsia="宋体" w:cs="宋体"/>
                <w:i w:val="0"/>
                <w:color w:val="000000"/>
                <w:kern w:val="0"/>
                <w:sz w:val="24"/>
                <w:szCs w:val="24"/>
                <w:u w:val="none"/>
                <w:lang w:val="en-US" w:eastAsia="zh-CN" w:bidi="ar-SA"/>
              </w:rPr>
              <w:t>3.6米高内棚</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直经7.5厘米PE地埋管200米，直经20毫米PE喷水管2650米及喷头，5吨无塔供水灌1个及底座围栏，7.5千瓦水泵一台，沙石过滤器及配电箱各一套，电缆100米等。</w:t>
            </w:r>
          </w:p>
        </w:tc>
        <w:tc>
          <w:tcPr>
            <w:tcW w:w="1035" w:type="dxa"/>
            <w:tcBorders>
              <w:top w:val="single" w:color="000000" w:sz="4" w:space="0"/>
              <w:left w:val="single" w:color="000000" w:sz="4" w:space="0"/>
              <w:bottom w:val="single" w:color="000000" w:sz="4" w:space="0"/>
              <w:right w:val="single" w:color="000000" w:sz="4" w:space="0"/>
            </w:tcBorders>
            <w:vAlign w:val="center"/>
          </w:tcPr>
          <w:p w14:paraId="3243E6F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105</w:t>
            </w:r>
          </w:p>
        </w:tc>
        <w:tc>
          <w:tcPr>
            <w:tcW w:w="755" w:type="dxa"/>
            <w:tcBorders>
              <w:top w:val="single" w:color="000000" w:sz="4" w:space="0"/>
              <w:left w:val="single" w:color="000000" w:sz="4" w:space="0"/>
              <w:bottom w:val="single" w:color="000000" w:sz="4" w:space="0"/>
              <w:right w:val="single" w:color="000000" w:sz="4" w:space="0"/>
            </w:tcBorders>
            <w:vAlign w:val="center"/>
          </w:tcPr>
          <w:p w14:paraId="6FB973F9">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3947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59605FE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10</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3C65475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2022年拐河镇姚店村香菇产业大棚项目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21566C74">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姚店村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31132C6F">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新建</w:t>
            </w:r>
            <w:r>
              <w:rPr>
                <w:rFonts w:hint="eastAsia" w:ascii="宋体" w:hAnsi="宋体" w:eastAsia="宋体" w:cs="宋体"/>
                <w:i w:val="0"/>
                <w:color w:val="000000"/>
                <w:kern w:val="0"/>
                <w:sz w:val="24"/>
                <w:szCs w:val="24"/>
                <w:u w:val="none"/>
                <w:lang w:val="en-US" w:eastAsia="zh-CN" w:bidi="ar-SA"/>
              </w:rPr>
              <w:t>20个大棚</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每个外棚长60米、宽8米、内棚长60米、宽7.6米。</w:t>
            </w:r>
          </w:p>
        </w:tc>
        <w:tc>
          <w:tcPr>
            <w:tcW w:w="1035" w:type="dxa"/>
            <w:tcBorders>
              <w:top w:val="single" w:color="000000" w:sz="4" w:space="0"/>
              <w:left w:val="single" w:color="000000" w:sz="4" w:space="0"/>
              <w:bottom w:val="single" w:color="000000" w:sz="4" w:space="0"/>
              <w:right w:val="single" w:color="000000" w:sz="4" w:space="0"/>
            </w:tcBorders>
            <w:vAlign w:val="center"/>
          </w:tcPr>
          <w:p w14:paraId="1F59C23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100</w:t>
            </w:r>
          </w:p>
        </w:tc>
        <w:tc>
          <w:tcPr>
            <w:tcW w:w="755" w:type="dxa"/>
            <w:tcBorders>
              <w:top w:val="single" w:color="000000" w:sz="4" w:space="0"/>
              <w:left w:val="single" w:color="000000" w:sz="4" w:space="0"/>
              <w:bottom w:val="single" w:color="000000" w:sz="4" w:space="0"/>
              <w:right w:val="single" w:color="000000" w:sz="4" w:space="0"/>
            </w:tcBorders>
            <w:vAlign w:val="center"/>
          </w:tcPr>
          <w:p w14:paraId="2DCFB51C">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39C1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6"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7BFE5C77">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11</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3796ED1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2023年拐河镇东麦村</w:t>
            </w:r>
          </w:p>
          <w:p w14:paraId="32A1237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猪舍建设项目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390D9A4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东麦村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6C86EC22">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新</w:t>
            </w:r>
            <w:r>
              <w:rPr>
                <w:rFonts w:hint="eastAsia" w:ascii="宋体" w:hAnsi="宋体" w:eastAsia="宋体" w:cs="宋体"/>
                <w:i w:val="0"/>
                <w:color w:val="000000"/>
                <w:kern w:val="0"/>
                <w:sz w:val="24"/>
                <w:szCs w:val="24"/>
                <w:u w:val="none"/>
                <w:lang w:val="en-US" w:eastAsia="zh-CN" w:bidi="ar-SA"/>
              </w:rPr>
              <w:t>建猪舍两栋：建设面积5311.6平方米，占总面积的44%，其中妊娠舍2730平方米，空怀舍609平方米，后备舍1972.6平方米。按照项目生产建设需要，购置定位栏960套，后备猪栏198米，空怀猪栏198米，负压风机设备60套，降温水帘16套，换气通风窗112个。</w:t>
            </w:r>
          </w:p>
        </w:tc>
        <w:tc>
          <w:tcPr>
            <w:tcW w:w="1035" w:type="dxa"/>
            <w:tcBorders>
              <w:top w:val="single" w:color="000000" w:sz="4" w:space="0"/>
              <w:left w:val="single" w:color="000000" w:sz="4" w:space="0"/>
              <w:bottom w:val="single" w:color="000000" w:sz="4" w:space="0"/>
              <w:right w:val="single" w:color="000000" w:sz="4" w:space="0"/>
            </w:tcBorders>
            <w:vAlign w:val="center"/>
          </w:tcPr>
          <w:p w14:paraId="3C8586B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500</w:t>
            </w:r>
          </w:p>
        </w:tc>
        <w:tc>
          <w:tcPr>
            <w:tcW w:w="755" w:type="dxa"/>
            <w:tcBorders>
              <w:top w:val="single" w:color="000000" w:sz="4" w:space="0"/>
              <w:left w:val="single" w:color="000000" w:sz="4" w:space="0"/>
              <w:bottom w:val="single" w:color="000000" w:sz="4" w:space="0"/>
              <w:right w:val="single" w:color="000000" w:sz="4" w:space="0"/>
            </w:tcBorders>
            <w:vAlign w:val="center"/>
          </w:tcPr>
          <w:p w14:paraId="4AAB3B88">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2ED7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25F8F108">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12</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41C41960">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2022年二郎庙镇吕河村冷藏库建设项目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4063870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吕河村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3D0CE17C">
            <w:pPr>
              <w:widowControl/>
              <w:wordWrap/>
              <w:adjustRightInd/>
              <w:snapToGrid/>
              <w:spacing w:line="240" w:lineRule="exact"/>
              <w:ind w:left="0" w:leftChars="0" w:right="0" w:firstLine="0" w:firstLineChars="0"/>
              <w:jc w:val="both"/>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新建27米长×21米宽×6米高（檐口）钢构大棚1座，建设面积567平方米；冷库体24米</w:t>
            </w:r>
            <w:r>
              <w:rPr>
                <w:rFonts w:hint="eastAsia" w:ascii="宋体" w:hAnsi="宋体" w:cs="宋体"/>
                <w:i w:val="0"/>
                <w:color w:val="000000"/>
                <w:kern w:val="0"/>
                <w:sz w:val="24"/>
                <w:szCs w:val="24"/>
                <w:u w:val="none"/>
                <w:lang w:val="en-US" w:eastAsia="zh-CN" w:bidi="ar-SA"/>
              </w:rPr>
              <w:t>长</w:t>
            </w:r>
            <w:r>
              <w:rPr>
                <w:rFonts w:hint="eastAsia" w:ascii="宋体" w:hAnsi="宋体" w:eastAsia="宋体" w:cs="宋体"/>
                <w:i w:val="0"/>
                <w:color w:val="000000"/>
                <w:kern w:val="0"/>
                <w:sz w:val="24"/>
                <w:szCs w:val="24"/>
                <w:u w:val="none"/>
                <w:lang w:val="en-US" w:eastAsia="zh-CN" w:bidi="ar-SA"/>
              </w:rPr>
              <w:t>×18米</w:t>
            </w:r>
            <w:r>
              <w:rPr>
                <w:rFonts w:hint="eastAsia" w:ascii="宋体" w:hAnsi="宋体" w:cs="宋体"/>
                <w:i w:val="0"/>
                <w:color w:val="000000"/>
                <w:kern w:val="0"/>
                <w:sz w:val="24"/>
                <w:szCs w:val="24"/>
                <w:u w:val="none"/>
                <w:lang w:val="en-US" w:eastAsia="zh-CN" w:bidi="ar-SA"/>
              </w:rPr>
              <w:t>宽</w:t>
            </w:r>
            <w:r>
              <w:rPr>
                <w:rFonts w:hint="eastAsia" w:ascii="宋体" w:hAnsi="宋体" w:eastAsia="宋体" w:cs="宋体"/>
                <w:i w:val="0"/>
                <w:color w:val="000000"/>
                <w:kern w:val="0"/>
                <w:sz w:val="24"/>
                <w:szCs w:val="24"/>
                <w:u w:val="none"/>
                <w:lang w:val="en-US" w:eastAsia="zh-CN" w:bidi="ar-SA"/>
              </w:rPr>
              <w:t>×4米高，建设面积432平方米；室外地坪硬化15厘米厚C20砼地面97.7平方米，排水管网DN500毫米长30米</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4E70E6F8">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150</w:t>
            </w:r>
          </w:p>
        </w:tc>
        <w:tc>
          <w:tcPr>
            <w:tcW w:w="755" w:type="dxa"/>
            <w:tcBorders>
              <w:top w:val="single" w:color="000000" w:sz="4" w:space="0"/>
              <w:left w:val="single" w:color="000000" w:sz="4" w:space="0"/>
              <w:bottom w:val="single" w:color="000000" w:sz="4" w:space="0"/>
              <w:right w:val="single" w:color="000000" w:sz="4" w:space="0"/>
            </w:tcBorders>
            <w:vAlign w:val="center"/>
          </w:tcPr>
          <w:p w14:paraId="500E41C8">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653C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1"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5B39827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13</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22323B1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2022年二郎庙镇庄科村冷藏库建设项目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7C28FD2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庄科村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20967B91">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新建24米长×22.5米宽×6米高（檐口）钢构大棚1座，建设面积540平方米；冷库体21米</w:t>
            </w:r>
            <w:r>
              <w:rPr>
                <w:rFonts w:hint="eastAsia" w:ascii="宋体" w:hAnsi="宋体" w:cs="宋体"/>
                <w:i w:val="0"/>
                <w:color w:val="000000"/>
                <w:kern w:val="0"/>
                <w:sz w:val="24"/>
                <w:szCs w:val="24"/>
                <w:u w:val="none"/>
                <w:lang w:val="en-US" w:eastAsia="zh-CN" w:bidi="ar-SA"/>
              </w:rPr>
              <w:t>长</w:t>
            </w:r>
            <w:r>
              <w:rPr>
                <w:rFonts w:hint="eastAsia" w:ascii="宋体" w:hAnsi="宋体" w:eastAsia="宋体" w:cs="宋体"/>
                <w:i w:val="0"/>
                <w:color w:val="000000"/>
                <w:kern w:val="0"/>
                <w:sz w:val="24"/>
                <w:szCs w:val="24"/>
                <w:u w:val="none"/>
                <w:lang w:val="en-US" w:eastAsia="zh-CN" w:bidi="ar-SA"/>
              </w:rPr>
              <w:t>×19米</w:t>
            </w:r>
            <w:r>
              <w:rPr>
                <w:rFonts w:hint="eastAsia" w:ascii="宋体" w:hAnsi="宋体" w:cs="宋体"/>
                <w:i w:val="0"/>
                <w:color w:val="000000"/>
                <w:kern w:val="0"/>
                <w:sz w:val="24"/>
                <w:szCs w:val="24"/>
                <w:u w:val="none"/>
                <w:lang w:val="en-US" w:eastAsia="zh-CN" w:bidi="ar-SA"/>
              </w:rPr>
              <w:t>宽</w:t>
            </w:r>
            <w:r>
              <w:rPr>
                <w:rFonts w:hint="eastAsia" w:ascii="宋体" w:hAnsi="宋体" w:eastAsia="宋体" w:cs="宋体"/>
                <w:i w:val="0"/>
                <w:color w:val="000000"/>
                <w:kern w:val="0"/>
                <w:sz w:val="24"/>
                <w:szCs w:val="24"/>
                <w:u w:val="none"/>
                <w:lang w:val="en-US" w:eastAsia="zh-CN" w:bidi="ar-SA"/>
              </w:rPr>
              <w:t>×5米高，建设面积399平方米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含电力配套</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75A125B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150</w:t>
            </w:r>
          </w:p>
        </w:tc>
        <w:tc>
          <w:tcPr>
            <w:tcW w:w="755" w:type="dxa"/>
            <w:tcBorders>
              <w:top w:val="single" w:color="000000" w:sz="4" w:space="0"/>
              <w:left w:val="single" w:color="000000" w:sz="4" w:space="0"/>
              <w:bottom w:val="single" w:color="000000" w:sz="4" w:space="0"/>
              <w:right w:val="single" w:color="000000" w:sz="4" w:space="0"/>
            </w:tcBorders>
            <w:vAlign w:val="center"/>
          </w:tcPr>
          <w:p w14:paraId="33EA848D">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322A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602FFF5D">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14</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5A819D8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2022年二郎庙镇二郎庙村玉薯坊产业项目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3B29D0AE">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二郎庙村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22B2A965">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新建二郎庙镇玉薯坊食品加工及产业大棚种植项目，主要包括48米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24米玻璃大棚一座及配套设施。</w:t>
            </w:r>
          </w:p>
        </w:tc>
        <w:tc>
          <w:tcPr>
            <w:tcW w:w="1035" w:type="dxa"/>
            <w:tcBorders>
              <w:top w:val="single" w:color="000000" w:sz="4" w:space="0"/>
              <w:left w:val="single" w:color="000000" w:sz="4" w:space="0"/>
              <w:bottom w:val="single" w:color="000000" w:sz="4" w:space="0"/>
              <w:right w:val="single" w:color="000000" w:sz="4" w:space="0"/>
            </w:tcBorders>
            <w:vAlign w:val="center"/>
          </w:tcPr>
          <w:p w14:paraId="5BDE037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150</w:t>
            </w:r>
          </w:p>
        </w:tc>
        <w:tc>
          <w:tcPr>
            <w:tcW w:w="755" w:type="dxa"/>
            <w:tcBorders>
              <w:top w:val="single" w:color="000000" w:sz="4" w:space="0"/>
              <w:left w:val="single" w:color="000000" w:sz="4" w:space="0"/>
              <w:bottom w:val="single" w:color="000000" w:sz="4" w:space="0"/>
              <w:right w:val="single" w:color="000000" w:sz="4" w:space="0"/>
            </w:tcBorders>
            <w:vAlign w:val="center"/>
          </w:tcPr>
          <w:p w14:paraId="53B8DB7C">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03E9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6A994684">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15</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7FEB1518">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2023年二郎庙镇现代化农业示范园建设项目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1DD2E314">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庄科村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39456155">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新建示范园车间一座</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建筑面积为2109.4平方米，另包含配套大门及围墙</w:t>
            </w:r>
            <w:r>
              <w:rPr>
                <w:rFonts w:hint="eastAsia" w:ascii="宋体" w:hAnsi="宋体" w:cs="宋体"/>
                <w:i w:val="0"/>
                <w:color w:val="000000"/>
                <w:kern w:val="0"/>
                <w:sz w:val="24"/>
                <w:szCs w:val="24"/>
                <w:u w:val="none"/>
                <w:lang w:val="en-US" w:eastAsia="zh-CN" w:bidi="ar-SA"/>
              </w:rPr>
              <w:t>等。</w:t>
            </w:r>
          </w:p>
        </w:tc>
        <w:tc>
          <w:tcPr>
            <w:tcW w:w="1035" w:type="dxa"/>
            <w:tcBorders>
              <w:top w:val="single" w:color="000000" w:sz="4" w:space="0"/>
              <w:left w:val="single" w:color="000000" w:sz="4" w:space="0"/>
              <w:bottom w:val="single" w:color="000000" w:sz="4" w:space="0"/>
              <w:right w:val="single" w:color="000000" w:sz="4" w:space="0"/>
            </w:tcBorders>
            <w:vAlign w:val="center"/>
          </w:tcPr>
          <w:p w14:paraId="709B775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400</w:t>
            </w:r>
          </w:p>
        </w:tc>
        <w:tc>
          <w:tcPr>
            <w:tcW w:w="755" w:type="dxa"/>
            <w:tcBorders>
              <w:top w:val="single" w:color="000000" w:sz="4" w:space="0"/>
              <w:left w:val="single" w:color="000000" w:sz="4" w:space="0"/>
              <w:bottom w:val="single" w:color="000000" w:sz="4" w:space="0"/>
              <w:right w:val="single" w:color="000000" w:sz="4" w:space="0"/>
            </w:tcBorders>
            <w:vAlign w:val="center"/>
          </w:tcPr>
          <w:p w14:paraId="2B2C882A">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13FE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4974FC9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16</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243E4220">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2023年二郎庙镇西吴沟村康养一体化示范村</w:t>
            </w:r>
          </w:p>
          <w:p w14:paraId="11A0AE1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09D8137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西吴沟村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358B9420">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建设游客服务中心1座</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特色康养民宿8座，卫生室木屋1座</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及附属配套设施</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2BC9905D">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500</w:t>
            </w:r>
          </w:p>
        </w:tc>
        <w:tc>
          <w:tcPr>
            <w:tcW w:w="755" w:type="dxa"/>
            <w:tcBorders>
              <w:top w:val="single" w:color="000000" w:sz="4" w:space="0"/>
              <w:left w:val="single" w:color="000000" w:sz="4" w:space="0"/>
              <w:bottom w:val="single" w:color="000000" w:sz="4" w:space="0"/>
              <w:right w:val="single" w:color="000000" w:sz="4" w:space="0"/>
            </w:tcBorders>
            <w:vAlign w:val="center"/>
          </w:tcPr>
          <w:p w14:paraId="6A2E4F17">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3982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3"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1C0964E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17</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2A986F77">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2023年广阳镇杜庄村</w:t>
            </w:r>
          </w:p>
          <w:p w14:paraId="02A4D75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数字农业建设项目有机果蔬智能大棚</w:t>
            </w:r>
            <w:r>
              <w:rPr>
                <w:rFonts w:hint="eastAsia" w:ascii="宋体" w:hAnsi="宋体" w:cs="宋体"/>
                <w:i w:val="0"/>
                <w:color w:val="000000"/>
                <w:kern w:val="0"/>
                <w:sz w:val="24"/>
                <w:szCs w:val="24"/>
                <w:u w:val="none"/>
                <w:lang w:val="en-US" w:eastAsia="zh-CN" w:bidi="ar-SA"/>
              </w:rPr>
              <w:t>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6A7B3D0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杜庄村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78258AF4">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阳光蔬菜大棚3座，混凝土路面3917.39平方米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电路改造1200米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无塔罐一个及围栏、给排水若干。</w:t>
            </w:r>
          </w:p>
        </w:tc>
        <w:tc>
          <w:tcPr>
            <w:tcW w:w="1035" w:type="dxa"/>
            <w:tcBorders>
              <w:top w:val="single" w:color="000000" w:sz="4" w:space="0"/>
              <w:left w:val="single" w:color="000000" w:sz="4" w:space="0"/>
              <w:bottom w:val="single" w:color="000000" w:sz="4" w:space="0"/>
              <w:right w:val="single" w:color="000000" w:sz="4" w:space="0"/>
            </w:tcBorders>
            <w:vAlign w:val="center"/>
          </w:tcPr>
          <w:p w14:paraId="1EC8462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130</w:t>
            </w:r>
          </w:p>
        </w:tc>
        <w:tc>
          <w:tcPr>
            <w:tcW w:w="755" w:type="dxa"/>
            <w:tcBorders>
              <w:top w:val="single" w:color="000000" w:sz="4" w:space="0"/>
              <w:left w:val="single" w:color="000000" w:sz="4" w:space="0"/>
              <w:bottom w:val="single" w:color="000000" w:sz="4" w:space="0"/>
              <w:right w:val="single" w:color="000000" w:sz="4" w:space="0"/>
            </w:tcBorders>
            <w:vAlign w:val="center"/>
          </w:tcPr>
          <w:p w14:paraId="096B96AC">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07F1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0B1C63F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18</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25E5271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2022年柳河镇段庄村</w:t>
            </w:r>
          </w:p>
          <w:p w14:paraId="112468C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木瓜收储加工服务中心项目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7A351E5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段庄村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69C3E32E">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段庄村木瓜收储加工服务中心项目</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占地8000平方米，钢构厂房2栋</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晒场5700平方米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含电力配套。</w:t>
            </w:r>
          </w:p>
        </w:tc>
        <w:tc>
          <w:tcPr>
            <w:tcW w:w="1035" w:type="dxa"/>
            <w:tcBorders>
              <w:top w:val="single" w:color="000000" w:sz="4" w:space="0"/>
              <w:left w:val="single" w:color="000000" w:sz="4" w:space="0"/>
              <w:bottom w:val="single" w:color="000000" w:sz="4" w:space="0"/>
              <w:right w:val="single" w:color="000000" w:sz="4" w:space="0"/>
            </w:tcBorders>
            <w:vAlign w:val="center"/>
          </w:tcPr>
          <w:p w14:paraId="2574206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200</w:t>
            </w:r>
          </w:p>
        </w:tc>
        <w:tc>
          <w:tcPr>
            <w:tcW w:w="755" w:type="dxa"/>
            <w:tcBorders>
              <w:top w:val="single" w:color="000000" w:sz="4" w:space="0"/>
              <w:left w:val="single" w:color="000000" w:sz="4" w:space="0"/>
              <w:bottom w:val="single" w:color="000000" w:sz="4" w:space="0"/>
              <w:right w:val="single" w:color="000000" w:sz="4" w:space="0"/>
            </w:tcBorders>
            <w:vAlign w:val="center"/>
          </w:tcPr>
          <w:p w14:paraId="2C8B89C4">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5483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7"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41FE1B9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19</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2133257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2022年柳河镇陶庄村</w:t>
            </w:r>
          </w:p>
          <w:p w14:paraId="534248A0">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瓦房庄自然村果蔬大棚冷库建设项目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060690F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陶庄村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59365C6B">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新建27米长×25米宽×6米高（檐口）钢构大棚1座，建设面积675平方米；冷库体24米</w:t>
            </w:r>
            <w:r>
              <w:rPr>
                <w:rFonts w:hint="eastAsia" w:ascii="宋体" w:hAnsi="宋体" w:cs="宋体"/>
                <w:i w:val="0"/>
                <w:color w:val="000000"/>
                <w:kern w:val="0"/>
                <w:sz w:val="24"/>
                <w:szCs w:val="24"/>
                <w:u w:val="none"/>
                <w:lang w:val="en-US" w:eastAsia="zh-CN" w:bidi="ar-SA"/>
              </w:rPr>
              <w:t>长</w:t>
            </w:r>
            <w:r>
              <w:rPr>
                <w:rFonts w:hint="eastAsia" w:ascii="宋体" w:hAnsi="宋体" w:eastAsia="宋体" w:cs="宋体"/>
                <w:i w:val="0"/>
                <w:color w:val="000000"/>
                <w:kern w:val="0"/>
                <w:sz w:val="24"/>
                <w:szCs w:val="24"/>
                <w:u w:val="none"/>
                <w:lang w:val="en-US" w:eastAsia="zh-CN" w:bidi="ar-SA"/>
              </w:rPr>
              <w:t>×21米</w:t>
            </w:r>
            <w:r>
              <w:rPr>
                <w:rFonts w:hint="eastAsia" w:ascii="宋体" w:hAnsi="宋体" w:cs="宋体"/>
                <w:i w:val="0"/>
                <w:color w:val="000000"/>
                <w:kern w:val="0"/>
                <w:sz w:val="24"/>
                <w:szCs w:val="24"/>
                <w:u w:val="none"/>
                <w:lang w:val="en-US" w:eastAsia="zh-CN" w:bidi="ar-SA"/>
              </w:rPr>
              <w:t>宽</w:t>
            </w:r>
            <w:r>
              <w:rPr>
                <w:rFonts w:hint="eastAsia" w:ascii="宋体" w:hAnsi="宋体" w:eastAsia="宋体" w:cs="宋体"/>
                <w:i w:val="0"/>
                <w:color w:val="000000"/>
                <w:kern w:val="0"/>
                <w:sz w:val="24"/>
                <w:szCs w:val="24"/>
                <w:u w:val="none"/>
                <w:lang w:val="en-US" w:eastAsia="zh-CN" w:bidi="ar-SA"/>
              </w:rPr>
              <w:t>×4米高，建设面积504平方米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含电力配套</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558558E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150</w:t>
            </w:r>
          </w:p>
        </w:tc>
        <w:tc>
          <w:tcPr>
            <w:tcW w:w="755" w:type="dxa"/>
            <w:tcBorders>
              <w:top w:val="single" w:color="000000" w:sz="4" w:space="0"/>
              <w:left w:val="single" w:color="000000" w:sz="4" w:space="0"/>
              <w:bottom w:val="single" w:color="000000" w:sz="4" w:space="0"/>
              <w:right w:val="single" w:color="000000" w:sz="4" w:space="0"/>
            </w:tcBorders>
            <w:vAlign w:val="center"/>
          </w:tcPr>
          <w:p w14:paraId="548B3B3C">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615E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8"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3D263B6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76BAA34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2023年柳河镇宋庄村肉牛养殖场建设项目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611A815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宋庄村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15436394">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新建牛舍12座，建筑面积14867.52平方米，3000</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600毫米不锈钢加热水槽272个；饲料加工车间1座，面积684.72平方米；饲料及饲草库3座，建筑面积1072.48平方米；兽医室1座，建筑面积100.18平方米；隔离观察室1座，建筑面积237.12平方米；设备及科研用房2座，建筑面积381.04平方米；</w:t>
            </w:r>
            <w:r>
              <w:rPr>
                <w:rFonts w:hint="eastAsia" w:ascii="宋体" w:hAnsi="宋体" w:cs="宋体"/>
                <w:i w:val="0"/>
                <w:color w:val="000000"/>
                <w:kern w:val="0"/>
                <w:sz w:val="24"/>
                <w:szCs w:val="24"/>
                <w:u w:val="none"/>
                <w:lang w:val="en-US" w:eastAsia="zh-CN" w:bidi="ar-SA"/>
              </w:rPr>
              <w:t>以上</w:t>
            </w:r>
            <w:r>
              <w:rPr>
                <w:rFonts w:hint="eastAsia" w:ascii="宋体" w:hAnsi="宋体" w:eastAsia="宋体" w:cs="宋体"/>
                <w:i w:val="0"/>
                <w:color w:val="000000"/>
                <w:kern w:val="0"/>
                <w:sz w:val="24"/>
                <w:szCs w:val="24"/>
                <w:u w:val="none"/>
                <w:lang w:val="en-US" w:eastAsia="zh-CN" w:bidi="ar-SA"/>
              </w:rPr>
              <w:t>包括水电安装。青贮窖4座，容积15202.72立方米；污水处理池1座，容量1250立方米；蓄水池兼消防水池工程2座，建筑面积76.23平方米；电工伸缩大门1座</w:t>
            </w:r>
            <w:r>
              <w:rPr>
                <w:rFonts w:hint="eastAsia" w:ascii="宋体" w:hAnsi="宋体" w:cs="宋体"/>
                <w:i w:val="0"/>
                <w:color w:val="000000"/>
                <w:kern w:val="0"/>
                <w:sz w:val="24"/>
                <w:szCs w:val="24"/>
                <w:u w:val="none"/>
                <w:lang w:val="en-US" w:eastAsia="zh-CN" w:bidi="ar-SA"/>
              </w:rPr>
              <w:t>，及</w:t>
            </w:r>
            <w:r>
              <w:rPr>
                <w:rFonts w:hint="eastAsia" w:ascii="宋体" w:hAnsi="宋体" w:eastAsia="宋体" w:cs="宋体"/>
                <w:i w:val="0"/>
                <w:color w:val="000000"/>
                <w:kern w:val="0"/>
                <w:sz w:val="24"/>
                <w:szCs w:val="24"/>
                <w:u w:val="none"/>
                <w:lang w:val="en-US" w:eastAsia="zh-CN" w:bidi="ar-SA"/>
              </w:rPr>
              <w:t>牛舍</w:t>
            </w:r>
            <w:r>
              <w:rPr>
                <w:rFonts w:hint="eastAsia" w:ascii="宋体" w:hAnsi="宋体" w:cs="宋体"/>
                <w:i w:val="0"/>
                <w:color w:val="000000"/>
                <w:kern w:val="0"/>
                <w:sz w:val="24"/>
                <w:szCs w:val="24"/>
                <w:u w:val="none"/>
                <w:lang w:val="en-US" w:eastAsia="zh-CN" w:bidi="ar-SA"/>
              </w:rPr>
              <w:t>、道路、</w:t>
            </w:r>
            <w:r>
              <w:rPr>
                <w:rFonts w:hint="eastAsia" w:ascii="宋体" w:hAnsi="宋体" w:eastAsia="宋体" w:cs="宋体"/>
                <w:i w:val="0"/>
                <w:color w:val="000000"/>
                <w:kern w:val="0"/>
                <w:sz w:val="24"/>
                <w:szCs w:val="24"/>
                <w:u w:val="none"/>
                <w:lang w:val="en-US" w:eastAsia="zh-CN" w:bidi="ar-SA"/>
              </w:rPr>
              <w:t>混饲机</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牛粪处理设备</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污水处理机</w:t>
            </w:r>
            <w:r>
              <w:rPr>
                <w:rFonts w:hint="eastAsia" w:ascii="宋体" w:hAnsi="宋体" w:cs="宋体"/>
                <w:i w:val="0"/>
                <w:color w:val="000000"/>
                <w:kern w:val="0"/>
                <w:sz w:val="24"/>
                <w:szCs w:val="24"/>
                <w:u w:val="none"/>
                <w:lang w:val="en-US" w:eastAsia="zh-CN" w:bidi="ar-SA"/>
              </w:rPr>
              <w:t>等。</w:t>
            </w:r>
          </w:p>
        </w:tc>
        <w:tc>
          <w:tcPr>
            <w:tcW w:w="1035" w:type="dxa"/>
            <w:tcBorders>
              <w:top w:val="single" w:color="000000" w:sz="4" w:space="0"/>
              <w:left w:val="single" w:color="000000" w:sz="4" w:space="0"/>
              <w:bottom w:val="single" w:color="000000" w:sz="4" w:space="0"/>
              <w:right w:val="single" w:color="000000" w:sz="4" w:space="0"/>
            </w:tcBorders>
            <w:vAlign w:val="center"/>
          </w:tcPr>
          <w:p w14:paraId="2015FE3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2000</w:t>
            </w:r>
          </w:p>
        </w:tc>
        <w:tc>
          <w:tcPr>
            <w:tcW w:w="755" w:type="dxa"/>
            <w:tcBorders>
              <w:top w:val="single" w:color="000000" w:sz="4" w:space="0"/>
              <w:left w:val="single" w:color="000000" w:sz="4" w:space="0"/>
              <w:bottom w:val="single" w:color="000000" w:sz="4" w:space="0"/>
              <w:right w:val="single" w:color="000000" w:sz="4" w:space="0"/>
            </w:tcBorders>
            <w:vAlign w:val="center"/>
          </w:tcPr>
          <w:p w14:paraId="0F2050AE">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2F3D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0CE92FA4">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21</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29BB1D2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2022年清河镇</w:t>
            </w:r>
          </w:p>
          <w:p w14:paraId="7541258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乡村振兴牧原公司粮仓建设项目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4037708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门庄</w:t>
            </w:r>
            <w:r>
              <w:rPr>
                <w:rFonts w:hint="eastAsia" w:ascii="宋体" w:hAnsi="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1F28A210">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在清河镇门庄村建设粮食收储筒仓库1处，筒仓3个</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总库容3600吨</w:t>
            </w:r>
            <w:r>
              <w:rPr>
                <w:rFonts w:hint="eastAsia" w:ascii="宋体" w:hAnsi="宋体" w:cs="宋体"/>
                <w:i w:val="0"/>
                <w:color w:val="000000"/>
                <w:kern w:val="0"/>
                <w:sz w:val="24"/>
                <w:szCs w:val="24"/>
                <w:u w:val="none"/>
                <w:lang w:val="en-US" w:eastAsia="zh-CN" w:bidi="ar-SA"/>
              </w:rPr>
              <w:t>，及</w:t>
            </w:r>
            <w:r>
              <w:rPr>
                <w:rFonts w:hint="eastAsia" w:ascii="宋体" w:hAnsi="宋体" w:eastAsia="宋体" w:cs="宋体"/>
                <w:i w:val="0"/>
                <w:color w:val="000000"/>
                <w:kern w:val="0"/>
                <w:sz w:val="24"/>
                <w:szCs w:val="24"/>
                <w:u w:val="none"/>
                <w:lang w:val="en-US" w:eastAsia="zh-CN" w:bidi="ar-SA"/>
              </w:rPr>
              <w:t>清理间、卸粮棚、液压翻板</w:t>
            </w:r>
            <w:r>
              <w:rPr>
                <w:rFonts w:hint="eastAsia" w:ascii="宋体" w:hAnsi="宋体" w:cs="宋体"/>
                <w:i w:val="0"/>
                <w:color w:val="000000"/>
                <w:kern w:val="0"/>
                <w:sz w:val="24"/>
                <w:szCs w:val="24"/>
                <w:u w:val="none"/>
                <w:lang w:val="en-US" w:eastAsia="zh-CN" w:bidi="ar-SA"/>
              </w:rPr>
              <w:t>等</w:t>
            </w:r>
            <w:r>
              <w:rPr>
                <w:rFonts w:hint="eastAsia" w:ascii="宋体" w:hAnsi="宋体" w:eastAsia="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2446ACF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600</w:t>
            </w:r>
          </w:p>
        </w:tc>
        <w:tc>
          <w:tcPr>
            <w:tcW w:w="755" w:type="dxa"/>
            <w:tcBorders>
              <w:top w:val="single" w:color="000000" w:sz="4" w:space="0"/>
              <w:left w:val="single" w:color="000000" w:sz="4" w:space="0"/>
              <w:bottom w:val="single" w:color="000000" w:sz="4" w:space="0"/>
              <w:right w:val="single" w:color="000000" w:sz="4" w:space="0"/>
            </w:tcBorders>
            <w:vAlign w:val="center"/>
          </w:tcPr>
          <w:p w14:paraId="0657FB4C">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294F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49A8CE6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22</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73A8DCA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2024年券桥镇饲料厂</w:t>
            </w:r>
          </w:p>
          <w:p w14:paraId="20B9C028">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5475C7CE">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券桥村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7D786BB1">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新建车间667平方米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购置和安装全套设备、配套电气设备。</w:t>
            </w:r>
          </w:p>
        </w:tc>
        <w:tc>
          <w:tcPr>
            <w:tcW w:w="1035" w:type="dxa"/>
            <w:tcBorders>
              <w:top w:val="single" w:color="000000" w:sz="4" w:space="0"/>
              <w:left w:val="single" w:color="000000" w:sz="4" w:space="0"/>
              <w:bottom w:val="single" w:color="000000" w:sz="4" w:space="0"/>
              <w:right w:val="single" w:color="000000" w:sz="4" w:space="0"/>
            </w:tcBorders>
            <w:vAlign w:val="center"/>
          </w:tcPr>
          <w:p w14:paraId="326733F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321.7</w:t>
            </w:r>
          </w:p>
        </w:tc>
        <w:tc>
          <w:tcPr>
            <w:tcW w:w="755" w:type="dxa"/>
            <w:tcBorders>
              <w:top w:val="single" w:color="000000" w:sz="4" w:space="0"/>
              <w:left w:val="single" w:color="000000" w:sz="4" w:space="0"/>
              <w:bottom w:val="single" w:color="000000" w:sz="4" w:space="0"/>
              <w:right w:val="single" w:color="000000" w:sz="4" w:space="0"/>
            </w:tcBorders>
            <w:vAlign w:val="center"/>
          </w:tcPr>
          <w:p w14:paraId="568E64B3">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1250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4E2C6824">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23</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1BEBA617">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2020年四里店镇特色</w:t>
            </w:r>
          </w:p>
          <w:p w14:paraId="00B866BD">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产业建设项目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1B1ECA2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余庄村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20919121">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新建</w:t>
            </w:r>
            <w:r>
              <w:rPr>
                <w:rFonts w:hint="eastAsia" w:ascii="宋体" w:hAnsi="宋体" w:eastAsia="宋体" w:cs="宋体"/>
                <w:i w:val="0"/>
                <w:color w:val="000000"/>
                <w:kern w:val="0"/>
                <w:sz w:val="24"/>
                <w:szCs w:val="24"/>
                <w:u w:val="none"/>
                <w:lang w:val="en-US" w:eastAsia="zh-CN" w:bidi="ar-SA"/>
              </w:rPr>
              <w:t>养蚕大棚25</w:t>
            </w:r>
            <w:r>
              <w:rPr>
                <w:rFonts w:hint="eastAsia" w:ascii="宋体" w:hAnsi="宋体" w:cs="宋体"/>
                <w:i w:val="0"/>
                <w:color w:val="000000"/>
                <w:kern w:val="0"/>
                <w:sz w:val="24"/>
                <w:szCs w:val="24"/>
                <w:u w:val="none"/>
                <w:lang w:val="en-US" w:eastAsia="zh-CN" w:bidi="ar-SA"/>
              </w:rPr>
              <w:t>座，</w:t>
            </w:r>
            <w:r>
              <w:rPr>
                <w:rFonts w:hint="eastAsia" w:ascii="宋体" w:hAnsi="宋体" w:eastAsia="宋体" w:cs="宋体"/>
                <w:i w:val="0"/>
                <w:color w:val="000000"/>
                <w:kern w:val="0"/>
                <w:sz w:val="24"/>
                <w:szCs w:val="24"/>
                <w:u w:val="none"/>
                <w:lang w:val="en-US" w:eastAsia="zh-CN" w:bidi="ar-SA"/>
              </w:rPr>
              <w:t>大棚尺寸：10000</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50000毫米</w:t>
            </w:r>
            <w:r>
              <w:rPr>
                <w:rFonts w:hint="eastAsia" w:ascii="宋体" w:hAnsi="宋体" w:cs="宋体"/>
                <w:i w:val="0"/>
                <w:color w:val="000000"/>
                <w:kern w:val="0"/>
                <w:sz w:val="24"/>
                <w:szCs w:val="24"/>
                <w:u w:val="none"/>
                <w:lang w:val="en-US" w:eastAsia="zh-CN" w:bidi="ar-SA"/>
              </w:rPr>
              <w:t>，配套</w:t>
            </w:r>
            <w:r>
              <w:rPr>
                <w:rFonts w:hint="eastAsia" w:ascii="宋体" w:hAnsi="宋体" w:eastAsia="宋体" w:cs="宋体"/>
                <w:i w:val="0"/>
                <w:color w:val="000000"/>
                <w:kern w:val="0"/>
                <w:sz w:val="24"/>
                <w:szCs w:val="24"/>
                <w:u w:val="none"/>
                <w:lang w:val="en-US" w:eastAsia="zh-CN" w:bidi="ar-SA"/>
              </w:rPr>
              <w:t>钢梁</w:t>
            </w:r>
            <w:r>
              <w:rPr>
                <w:rFonts w:hint="eastAsia" w:ascii="宋体" w:hAnsi="宋体" w:cs="宋体"/>
                <w:i w:val="0"/>
                <w:color w:val="000000"/>
                <w:kern w:val="0"/>
                <w:sz w:val="24"/>
                <w:szCs w:val="24"/>
                <w:u w:val="none"/>
                <w:lang w:val="en-US" w:eastAsia="zh-CN" w:bidi="ar-SA"/>
              </w:rPr>
              <w:t>、保温层、卷闸门等设施。</w:t>
            </w:r>
          </w:p>
        </w:tc>
        <w:tc>
          <w:tcPr>
            <w:tcW w:w="1035" w:type="dxa"/>
            <w:tcBorders>
              <w:top w:val="single" w:color="000000" w:sz="4" w:space="0"/>
              <w:left w:val="single" w:color="000000" w:sz="4" w:space="0"/>
              <w:bottom w:val="single" w:color="000000" w:sz="4" w:space="0"/>
              <w:right w:val="single" w:color="000000" w:sz="4" w:space="0"/>
            </w:tcBorders>
            <w:vAlign w:val="center"/>
          </w:tcPr>
          <w:p w14:paraId="10A5459D">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200</w:t>
            </w:r>
          </w:p>
        </w:tc>
        <w:tc>
          <w:tcPr>
            <w:tcW w:w="755" w:type="dxa"/>
            <w:tcBorders>
              <w:top w:val="single" w:color="000000" w:sz="4" w:space="0"/>
              <w:left w:val="single" w:color="000000" w:sz="4" w:space="0"/>
              <w:bottom w:val="single" w:color="000000" w:sz="4" w:space="0"/>
              <w:right w:val="single" w:color="000000" w:sz="4" w:space="0"/>
            </w:tcBorders>
            <w:vAlign w:val="center"/>
          </w:tcPr>
          <w:p w14:paraId="0FAE60CE">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1EA6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3EE3B884">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24</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50F06E7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2022年四里店镇</w:t>
            </w:r>
          </w:p>
          <w:p w14:paraId="4F31354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四里店村、余庄村产业大棚项目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425AABF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四里店村、余庄村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6DE3B8F5">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四里店村新建大棚16个</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其中：1.建养蚕塑料大棚10座</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大棚尺寸10米跨</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4米高</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50米长</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2.建羊肚菌大棚6座</w:t>
            </w:r>
            <w:r>
              <w:rPr>
                <w:rFonts w:hint="eastAsia" w:ascii="宋体" w:hAnsi="宋体" w:cs="宋体"/>
                <w:i w:val="0"/>
                <w:color w:val="000000"/>
                <w:kern w:val="0"/>
                <w:sz w:val="24"/>
                <w:szCs w:val="24"/>
                <w:u w:val="none"/>
                <w:lang w:val="en-US" w:eastAsia="zh-CN" w:bidi="ar-SA"/>
              </w:rPr>
              <w:t>，规格为</w:t>
            </w:r>
            <w:r>
              <w:rPr>
                <w:rFonts w:hint="eastAsia" w:ascii="宋体" w:hAnsi="宋体" w:eastAsia="宋体" w:cs="宋体"/>
                <w:i w:val="0"/>
                <w:color w:val="000000"/>
                <w:kern w:val="0"/>
                <w:sz w:val="24"/>
                <w:szCs w:val="24"/>
                <w:u w:val="none"/>
                <w:lang w:val="en-US" w:eastAsia="zh-CN" w:bidi="ar-SA"/>
              </w:rPr>
              <w:t xml:space="preserve">外棚长60米、宽8米、肩高1.5米、顶高3.5米、纵杆5道、面积480平米。内棚长60米、宽7.6米、肩高1.3米、顶高3米、纵杆3道、面积456平米。                                                                         </w:t>
            </w:r>
          </w:p>
        </w:tc>
        <w:tc>
          <w:tcPr>
            <w:tcW w:w="1035" w:type="dxa"/>
            <w:tcBorders>
              <w:top w:val="single" w:color="000000" w:sz="4" w:space="0"/>
              <w:left w:val="single" w:color="000000" w:sz="4" w:space="0"/>
              <w:bottom w:val="single" w:color="000000" w:sz="4" w:space="0"/>
              <w:right w:val="single" w:color="000000" w:sz="4" w:space="0"/>
            </w:tcBorders>
            <w:vAlign w:val="center"/>
          </w:tcPr>
          <w:p w14:paraId="28F2A99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160</w:t>
            </w:r>
          </w:p>
        </w:tc>
        <w:tc>
          <w:tcPr>
            <w:tcW w:w="755" w:type="dxa"/>
            <w:tcBorders>
              <w:top w:val="single" w:color="000000" w:sz="4" w:space="0"/>
              <w:left w:val="single" w:color="000000" w:sz="4" w:space="0"/>
              <w:bottom w:val="single" w:color="000000" w:sz="4" w:space="0"/>
              <w:right w:val="single" w:color="000000" w:sz="4" w:space="0"/>
            </w:tcBorders>
            <w:vAlign w:val="center"/>
          </w:tcPr>
          <w:p w14:paraId="75DCE3AB">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5D0C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0"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3759CBD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25</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01CAA05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2020年小史店镇舒庄</w:t>
            </w:r>
            <w:r>
              <w:rPr>
                <w:rFonts w:hint="eastAsia" w:ascii="宋体" w:hAnsi="宋体" w:cs="宋体"/>
                <w:i w:val="0"/>
                <w:color w:val="000000"/>
                <w:kern w:val="0"/>
                <w:sz w:val="24"/>
                <w:szCs w:val="24"/>
                <w:u w:val="none"/>
                <w:lang w:val="en-US" w:eastAsia="zh-CN" w:bidi="ar-SA"/>
              </w:rPr>
              <w:t>村</w:t>
            </w:r>
            <w:r>
              <w:rPr>
                <w:rFonts w:hint="eastAsia" w:ascii="宋体" w:hAnsi="宋体" w:eastAsia="宋体" w:cs="宋体"/>
                <w:i w:val="0"/>
                <w:color w:val="000000"/>
                <w:kern w:val="0"/>
                <w:sz w:val="24"/>
                <w:szCs w:val="24"/>
                <w:u w:val="none"/>
                <w:lang w:val="en-US" w:eastAsia="zh-CN" w:bidi="ar-SA"/>
              </w:rPr>
              <w:t>、周庄</w:t>
            </w:r>
            <w:r>
              <w:rPr>
                <w:rFonts w:hint="eastAsia" w:ascii="宋体" w:hAnsi="宋体" w:cs="宋体"/>
                <w:i w:val="0"/>
                <w:color w:val="000000"/>
                <w:kern w:val="0"/>
                <w:sz w:val="24"/>
                <w:szCs w:val="24"/>
                <w:u w:val="none"/>
                <w:lang w:val="en-US" w:eastAsia="zh-CN" w:bidi="ar-SA"/>
              </w:rPr>
              <w:t>村</w:t>
            </w:r>
            <w:r>
              <w:rPr>
                <w:rFonts w:hint="eastAsia" w:ascii="宋体" w:hAnsi="宋体" w:eastAsia="宋体" w:cs="宋体"/>
                <w:i w:val="0"/>
                <w:color w:val="000000"/>
                <w:kern w:val="0"/>
                <w:sz w:val="24"/>
                <w:szCs w:val="24"/>
                <w:u w:val="none"/>
                <w:lang w:val="en-US" w:eastAsia="zh-CN" w:bidi="ar-SA"/>
              </w:rPr>
              <w:t>、龙凤岗</w:t>
            </w:r>
            <w:r>
              <w:rPr>
                <w:rFonts w:hint="eastAsia" w:ascii="宋体" w:hAnsi="宋体" w:cs="宋体"/>
                <w:i w:val="0"/>
                <w:color w:val="000000"/>
                <w:kern w:val="0"/>
                <w:sz w:val="24"/>
                <w:szCs w:val="24"/>
                <w:u w:val="none"/>
                <w:lang w:val="en-US" w:eastAsia="zh-CN" w:bidi="ar-SA"/>
              </w:rPr>
              <w:t>村</w:t>
            </w:r>
            <w:r>
              <w:rPr>
                <w:rFonts w:hint="eastAsia" w:ascii="宋体" w:hAnsi="宋体" w:eastAsia="宋体" w:cs="宋体"/>
                <w:i w:val="0"/>
                <w:color w:val="000000"/>
                <w:kern w:val="0"/>
                <w:sz w:val="24"/>
                <w:szCs w:val="24"/>
                <w:u w:val="none"/>
                <w:lang w:val="en-US" w:eastAsia="zh-CN" w:bidi="ar-SA"/>
              </w:rPr>
              <w:t>红薯产业保鲜库及配套基础设施建设项目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23A307C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舒庄</w:t>
            </w:r>
            <w:r>
              <w:rPr>
                <w:rFonts w:hint="eastAsia" w:ascii="宋体" w:hAnsi="宋体" w:cs="宋体"/>
                <w:i w:val="0"/>
                <w:color w:val="000000"/>
                <w:kern w:val="0"/>
                <w:sz w:val="24"/>
                <w:szCs w:val="24"/>
                <w:u w:val="none"/>
                <w:lang w:val="en-US" w:eastAsia="zh-CN" w:bidi="ar-SA"/>
              </w:rPr>
              <w:t>村</w:t>
            </w:r>
            <w:r>
              <w:rPr>
                <w:rFonts w:hint="eastAsia" w:ascii="宋体" w:hAnsi="宋体" w:eastAsia="宋体" w:cs="宋体"/>
                <w:i w:val="0"/>
                <w:color w:val="000000"/>
                <w:kern w:val="0"/>
                <w:sz w:val="24"/>
                <w:szCs w:val="24"/>
                <w:u w:val="none"/>
                <w:lang w:val="en-US" w:eastAsia="zh-CN" w:bidi="ar-SA"/>
              </w:rPr>
              <w:t>、</w:t>
            </w:r>
          </w:p>
          <w:p w14:paraId="3600D8E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周庄</w:t>
            </w:r>
            <w:r>
              <w:rPr>
                <w:rFonts w:hint="eastAsia" w:ascii="宋体" w:hAnsi="宋体" w:cs="宋体"/>
                <w:i w:val="0"/>
                <w:color w:val="000000"/>
                <w:kern w:val="0"/>
                <w:sz w:val="24"/>
                <w:szCs w:val="24"/>
                <w:u w:val="none"/>
                <w:lang w:val="en-US" w:eastAsia="zh-CN" w:bidi="ar-SA"/>
              </w:rPr>
              <w:t>村</w:t>
            </w:r>
            <w:r>
              <w:rPr>
                <w:rFonts w:hint="eastAsia" w:ascii="宋体" w:hAnsi="宋体" w:eastAsia="宋体" w:cs="宋体"/>
                <w:i w:val="0"/>
                <w:color w:val="000000"/>
                <w:kern w:val="0"/>
                <w:sz w:val="24"/>
                <w:szCs w:val="24"/>
                <w:u w:val="none"/>
                <w:lang w:val="en-US" w:eastAsia="zh-CN" w:bidi="ar-SA"/>
              </w:rPr>
              <w:t>、</w:t>
            </w:r>
          </w:p>
          <w:p w14:paraId="7D84531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龙凤岗</w:t>
            </w:r>
            <w:r>
              <w:rPr>
                <w:rFonts w:hint="eastAsia" w:ascii="宋体" w:hAnsi="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721527D3">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w:t>
            </w:r>
            <w:r>
              <w:rPr>
                <w:rFonts w:hint="eastAsia" w:ascii="宋体" w:hAnsi="宋体" w:cs="宋体"/>
                <w:i w:val="0"/>
                <w:color w:val="000000"/>
                <w:kern w:val="0"/>
                <w:sz w:val="24"/>
                <w:szCs w:val="24"/>
                <w:u w:val="none"/>
                <w:lang w:val="en-US" w:eastAsia="zh-CN" w:bidi="ar-SA"/>
              </w:rPr>
              <w:t>保鲜库</w:t>
            </w:r>
            <w:r>
              <w:rPr>
                <w:rFonts w:hint="eastAsia" w:ascii="宋体" w:hAnsi="宋体" w:eastAsia="宋体" w:cs="宋体"/>
                <w:i w:val="0"/>
                <w:color w:val="000000"/>
                <w:kern w:val="0"/>
                <w:sz w:val="24"/>
                <w:szCs w:val="24"/>
                <w:u w:val="none"/>
                <w:lang w:val="en-US" w:eastAsia="zh-CN" w:bidi="ar-SA"/>
              </w:rPr>
              <w:t>1个</w:t>
            </w:r>
            <w:r>
              <w:rPr>
                <w:rFonts w:hint="eastAsia" w:ascii="宋体" w:hAnsi="宋体" w:cs="宋体"/>
                <w:i w:val="0"/>
                <w:color w:val="000000"/>
                <w:kern w:val="0"/>
                <w:sz w:val="24"/>
                <w:szCs w:val="24"/>
                <w:u w:val="none"/>
                <w:lang w:val="en-US" w:eastAsia="zh-CN" w:bidi="ar-SA"/>
              </w:rPr>
              <w:t>，规格为</w:t>
            </w:r>
            <w:r>
              <w:rPr>
                <w:rFonts w:hint="eastAsia" w:ascii="宋体" w:hAnsi="宋体" w:eastAsia="宋体" w:cs="宋体"/>
                <w:i w:val="0"/>
                <w:color w:val="000000"/>
                <w:kern w:val="0"/>
                <w:sz w:val="24"/>
                <w:szCs w:val="24"/>
                <w:u w:val="none"/>
                <w:lang w:val="en-US" w:eastAsia="zh-CN" w:bidi="ar-SA"/>
              </w:rPr>
              <w:t>30米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15米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6米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及配套设施。新修基地的道路500米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宽4.5米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厚18厘米。</w:t>
            </w:r>
          </w:p>
        </w:tc>
        <w:tc>
          <w:tcPr>
            <w:tcW w:w="1035" w:type="dxa"/>
            <w:tcBorders>
              <w:top w:val="single" w:color="000000" w:sz="4" w:space="0"/>
              <w:left w:val="single" w:color="000000" w:sz="4" w:space="0"/>
              <w:bottom w:val="single" w:color="000000" w:sz="4" w:space="0"/>
              <w:right w:val="single" w:color="000000" w:sz="4" w:space="0"/>
            </w:tcBorders>
            <w:vAlign w:val="center"/>
          </w:tcPr>
          <w:p w14:paraId="5B26B6D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112</w:t>
            </w:r>
          </w:p>
        </w:tc>
        <w:tc>
          <w:tcPr>
            <w:tcW w:w="755" w:type="dxa"/>
            <w:tcBorders>
              <w:top w:val="single" w:color="000000" w:sz="4" w:space="0"/>
              <w:left w:val="single" w:color="000000" w:sz="4" w:space="0"/>
              <w:bottom w:val="single" w:color="000000" w:sz="4" w:space="0"/>
              <w:right w:val="single" w:color="000000" w:sz="4" w:space="0"/>
            </w:tcBorders>
            <w:vAlign w:val="center"/>
          </w:tcPr>
          <w:p w14:paraId="4614BAD7">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7EE1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76488F2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26</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0F339CA7">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2022年小史店镇丹参基地配套项目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6CB5428D">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小史店镇</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7BF0A23E">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新建双跨门式钢架结构仓库</w:t>
            </w:r>
            <w:r>
              <w:rPr>
                <w:rFonts w:hint="eastAsia" w:ascii="宋体" w:hAnsi="宋体" w:cs="宋体"/>
                <w:i w:val="0"/>
                <w:color w:val="000000"/>
                <w:kern w:val="0"/>
                <w:sz w:val="24"/>
                <w:szCs w:val="24"/>
                <w:u w:val="none"/>
                <w:lang w:val="en-US" w:eastAsia="zh-CN" w:bidi="ar-SA"/>
              </w:rPr>
              <w:t>一座，规格为</w:t>
            </w:r>
            <w:r>
              <w:rPr>
                <w:rFonts w:hint="eastAsia" w:ascii="宋体" w:hAnsi="宋体" w:eastAsia="宋体" w:cs="宋体"/>
                <w:i w:val="0"/>
                <w:color w:val="000000"/>
                <w:kern w:val="0"/>
                <w:sz w:val="24"/>
                <w:szCs w:val="24"/>
                <w:u w:val="none"/>
                <w:lang w:val="en-US" w:eastAsia="zh-CN" w:bidi="ar-SA"/>
              </w:rPr>
              <w:t>长87米、宽47米、高9.2米，建筑结构形式为柱距5.7米,最大跨度23.2米。</w:t>
            </w:r>
          </w:p>
        </w:tc>
        <w:tc>
          <w:tcPr>
            <w:tcW w:w="1035" w:type="dxa"/>
            <w:tcBorders>
              <w:top w:val="single" w:color="000000" w:sz="4" w:space="0"/>
              <w:left w:val="single" w:color="000000" w:sz="4" w:space="0"/>
              <w:bottom w:val="single" w:color="000000" w:sz="4" w:space="0"/>
              <w:right w:val="single" w:color="000000" w:sz="4" w:space="0"/>
            </w:tcBorders>
            <w:vAlign w:val="center"/>
          </w:tcPr>
          <w:p w14:paraId="0AA4E86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400</w:t>
            </w:r>
          </w:p>
        </w:tc>
        <w:tc>
          <w:tcPr>
            <w:tcW w:w="755" w:type="dxa"/>
            <w:tcBorders>
              <w:top w:val="single" w:color="000000" w:sz="4" w:space="0"/>
              <w:left w:val="single" w:color="000000" w:sz="4" w:space="0"/>
              <w:bottom w:val="single" w:color="000000" w:sz="4" w:space="0"/>
              <w:right w:val="single" w:color="000000" w:sz="4" w:space="0"/>
            </w:tcBorders>
            <w:vAlign w:val="center"/>
          </w:tcPr>
          <w:p w14:paraId="5F406641">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47F8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7"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07FA951D">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27</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2CB0406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2022年杨集镇尹庄村荟萃丹参农业产业园项目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31C9B24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尹庄村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19656247">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建育苗大棚40个，新修蓄水工程4处，建设烘干车间等配套设施。</w:t>
            </w:r>
          </w:p>
        </w:tc>
        <w:tc>
          <w:tcPr>
            <w:tcW w:w="1035" w:type="dxa"/>
            <w:tcBorders>
              <w:top w:val="single" w:color="000000" w:sz="4" w:space="0"/>
              <w:left w:val="single" w:color="000000" w:sz="4" w:space="0"/>
              <w:bottom w:val="single" w:color="000000" w:sz="4" w:space="0"/>
              <w:right w:val="single" w:color="000000" w:sz="4" w:space="0"/>
            </w:tcBorders>
            <w:vAlign w:val="center"/>
          </w:tcPr>
          <w:p w14:paraId="7E2E748E">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300</w:t>
            </w:r>
          </w:p>
        </w:tc>
        <w:tc>
          <w:tcPr>
            <w:tcW w:w="755" w:type="dxa"/>
            <w:tcBorders>
              <w:top w:val="single" w:color="000000" w:sz="4" w:space="0"/>
              <w:left w:val="single" w:color="000000" w:sz="4" w:space="0"/>
              <w:bottom w:val="single" w:color="000000" w:sz="4" w:space="0"/>
              <w:right w:val="single" w:color="000000" w:sz="4" w:space="0"/>
            </w:tcBorders>
            <w:vAlign w:val="center"/>
          </w:tcPr>
          <w:p w14:paraId="06E762C6">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6C867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2"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33E9EF1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28</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36479838">
            <w:pPr>
              <w:widowControl/>
              <w:wordWrap/>
              <w:adjustRightInd/>
              <w:snapToGrid/>
              <w:spacing w:line="26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2022年杨集镇乡村振兴核心区与鸿旺牧业合作新建优质蔬菜控温大棚</w:t>
            </w:r>
            <w:r>
              <w:rPr>
                <w:rFonts w:hint="eastAsia" w:ascii="宋体" w:hAnsi="宋体" w:cs="宋体"/>
                <w:i w:val="0"/>
                <w:color w:val="000000"/>
                <w:kern w:val="0"/>
                <w:sz w:val="24"/>
                <w:szCs w:val="24"/>
                <w:u w:val="none"/>
                <w:lang w:val="en-US" w:eastAsia="zh-CN" w:bidi="ar-SA"/>
              </w:rPr>
              <w:t>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544F3FF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杨集镇</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47B1F582">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乡村振兴核心区与鸿旺牧业合作新建优质蔬菜控温大棚，占地8000平方米。</w:t>
            </w:r>
          </w:p>
        </w:tc>
        <w:tc>
          <w:tcPr>
            <w:tcW w:w="1035" w:type="dxa"/>
            <w:tcBorders>
              <w:top w:val="single" w:color="000000" w:sz="4" w:space="0"/>
              <w:left w:val="single" w:color="000000" w:sz="4" w:space="0"/>
              <w:bottom w:val="single" w:color="000000" w:sz="4" w:space="0"/>
              <w:right w:val="single" w:color="000000" w:sz="4" w:space="0"/>
            </w:tcBorders>
            <w:vAlign w:val="center"/>
          </w:tcPr>
          <w:p w14:paraId="7E38BFE7">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1040.74</w:t>
            </w:r>
          </w:p>
        </w:tc>
        <w:tc>
          <w:tcPr>
            <w:tcW w:w="755" w:type="dxa"/>
            <w:tcBorders>
              <w:top w:val="single" w:color="000000" w:sz="4" w:space="0"/>
              <w:left w:val="single" w:color="000000" w:sz="4" w:space="0"/>
              <w:bottom w:val="single" w:color="000000" w:sz="4" w:space="0"/>
              <w:right w:val="single" w:color="000000" w:sz="4" w:space="0"/>
            </w:tcBorders>
            <w:vAlign w:val="center"/>
          </w:tcPr>
          <w:p w14:paraId="2181A85D">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6EED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65C5CCC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29</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6977949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2022年杨集镇新建蔬菜大棚建设项目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4E17D25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李楼村、</w:t>
            </w:r>
          </w:p>
          <w:p w14:paraId="4668E20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大朱庄</w:t>
            </w:r>
            <w:r>
              <w:rPr>
                <w:rFonts w:hint="eastAsia" w:ascii="宋体" w:hAnsi="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42FF2EFF">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鸿旺牧业与杨集镇政府合作在李楼村、大朱庄村各新建蔬菜大棚40个，</w:t>
            </w:r>
            <w:r>
              <w:rPr>
                <w:rFonts w:hint="eastAsia" w:ascii="宋体" w:hAnsi="宋体" w:cs="宋体"/>
                <w:i w:val="0"/>
                <w:color w:val="000000"/>
                <w:kern w:val="0"/>
                <w:sz w:val="24"/>
                <w:szCs w:val="24"/>
                <w:u w:val="none"/>
                <w:lang w:val="en-US" w:eastAsia="zh-CN" w:bidi="ar-SA"/>
              </w:rPr>
              <w:t>及</w:t>
            </w:r>
            <w:r>
              <w:rPr>
                <w:rFonts w:hint="eastAsia" w:ascii="宋体" w:hAnsi="宋体" w:eastAsia="宋体" w:cs="宋体"/>
                <w:i w:val="0"/>
                <w:color w:val="000000"/>
                <w:kern w:val="0"/>
                <w:sz w:val="24"/>
                <w:szCs w:val="24"/>
                <w:u w:val="none"/>
                <w:lang w:val="en-US" w:eastAsia="zh-CN" w:bidi="ar-SA"/>
              </w:rPr>
              <w:t>配套灌溉设施。</w:t>
            </w:r>
          </w:p>
        </w:tc>
        <w:tc>
          <w:tcPr>
            <w:tcW w:w="1035" w:type="dxa"/>
            <w:tcBorders>
              <w:top w:val="single" w:color="000000" w:sz="4" w:space="0"/>
              <w:left w:val="single" w:color="000000" w:sz="4" w:space="0"/>
              <w:bottom w:val="single" w:color="000000" w:sz="4" w:space="0"/>
              <w:right w:val="single" w:color="000000" w:sz="4" w:space="0"/>
            </w:tcBorders>
            <w:vAlign w:val="center"/>
          </w:tcPr>
          <w:p w14:paraId="6454719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400</w:t>
            </w:r>
          </w:p>
        </w:tc>
        <w:tc>
          <w:tcPr>
            <w:tcW w:w="755" w:type="dxa"/>
            <w:tcBorders>
              <w:top w:val="single" w:color="000000" w:sz="4" w:space="0"/>
              <w:left w:val="single" w:color="000000" w:sz="4" w:space="0"/>
              <w:bottom w:val="single" w:color="000000" w:sz="4" w:space="0"/>
              <w:right w:val="single" w:color="000000" w:sz="4" w:space="0"/>
            </w:tcBorders>
            <w:vAlign w:val="center"/>
          </w:tcPr>
          <w:p w14:paraId="5EA610FD">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6558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625778F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30</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2D55146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2023年杨集镇鸿旺牧业养殖场建设项目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01BC4290">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刘沟村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7D72780D">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鸿旺牧业新建年出栏3万头商品猪养殖项目，建设自动控温、自动通风的现代化育肥舍3栋24单元，配套有自动环境控制系统、栏位系统、水路系统、电路系统、加热系统、自动饲喂系统各24套</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建筑面积12000平方米。</w:t>
            </w:r>
          </w:p>
        </w:tc>
        <w:tc>
          <w:tcPr>
            <w:tcW w:w="1035" w:type="dxa"/>
            <w:tcBorders>
              <w:top w:val="single" w:color="000000" w:sz="4" w:space="0"/>
              <w:left w:val="single" w:color="000000" w:sz="4" w:space="0"/>
              <w:bottom w:val="single" w:color="000000" w:sz="4" w:space="0"/>
              <w:right w:val="single" w:color="000000" w:sz="4" w:space="0"/>
            </w:tcBorders>
            <w:vAlign w:val="center"/>
          </w:tcPr>
          <w:p w14:paraId="6092DD0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2000</w:t>
            </w:r>
          </w:p>
        </w:tc>
        <w:tc>
          <w:tcPr>
            <w:tcW w:w="755" w:type="dxa"/>
            <w:tcBorders>
              <w:top w:val="single" w:color="000000" w:sz="4" w:space="0"/>
              <w:left w:val="single" w:color="000000" w:sz="4" w:space="0"/>
              <w:bottom w:val="single" w:color="000000" w:sz="4" w:space="0"/>
              <w:right w:val="single" w:color="000000" w:sz="4" w:space="0"/>
            </w:tcBorders>
            <w:vAlign w:val="center"/>
          </w:tcPr>
          <w:p w14:paraId="44116FB2">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4319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203642B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31</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3A4D4B7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2023年杨集镇大朱庄村康养一体化示范村建设项目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7880995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大朱庄</w:t>
            </w:r>
            <w:r>
              <w:rPr>
                <w:rFonts w:hint="eastAsia" w:ascii="宋体" w:hAnsi="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29466056">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建设游客服务中心1座，建筑面积697.4平方米；特色康养民宿3套，建筑面积319.2平方米。配套供电、道路、给排水等基础设施。</w:t>
            </w:r>
          </w:p>
        </w:tc>
        <w:tc>
          <w:tcPr>
            <w:tcW w:w="1035" w:type="dxa"/>
            <w:tcBorders>
              <w:top w:val="single" w:color="000000" w:sz="4" w:space="0"/>
              <w:left w:val="single" w:color="000000" w:sz="4" w:space="0"/>
              <w:bottom w:val="single" w:color="000000" w:sz="4" w:space="0"/>
              <w:right w:val="single" w:color="000000" w:sz="4" w:space="0"/>
            </w:tcBorders>
            <w:vAlign w:val="center"/>
          </w:tcPr>
          <w:p w14:paraId="2E39AF30">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500</w:t>
            </w:r>
          </w:p>
        </w:tc>
        <w:tc>
          <w:tcPr>
            <w:tcW w:w="755" w:type="dxa"/>
            <w:tcBorders>
              <w:top w:val="single" w:color="000000" w:sz="4" w:space="0"/>
              <w:left w:val="single" w:color="000000" w:sz="4" w:space="0"/>
              <w:bottom w:val="single" w:color="000000" w:sz="4" w:space="0"/>
              <w:right w:val="single" w:color="000000" w:sz="4" w:space="0"/>
            </w:tcBorders>
            <w:vAlign w:val="center"/>
          </w:tcPr>
          <w:p w14:paraId="56A8800F">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2DE6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8"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61A603B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32</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7C541528">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2022年杨楼镇曹沟</w:t>
            </w:r>
            <w:r>
              <w:rPr>
                <w:rFonts w:hint="eastAsia" w:ascii="宋体" w:hAnsi="宋体" w:cs="宋体"/>
                <w:i w:val="0"/>
                <w:color w:val="000000"/>
                <w:kern w:val="0"/>
                <w:sz w:val="24"/>
                <w:szCs w:val="24"/>
                <w:u w:val="none"/>
                <w:lang w:val="en-US" w:eastAsia="zh-CN" w:bidi="ar-SA"/>
              </w:rPr>
              <w:t>村</w:t>
            </w:r>
            <w:r>
              <w:rPr>
                <w:rFonts w:hint="eastAsia" w:ascii="宋体" w:hAnsi="宋体" w:eastAsia="宋体" w:cs="宋体"/>
                <w:i w:val="0"/>
                <w:color w:val="000000"/>
                <w:kern w:val="0"/>
                <w:sz w:val="24"/>
                <w:szCs w:val="24"/>
                <w:u w:val="none"/>
                <w:lang w:val="en-US" w:eastAsia="zh-CN" w:bidi="ar-SA"/>
              </w:rPr>
              <w:t>玫瑰加工车间建设</w:t>
            </w:r>
            <w:r>
              <w:rPr>
                <w:rFonts w:hint="eastAsia" w:ascii="宋体" w:hAnsi="宋体" w:cs="宋体"/>
                <w:i w:val="0"/>
                <w:color w:val="000000"/>
                <w:kern w:val="0"/>
                <w:sz w:val="24"/>
                <w:szCs w:val="24"/>
                <w:u w:val="none"/>
                <w:lang w:val="en-US" w:eastAsia="zh-CN" w:bidi="ar-SA"/>
              </w:rPr>
              <w:t>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09B05B9D">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曹沟</w:t>
            </w:r>
            <w:r>
              <w:rPr>
                <w:rFonts w:hint="eastAsia" w:ascii="宋体" w:hAnsi="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77E75488">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钢结构厂房及配套占地1700平方米，层高7米，长50米×宽30米×高7米，厂房地基垫高1米</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混凝土晒场及其他设施。</w:t>
            </w:r>
          </w:p>
        </w:tc>
        <w:tc>
          <w:tcPr>
            <w:tcW w:w="1035" w:type="dxa"/>
            <w:tcBorders>
              <w:top w:val="single" w:color="000000" w:sz="4" w:space="0"/>
              <w:left w:val="single" w:color="000000" w:sz="4" w:space="0"/>
              <w:bottom w:val="single" w:color="000000" w:sz="4" w:space="0"/>
              <w:right w:val="single" w:color="000000" w:sz="4" w:space="0"/>
            </w:tcBorders>
            <w:vAlign w:val="center"/>
          </w:tcPr>
          <w:p w14:paraId="0148B5A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341</w:t>
            </w:r>
          </w:p>
        </w:tc>
        <w:tc>
          <w:tcPr>
            <w:tcW w:w="755" w:type="dxa"/>
            <w:tcBorders>
              <w:top w:val="single" w:color="000000" w:sz="4" w:space="0"/>
              <w:left w:val="single" w:color="000000" w:sz="4" w:space="0"/>
              <w:bottom w:val="single" w:color="000000" w:sz="4" w:space="0"/>
              <w:right w:val="single" w:color="000000" w:sz="4" w:space="0"/>
            </w:tcBorders>
            <w:vAlign w:val="center"/>
          </w:tcPr>
          <w:p w14:paraId="49154CB9">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1C1A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111828D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33</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7C5DBE6E">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2022年杨楼镇治平村蔬菜温室大棚项目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307933B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治平</w:t>
            </w:r>
            <w:r>
              <w:rPr>
                <w:rFonts w:hint="eastAsia" w:ascii="宋体" w:hAnsi="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05C11C23">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新建温室大棚4座，每座外宽11米，棚长77米，纵杆每米1道</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外墙采用M7.5砖墙体结构。</w:t>
            </w:r>
          </w:p>
        </w:tc>
        <w:tc>
          <w:tcPr>
            <w:tcW w:w="1035" w:type="dxa"/>
            <w:tcBorders>
              <w:top w:val="single" w:color="000000" w:sz="4" w:space="0"/>
              <w:left w:val="single" w:color="000000" w:sz="4" w:space="0"/>
              <w:bottom w:val="single" w:color="000000" w:sz="4" w:space="0"/>
              <w:right w:val="single" w:color="000000" w:sz="4" w:space="0"/>
            </w:tcBorders>
            <w:vAlign w:val="center"/>
          </w:tcPr>
          <w:p w14:paraId="6CCEF73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100</w:t>
            </w:r>
          </w:p>
        </w:tc>
        <w:tc>
          <w:tcPr>
            <w:tcW w:w="755" w:type="dxa"/>
            <w:tcBorders>
              <w:top w:val="single" w:color="000000" w:sz="4" w:space="0"/>
              <w:left w:val="single" w:color="000000" w:sz="4" w:space="0"/>
              <w:bottom w:val="single" w:color="000000" w:sz="4" w:space="0"/>
              <w:right w:val="single" w:color="000000" w:sz="4" w:space="0"/>
            </w:tcBorders>
            <w:vAlign w:val="center"/>
          </w:tcPr>
          <w:p w14:paraId="2095ECE0">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5023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2"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0CD12597">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34</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31BC323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2021年袁店乡姜庄村</w:t>
            </w:r>
          </w:p>
          <w:p w14:paraId="5E219A1D">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张梅庄组羊肚菌</w:t>
            </w:r>
          </w:p>
          <w:p w14:paraId="7DA126B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大棚建设项目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4C3987F0">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姜庄村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22E051EF">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新建羊肚菌大棚30</w:t>
            </w:r>
            <w:r>
              <w:rPr>
                <w:rFonts w:hint="eastAsia" w:ascii="宋体" w:hAnsi="宋体" w:cs="宋体"/>
                <w:i w:val="0"/>
                <w:color w:val="000000"/>
                <w:kern w:val="0"/>
                <w:sz w:val="24"/>
                <w:szCs w:val="24"/>
                <w:u w:val="none"/>
                <w:lang w:val="en-US" w:eastAsia="zh-CN" w:bidi="ar-SA"/>
              </w:rPr>
              <w:t>座</w:t>
            </w:r>
            <w:r>
              <w:rPr>
                <w:rFonts w:hint="eastAsia" w:ascii="宋体" w:hAnsi="宋体" w:eastAsia="宋体" w:cs="宋体"/>
                <w:i w:val="0"/>
                <w:color w:val="000000"/>
                <w:kern w:val="0"/>
                <w:sz w:val="24"/>
                <w:szCs w:val="24"/>
                <w:u w:val="none"/>
                <w:lang w:val="en-US" w:eastAsia="zh-CN" w:bidi="ar-SA"/>
              </w:rPr>
              <w:t>，长50米，宽8米</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57BB279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131.75</w:t>
            </w:r>
          </w:p>
        </w:tc>
        <w:tc>
          <w:tcPr>
            <w:tcW w:w="755" w:type="dxa"/>
            <w:tcBorders>
              <w:top w:val="single" w:color="000000" w:sz="4" w:space="0"/>
              <w:left w:val="single" w:color="000000" w:sz="4" w:space="0"/>
              <w:bottom w:val="single" w:color="000000" w:sz="4" w:space="0"/>
              <w:right w:val="single" w:color="000000" w:sz="4" w:space="0"/>
            </w:tcBorders>
            <w:vAlign w:val="center"/>
          </w:tcPr>
          <w:p w14:paraId="37B00F3C">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32E7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7"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572BE2C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35</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7188773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2021年袁店乡辛庄村羊肚菌大棚</w:t>
            </w:r>
            <w:r>
              <w:rPr>
                <w:rFonts w:hint="eastAsia" w:ascii="宋体" w:hAnsi="宋体" w:cs="宋体"/>
                <w:i w:val="0"/>
                <w:color w:val="000000"/>
                <w:kern w:val="0"/>
                <w:sz w:val="24"/>
                <w:szCs w:val="24"/>
                <w:u w:val="none"/>
                <w:lang w:val="en-US" w:eastAsia="zh-CN" w:bidi="ar-SA"/>
              </w:rPr>
              <w:t>建设</w:t>
            </w:r>
            <w:r>
              <w:rPr>
                <w:rFonts w:hint="eastAsia" w:ascii="宋体" w:hAnsi="宋体" w:eastAsia="宋体" w:cs="宋体"/>
                <w:i w:val="0"/>
                <w:color w:val="000000"/>
                <w:kern w:val="0"/>
                <w:sz w:val="24"/>
                <w:szCs w:val="24"/>
                <w:u w:val="none"/>
                <w:lang w:val="en-US" w:eastAsia="zh-CN" w:bidi="ar-SA"/>
              </w:rPr>
              <w:t>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555E9B2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辛庄村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0B0E1648">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新建羊肚菌大棚30</w:t>
            </w:r>
            <w:r>
              <w:rPr>
                <w:rFonts w:hint="eastAsia" w:ascii="宋体" w:hAnsi="宋体" w:cs="宋体"/>
                <w:i w:val="0"/>
                <w:color w:val="000000"/>
                <w:kern w:val="0"/>
                <w:sz w:val="24"/>
                <w:szCs w:val="24"/>
                <w:u w:val="none"/>
                <w:lang w:val="en-US" w:eastAsia="zh-CN" w:bidi="ar-SA"/>
              </w:rPr>
              <w:t>座</w:t>
            </w:r>
            <w:r>
              <w:rPr>
                <w:rFonts w:hint="eastAsia" w:ascii="宋体" w:hAnsi="宋体" w:eastAsia="宋体" w:cs="宋体"/>
                <w:i w:val="0"/>
                <w:color w:val="000000"/>
                <w:kern w:val="0"/>
                <w:sz w:val="24"/>
                <w:szCs w:val="24"/>
                <w:u w:val="none"/>
                <w:lang w:val="en-US" w:eastAsia="zh-CN" w:bidi="ar-SA"/>
              </w:rPr>
              <w:t>，长50米，宽8米</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1EF41FE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131.75</w:t>
            </w:r>
          </w:p>
        </w:tc>
        <w:tc>
          <w:tcPr>
            <w:tcW w:w="755" w:type="dxa"/>
            <w:tcBorders>
              <w:top w:val="single" w:color="000000" w:sz="4" w:space="0"/>
              <w:left w:val="single" w:color="000000" w:sz="4" w:space="0"/>
              <w:bottom w:val="single" w:color="000000" w:sz="4" w:space="0"/>
              <w:right w:val="single" w:color="000000" w:sz="4" w:space="0"/>
            </w:tcBorders>
            <w:vAlign w:val="center"/>
          </w:tcPr>
          <w:p w14:paraId="46AD3501">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5EA8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65E1B33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36</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203D35A4">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2022年袁店乡袁店村</w:t>
            </w:r>
          </w:p>
          <w:p w14:paraId="66EE9AA4">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冷库设施配套项目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76D1CA44">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袁店村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13263B2B">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新建12米长×54米宽×6米高（檐口）钢构大棚1座，建设面积648平方米；冷库体10米</w:t>
            </w:r>
            <w:r>
              <w:rPr>
                <w:rFonts w:hint="eastAsia" w:ascii="宋体" w:hAnsi="宋体" w:cs="宋体"/>
                <w:i w:val="0"/>
                <w:color w:val="000000"/>
                <w:kern w:val="0"/>
                <w:sz w:val="24"/>
                <w:szCs w:val="24"/>
                <w:u w:val="none"/>
                <w:lang w:val="en-US" w:eastAsia="zh-CN" w:bidi="ar-SA"/>
              </w:rPr>
              <w:t>长</w:t>
            </w:r>
            <w:r>
              <w:rPr>
                <w:rFonts w:hint="eastAsia" w:ascii="宋体" w:hAnsi="宋体" w:eastAsia="宋体" w:cs="宋体"/>
                <w:i w:val="0"/>
                <w:color w:val="000000"/>
                <w:kern w:val="0"/>
                <w:sz w:val="24"/>
                <w:szCs w:val="24"/>
                <w:u w:val="none"/>
                <w:lang w:val="en-US" w:eastAsia="zh-CN" w:bidi="ar-SA"/>
              </w:rPr>
              <w:t>×52米</w:t>
            </w:r>
            <w:r>
              <w:rPr>
                <w:rFonts w:hint="eastAsia" w:ascii="宋体" w:hAnsi="宋体" w:cs="宋体"/>
                <w:i w:val="0"/>
                <w:color w:val="000000"/>
                <w:kern w:val="0"/>
                <w:sz w:val="24"/>
                <w:szCs w:val="24"/>
                <w:u w:val="none"/>
                <w:lang w:val="en-US" w:eastAsia="zh-CN" w:bidi="ar-SA"/>
              </w:rPr>
              <w:t>宽</w:t>
            </w:r>
            <w:r>
              <w:rPr>
                <w:rFonts w:hint="eastAsia" w:ascii="宋体" w:hAnsi="宋体" w:eastAsia="宋体" w:cs="宋体"/>
                <w:i w:val="0"/>
                <w:color w:val="000000"/>
                <w:kern w:val="0"/>
                <w:sz w:val="24"/>
                <w:szCs w:val="24"/>
                <w:u w:val="none"/>
                <w:lang w:val="en-US" w:eastAsia="zh-CN" w:bidi="ar-SA"/>
              </w:rPr>
              <w:t>×4米高，建设面积520平方米</w:t>
            </w:r>
            <w:r>
              <w:rPr>
                <w:rFonts w:hint="eastAsia" w:ascii="宋体" w:hAnsi="宋体" w:cs="宋体"/>
                <w:i w:val="0"/>
                <w:color w:val="000000"/>
                <w:kern w:val="0"/>
                <w:sz w:val="24"/>
                <w:szCs w:val="24"/>
                <w:u w:val="none"/>
                <w:lang w:val="en-US" w:eastAsia="zh-CN" w:bidi="ar-SA"/>
              </w:rPr>
              <w:t>。以及</w:t>
            </w:r>
            <w:r>
              <w:rPr>
                <w:rFonts w:hint="eastAsia" w:ascii="宋体" w:hAnsi="宋体" w:eastAsia="宋体" w:cs="宋体"/>
                <w:i w:val="0"/>
                <w:color w:val="000000"/>
                <w:kern w:val="0"/>
                <w:sz w:val="24"/>
                <w:szCs w:val="24"/>
                <w:u w:val="none"/>
                <w:lang w:val="en-US" w:eastAsia="zh-CN" w:bidi="ar-SA"/>
              </w:rPr>
              <w:t>电力</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地面硬化</w:t>
            </w:r>
            <w:r>
              <w:rPr>
                <w:rFonts w:hint="eastAsia" w:ascii="宋体" w:hAnsi="宋体" w:cs="宋体"/>
                <w:i w:val="0"/>
                <w:color w:val="000000"/>
                <w:kern w:val="0"/>
                <w:sz w:val="24"/>
                <w:szCs w:val="24"/>
                <w:u w:val="none"/>
                <w:lang w:val="en-US" w:eastAsia="zh-CN" w:bidi="ar-SA"/>
              </w:rPr>
              <w:t>等</w:t>
            </w:r>
            <w:r>
              <w:rPr>
                <w:rFonts w:hint="eastAsia" w:ascii="宋体" w:hAnsi="宋体" w:eastAsia="宋体" w:cs="宋体"/>
                <w:i w:val="0"/>
                <w:color w:val="000000"/>
                <w:kern w:val="0"/>
                <w:sz w:val="24"/>
                <w:szCs w:val="24"/>
                <w:u w:val="none"/>
                <w:lang w:val="en-US" w:eastAsia="zh-CN" w:bidi="ar-SA"/>
              </w:rPr>
              <w:t>配套设施</w:t>
            </w:r>
            <w:r>
              <w:rPr>
                <w:rFonts w:hint="eastAsia" w:ascii="宋体" w:hAnsi="宋体" w:cs="宋体"/>
                <w:i w:val="0"/>
                <w:color w:val="000000"/>
                <w:kern w:val="0"/>
                <w:sz w:val="24"/>
                <w:szCs w:val="24"/>
                <w:u w:val="none"/>
                <w:lang w:val="en-US" w:eastAsia="zh-CN" w:bidi="ar-SA"/>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60DD0300">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150</w:t>
            </w:r>
          </w:p>
        </w:tc>
        <w:tc>
          <w:tcPr>
            <w:tcW w:w="755" w:type="dxa"/>
            <w:tcBorders>
              <w:top w:val="single" w:color="000000" w:sz="4" w:space="0"/>
              <w:left w:val="single" w:color="000000" w:sz="4" w:space="0"/>
              <w:bottom w:val="single" w:color="000000" w:sz="4" w:space="0"/>
              <w:right w:val="single" w:color="000000" w:sz="4" w:space="0"/>
            </w:tcBorders>
            <w:vAlign w:val="center"/>
          </w:tcPr>
          <w:p w14:paraId="1A434F24">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3F0F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02C2C958">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37</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3A132FDC">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2022年袁店乡尚台村</w:t>
            </w:r>
          </w:p>
          <w:p w14:paraId="0289FC6F">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多功能食用菌种植大棚</w:t>
            </w:r>
            <w:r>
              <w:rPr>
                <w:rFonts w:hint="eastAsia" w:ascii="宋体" w:hAnsi="宋体" w:cs="宋体"/>
                <w:i w:val="0"/>
                <w:color w:val="000000"/>
                <w:kern w:val="0"/>
                <w:sz w:val="24"/>
                <w:szCs w:val="24"/>
                <w:u w:val="none"/>
                <w:lang w:val="en-US" w:eastAsia="zh-CN" w:bidi="ar-SA"/>
              </w:rPr>
              <w:t>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3AEB84F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尚台村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16BDD017">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新</w:t>
            </w:r>
            <w:r>
              <w:rPr>
                <w:rFonts w:hint="eastAsia" w:ascii="宋体" w:hAnsi="宋体" w:eastAsia="宋体" w:cs="宋体"/>
                <w:i w:val="0"/>
                <w:color w:val="000000"/>
                <w:kern w:val="0"/>
                <w:sz w:val="24"/>
                <w:szCs w:val="24"/>
                <w:u w:val="none"/>
                <w:lang w:val="en-US" w:eastAsia="zh-CN" w:bidi="ar-SA"/>
              </w:rPr>
              <w:t>建双层保温塑料大棚20</w:t>
            </w:r>
            <w:r>
              <w:rPr>
                <w:rFonts w:hint="eastAsia" w:ascii="宋体" w:hAnsi="宋体" w:cs="宋体"/>
                <w:i w:val="0"/>
                <w:color w:val="000000"/>
                <w:kern w:val="0"/>
                <w:sz w:val="24"/>
                <w:szCs w:val="24"/>
                <w:u w:val="none"/>
                <w:lang w:val="en-US" w:eastAsia="zh-CN" w:bidi="ar-SA"/>
              </w:rPr>
              <w:t>座，规格为</w:t>
            </w:r>
            <w:r>
              <w:rPr>
                <w:rFonts w:hint="eastAsia" w:ascii="宋体" w:hAnsi="宋体" w:eastAsia="宋体" w:cs="宋体"/>
                <w:i w:val="0"/>
                <w:color w:val="000000"/>
                <w:kern w:val="0"/>
                <w:sz w:val="24"/>
                <w:szCs w:val="24"/>
                <w:u w:val="none"/>
                <w:lang w:val="en-US" w:eastAsia="zh-CN" w:bidi="ar-SA"/>
              </w:rPr>
              <w:t>外棚长60米、宽8米、肩高1.5米、顶高3.5米、纵杆5道、面积480平方米。内棚长60米、宽7.6米、肩高1.3米、顶高3米、纵杆3道、面积456平方米。</w:t>
            </w:r>
          </w:p>
        </w:tc>
        <w:tc>
          <w:tcPr>
            <w:tcW w:w="1035" w:type="dxa"/>
            <w:tcBorders>
              <w:top w:val="single" w:color="000000" w:sz="4" w:space="0"/>
              <w:left w:val="single" w:color="000000" w:sz="4" w:space="0"/>
              <w:bottom w:val="single" w:color="000000" w:sz="4" w:space="0"/>
              <w:right w:val="single" w:color="000000" w:sz="4" w:space="0"/>
            </w:tcBorders>
            <w:vAlign w:val="center"/>
          </w:tcPr>
          <w:p w14:paraId="4C8C5C00">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100</w:t>
            </w:r>
          </w:p>
        </w:tc>
        <w:tc>
          <w:tcPr>
            <w:tcW w:w="755" w:type="dxa"/>
            <w:tcBorders>
              <w:top w:val="single" w:color="000000" w:sz="4" w:space="0"/>
              <w:left w:val="single" w:color="000000" w:sz="4" w:space="0"/>
              <w:bottom w:val="single" w:color="000000" w:sz="4" w:space="0"/>
              <w:right w:val="single" w:color="000000" w:sz="4" w:space="0"/>
            </w:tcBorders>
            <w:vAlign w:val="center"/>
          </w:tcPr>
          <w:p w14:paraId="616807ED">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4282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35B4564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38</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1226388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2023年袁店乡方城县农特产品产业园建设项目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64466332">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四里营</w:t>
            </w:r>
            <w:r>
              <w:rPr>
                <w:rFonts w:hint="eastAsia" w:ascii="宋体" w:hAnsi="宋体" w:eastAsia="宋体" w:cs="宋体"/>
                <w:i w:val="0"/>
                <w:color w:val="000000"/>
                <w:kern w:val="0"/>
                <w:sz w:val="24"/>
                <w:szCs w:val="24"/>
                <w:u w:val="none"/>
                <w:lang w:val="en-US" w:eastAsia="zh-CN" w:bidi="ar-SA"/>
              </w:rPr>
              <w:t>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43C12D1D">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规划用地面积40000平方米（合计60亩）设计内容及工作，总建筑面积33303平方米，一期主要建设内容包括2#冷库1080平方米，3#分拣包装车间10800平方米，完善园区内给排水工程、供电工程、消防工程等公共配套工程。</w:t>
            </w:r>
          </w:p>
        </w:tc>
        <w:tc>
          <w:tcPr>
            <w:tcW w:w="1035" w:type="dxa"/>
            <w:tcBorders>
              <w:top w:val="single" w:color="000000" w:sz="4" w:space="0"/>
              <w:left w:val="single" w:color="000000" w:sz="4" w:space="0"/>
              <w:bottom w:val="single" w:color="000000" w:sz="4" w:space="0"/>
              <w:right w:val="single" w:color="000000" w:sz="4" w:space="0"/>
            </w:tcBorders>
            <w:vAlign w:val="center"/>
          </w:tcPr>
          <w:p w14:paraId="352E504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2000</w:t>
            </w:r>
          </w:p>
        </w:tc>
        <w:tc>
          <w:tcPr>
            <w:tcW w:w="755" w:type="dxa"/>
            <w:tcBorders>
              <w:top w:val="single" w:color="000000" w:sz="4" w:space="0"/>
              <w:left w:val="single" w:color="000000" w:sz="4" w:space="0"/>
              <w:bottom w:val="single" w:color="000000" w:sz="4" w:space="0"/>
              <w:right w:val="single" w:color="000000" w:sz="4" w:space="0"/>
            </w:tcBorders>
            <w:vAlign w:val="center"/>
          </w:tcPr>
          <w:p w14:paraId="630181D6">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574E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7"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495261C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39</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51A8502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2024年袁店乡袁店村</w:t>
            </w:r>
          </w:p>
          <w:p w14:paraId="21C59E0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羊肚菌大棚建设项目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17C6685B">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袁店村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5FFF1843">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新建联栋温控大棚6座，</w:t>
            </w:r>
            <w:r>
              <w:rPr>
                <w:rFonts w:hint="eastAsia" w:ascii="宋体" w:hAnsi="宋体" w:cs="宋体"/>
                <w:i w:val="0"/>
                <w:color w:val="000000"/>
                <w:kern w:val="0"/>
                <w:sz w:val="24"/>
                <w:szCs w:val="24"/>
                <w:u w:val="none"/>
                <w:lang w:val="en-US" w:eastAsia="zh-CN" w:bidi="ar-SA"/>
              </w:rPr>
              <w:t>规格为</w:t>
            </w:r>
            <w:r>
              <w:rPr>
                <w:rFonts w:hint="eastAsia" w:ascii="宋体" w:hAnsi="宋体" w:eastAsia="宋体" w:cs="宋体"/>
                <w:i w:val="0"/>
                <w:color w:val="000000"/>
                <w:kern w:val="0"/>
                <w:sz w:val="24"/>
                <w:szCs w:val="24"/>
                <w:u w:val="none"/>
                <w:lang w:val="en-US" w:eastAsia="zh-CN" w:bidi="ar-SA"/>
              </w:rPr>
              <w:t>32米×32米</w:t>
            </w:r>
            <w:r>
              <w:rPr>
                <w:rFonts w:hint="eastAsia" w:ascii="宋体" w:hAnsi="宋体" w:cs="宋体"/>
                <w:i w:val="0"/>
                <w:color w:val="000000"/>
                <w:kern w:val="0"/>
                <w:sz w:val="24"/>
                <w:szCs w:val="24"/>
                <w:u w:val="none"/>
                <w:lang w:val="en-US" w:eastAsia="zh-CN" w:bidi="ar-SA"/>
              </w:rPr>
              <w:t>3座</w:t>
            </w:r>
            <w:r>
              <w:rPr>
                <w:rFonts w:hint="eastAsia" w:ascii="宋体" w:hAnsi="宋体" w:eastAsia="宋体" w:cs="宋体"/>
                <w:i w:val="0"/>
                <w:color w:val="000000"/>
                <w:kern w:val="0"/>
                <w:sz w:val="24"/>
                <w:szCs w:val="24"/>
                <w:u w:val="none"/>
                <w:lang w:val="en-US" w:eastAsia="zh-CN" w:bidi="ar-SA"/>
              </w:rPr>
              <w:t>，</w:t>
            </w:r>
            <w:r>
              <w:rPr>
                <w:rFonts w:hint="eastAsia" w:ascii="宋体" w:hAnsi="宋体" w:cs="宋体"/>
                <w:i w:val="0"/>
                <w:color w:val="000000"/>
                <w:kern w:val="0"/>
                <w:sz w:val="24"/>
                <w:szCs w:val="24"/>
                <w:u w:val="none"/>
                <w:lang w:val="en-US" w:eastAsia="zh-CN" w:bidi="ar-SA"/>
              </w:rPr>
              <w:t>规格为</w:t>
            </w:r>
            <w:r>
              <w:rPr>
                <w:rFonts w:hint="eastAsia" w:ascii="宋体" w:hAnsi="宋体" w:eastAsia="宋体" w:cs="宋体"/>
                <w:i w:val="0"/>
                <w:color w:val="000000"/>
                <w:kern w:val="0"/>
                <w:sz w:val="24"/>
                <w:szCs w:val="24"/>
                <w:u w:val="none"/>
                <w:lang w:val="en-US" w:eastAsia="zh-CN" w:bidi="ar-SA"/>
              </w:rPr>
              <w:t>32米×48米3座，占地面积7680平方米。</w:t>
            </w:r>
          </w:p>
        </w:tc>
        <w:tc>
          <w:tcPr>
            <w:tcW w:w="1035" w:type="dxa"/>
            <w:tcBorders>
              <w:top w:val="single" w:color="000000" w:sz="4" w:space="0"/>
              <w:left w:val="single" w:color="000000" w:sz="4" w:space="0"/>
              <w:bottom w:val="single" w:color="000000" w:sz="4" w:space="0"/>
              <w:right w:val="single" w:color="000000" w:sz="4" w:space="0"/>
            </w:tcBorders>
            <w:vAlign w:val="center"/>
          </w:tcPr>
          <w:p w14:paraId="68788B11">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105</w:t>
            </w:r>
          </w:p>
        </w:tc>
        <w:tc>
          <w:tcPr>
            <w:tcW w:w="755" w:type="dxa"/>
            <w:tcBorders>
              <w:top w:val="single" w:color="000000" w:sz="4" w:space="0"/>
              <w:left w:val="single" w:color="000000" w:sz="4" w:space="0"/>
              <w:bottom w:val="single" w:color="000000" w:sz="4" w:space="0"/>
              <w:right w:val="single" w:color="000000" w:sz="4" w:space="0"/>
            </w:tcBorders>
            <w:vAlign w:val="center"/>
          </w:tcPr>
          <w:p w14:paraId="1CAEF610">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4CE2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69DFFFE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40</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0BCE0E5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2022年赵河镇枣庄村</w:t>
            </w:r>
          </w:p>
          <w:p w14:paraId="30923AAE">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裕盛益民公司原料基地冷藏库项目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06E5E33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枣庄村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24476FFE">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新建钢结构</w:t>
            </w:r>
            <w:r>
              <w:rPr>
                <w:rFonts w:hint="eastAsia" w:ascii="宋体" w:hAnsi="宋体" w:cs="宋体"/>
                <w:i w:val="0"/>
                <w:color w:val="000000"/>
                <w:kern w:val="0"/>
                <w:sz w:val="24"/>
                <w:szCs w:val="24"/>
                <w:u w:val="none"/>
                <w:lang w:val="en-US" w:eastAsia="zh-CN" w:bidi="ar-SA"/>
              </w:rPr>
              <w:t>大棚1座，规格为</w:t>
            </w:r>
            <w:r>
              <w:rPr>
                <w:rFonts w:hint="eastAsia" w:ascii="宋体" w:hAnsi="宋体" w:eastAsia="宋体" w:cs="宋体"/>
                <w:i w:val="0"/>
                <w:color w:val="000000"/>
                <w:kern w:val="0"/>
                <w:sz w:val="24"/>
                <w:szCs w:val="24"/>
                <w:u w:val="none"/>
                <w:lang w:val="en-US" w:eastAsia="zh-CN" w:bidi="ar-SA"/>
              </w:rPr>
              <w:t>59米长</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14米宽</w:t>
            </w:r>
            <w:r>
              <w:rPr>
                <w:rFonts w:hint="eastAsia" w:ascii="宋体" w:hAnsi="宋体" w:cs="宋体"/>
                <w:i w:val="0"/>
                <w:color w:val="000000"/>
                <w:kern w:val="0"/>
                <w:sz w:val="24"/>
                <w:szCs w:val="24"/>
                <w:u w:val="none"/>
                <w:lang w:val="en-US" w:eastAsia="zh-CN" w:bidi="ar-SA"/>
              </w:rPr>
              <w:t>×</w:t>
            </w:r>
            <w:r>
              <w:rPr>
                <w:rFonts w:hint="eastAsia" w:ascii="宋体" w:hAnsi="宋体" w:eastAsia="宋体" w:cs="宋体"/>
                <w:i w:val="0"/>
                <w:color w:val="000000"/>
                <w:kern w:val="0"/>
                <w:sz w:val="24"/>
                <w:szCs w:val="24"/>
                <w:u w:val="none"/>
                <w:lang w:val="en-US" w:eastAsia="zh-CN" w:bidi="ar-SA"/>
              </w:rPr>
              <w:t>8米高（檐口），建设面积826平方米；冷库体49米</w:t>
            </w:r>
            <w:r>
              <w:rPr>
                <w:rFonts w:hint="eastAsia" w:ascii="宋体" w:hAnsi="宋体" w:cs="宋体"/>
                <w:i w:val="0"/>
                <w:color w:val="000000"/>
                <w:kern w:val="0"/>
                <w:sz w:val="24"/>
                <w:szCs w:val="24"/>
                <w:u w:val="none"/>
                <w:lang w:val="en-US" w:eastAsia="zh-CN" w:bidi="ar-SA"/>
              </w:rPr>
              <w:t>长×</w:t>
            </w:r>
            <w:r>
              <w:rPr>
                <w:rFonts w:hint="eastAsia" w:ascii="宋体" w:hAnsi="宋体" w:eastAsia="宋体" w:cs="宋体"/>
                <w:i w:val="0"/>
                <w:color w:val="000000"/>
                <w:kern w:val="0"/>
                <w:sz w:val="24"/>
                <w:szCs w:val="24"/>
                <w:u w:val="none"/>
                <w:lang w:val="en-US" w:eastAsia="zh-CN" w:bidi="ar-SA"/>
              </w:rPr>
              <w:t>13.5米</w:t>
            </w:r>
            <w:r>
              <w:rPr>
                <w:rFonts w:hint="eastAsia" w:ascii="宋体" w:hAnsi="宋体" w:cs="宋体"/>
                <w:i w:val="0"/>
                <w:color w:val="000000"/>
                <w:kern w:val="0"/>
                <w:sz w:val="24"/>
                <w:szCs w:val="24"/>
                <w:u w:val="none"/>
                <w:lang w:val="en-US" w:eastAsia="zh-CN" w:bidi="ar-SA"/>
              </w:rPr>
              <w:t>宽×</w:t>
            </w:r>
            <w:r>
              <w:rPr>
                <w:rFonts w:hint="eastAsia" w:ascii="宋体" w:hAnsi="宋体" w:eastAsia="宋体" w:cs="宋体"/>
                <w:i w:val="0"/>
                <w:color w:val="000000"/>
                <w:kern w:val="0"/>
                <w:sz w:val="24"/>
                <w:szCs w:val="24"/>
                <w:u w:val="none"/>
                <w:lang w:val="en-US" w:eastAsia="zh-CN" w:bidi="ar-SA"/>
              </w:rPr>
              <w:t>6米高，建设面积661.5平方米。</w:t>
            </w:r>
          </w:p>
        </w:tc>
        <w:tc>
          <w:tcPr>
            <w:tcW w:w="1035" w:type="dxa"/>
            <w:tcBorders>
              <w:top w:val="single" w:color="000000" w:sz="4" w:space="0"/>
              <w:left w:val="single" w:color="000000" w:sz="4" w:space="0"/>
              <w:bottom w:val="single" w:color="000000" w:sz="4" w:space="0"/>
              <w:right w:val="single" w:color="000000" w:sz="4" w:space="0"/>
            </w:tcBorders>
            <w:vAlign w:val="center"/>
          </w:tcPr>
          <w:p w14:paraId="3712521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150</w:t>
            </w:r>
          </w:p>
        </w:tc>
        <w:tc>
          <w:tcPr>
            <w:tcW w:w="755" w:type="dxa"/>
            <w:tcBorders>
              <w:top w:val="single" w:color="000000" w:sz="4" w:space="0"/>
              <w:left w:val="single" w:color="000000" w:sz="4" w:space="0"/>
              <w:bottom w:val="single" w:color="000000" w:sz="4" w:space="0"/>
              <w:right w:val="single" w:color="000000" w:sz="4" w:space="0"/>
            </w:tcBorders>
            <w:vAlign w:val="center"/>
          </w:tcPr>
          <w:p w14:paraId="13CA3AAA">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6A02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0"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14:paraId="70949BF9">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41</w:t>
            </w:r>
          </w:p>
        </w:tc>
        <w:tc>
          <w:tcPr>
            <w:tcW w:w="2471" w:type="dxa"/>
            <w:gridSpan w:val="2"/>
            <w:tcBorders>
              <w:top w:val="single" w:color="000000" w:sz="4" w:space="0"/>
              <w:left w:val="single" w:color="000000" w:sz="4" w:space="0"/>
              <w:bottom w:val="single" w:color="000000" w:sz="4" w:space="0"/>
              <w:right w:val="single" w:color="000000" w:sz="4" w:space="0"/>
            </w:tcBorders>
            <w:vAlign w:val="center"/>
          </w:tcPr>
          <w:p w14:paraId="2F00FDB6">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2022年赭阳办张庄村</w:t>
            </w:r>
          </w:p>
          <w:p w14:paraId="3A0DBDCD">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蔬菜大棚</w:t>
            </w:r>
            <w:r>
              <w:rPr>
                <w:rFonts w:hint="eastAsia" w:ascii="宋体" w:hAnsi="宋体" w:cs="宋体"/>
                <w:i w:val="0"/>
                <w:color w:val="000000"/>
                <w:kern w:val="0"/>
                <w:sz w:val="24"/>
                <w:szCs w:val="24"/>
                <w:u w:val="none"/>
                <w:lang w:val="en-US" w:eastAsia="zh-CN" w:bidi="ar-SA"/>
              </w:rPr>
              <w:t>建设</w:t>
            </w:r>
            <w:r>
              <w:rPr>
                <w:rFonts w:hint="eastAsia" w:ascii="宋体" w:hAnsi="宋体" w:eastAsia="宋体" w:cs="宋体"/>
                <w:i w:val="0"/>
                <w:color w:val="000000"/>
                <w:kern w:val="0"/>
                <w:sz w:val="24"/>
                <w:szCs w:val="24"/>
                <w:u w:val="none"/>
                <w:lang w:val="en-US" w:eastAsia="zh-CN" w:bidi="ar-SA"/>
              </w:rPr>
              <w:t>项目</w:t>
            </w:r>
          </w:p>
        </w:tc>
        <w:tc>
          <w:tcPr>
            <w:tcW w:w="1292" w:type="dxa"/>
            <w:gridSpan w:val="2"/>
            <w:tcBorders>
              <w:top w:val="single" w:color="000000" w:sz="4" w:space="0"/>
              <w:left w:val="single" w:color="000000" w:sz="4" w:space="0"/>
              <w:bottom w:val="single" w:color="000000" w:sz="4" w:space="0"/>
              <w:right w:val="single" w:color="000000" w:sz="4" w:space="0"/>
            </w:tcBorders>
            <w:vAlign w:val="center"/>
          </w:tcPr>
          <w:p w14:paraId="72D69ED5">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张庄村</w:t>
            </w:r>
          </w:p>
        </w:tc>
        <w:tc>
          <w:tcPr>
            <w:tcW w:w="8563" w:type="dxa"/>
            <w:gridSpan w:val="3"/>
            <w:tcBorders>
              <w:top w:val="single" w:color="000000" w:sz="4" w:space="0"/>
              <w:left w:val="single" w:color="000000" w:sz="4" w:space="0"/>
              <w:bottom w:val="single" w:color="000000" w:sz="4" w:space="0"/>
              <w:right w:val="single" w:color="000000" w:sz="4" w:space="0"/>
            </w:tcBorders>
            <w:vAlign w:val="center"/>
          </w:tcPr>
          <w:p w14:paraId="5645D5A6">
            <w:pPr>
              <w:widowControl/>
              <w:wordWrap/>
              <w:adjustRightInd/>
              <w:snapToGrid/>
              <w:spacing w:line="240" w:lineRule="exact"/>
              <w:ind w:left="0" w:leftChars="0" w:right="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新建</w:t>
            </w:r>
            <w:r>
              <w:rPr>
                <w:rFonts w:hint="eastAsia" w:ascii="宋体" w:hAnsi="宋体" w:eastAsia="宋体" w:cs="宋体"/>
                <w:i w:val="0"/>
                <w:color w:val="000000"/>
                <w:kern w:val="0"/>
                <w:sz w:val="24"/>
                <w:szCs w:val="24"/>
                <w:u w:val="none"/>
                <w:lang w:val="en-US" w:eastAsia="zh-CN" w:bidi="ar-SA"/>
              </w:rPr>
              <w:t>双层保温塑料大棚20个，外棚</w:t>
            </w:r>
            <w:r>
              <w:rPr>
                <w:rFonts w:hint="eastAsia" w:ascii="宋体" w:hAnsi="宋体" w:cs="宋体"/>
                <w:i w:val="0"/>
                <w:color w:val="000000"/>
                <w:kern w:val="0"/>
                <w:sz w:val="24"/>
                <w:szCs w:val="24"/>
                <w:u w:val="none"/>
                <w:lang w:val="en-US" w:eastAsia="zh-CN" w:bidi="ar-SA"/>
              </w:rPr>
              <w:t>规格为</w:t>
            </w:r>
            <w:r>
              <w:rPr>
                <w:rFonts w:hint="eastAsia" w:ascii="宋体" w:hAnsi="宋体" w:eastAsia="宋体" w:cs="宋体"/>
                <w:i w:val="0"/>
                <w:color w:val="000000"/>
                <w:kern w:val="0"/>
                <w:sz w:val="24"/>
                <w:szCs w:val="24"/>
                <w:u w:val="none"/>
                <w:lang w:val="en-US" w:eastAsia="zh-CN" w:bidi="ar-SA"/>
              </w:rPr>
              <w:t>长60米、宽8米、高3.5米。内棚</w:t>
            </w:r>
            <w:r>
              <w:rPr>
                <w:rFonts w:hint="eastAsia" w:ascii="宋体" w:hAnsi="宋体" w:cs="宋体"/>
                <w:i w:val="0"/>
                <w:color w:val="000000"/>
                <w:kern w:val="0"/>
                <w:sz w:val="24"/>
                <w:szCs w:val="24"/>
                <w:u w:val="none"/>
                <w:lang w:val="en-US" w:eastAsia="zh-CN" w:bidi="ar-SA"/>
              </w:rPr>
              <w:t>规格为</w:t>
            </w:r>
            <w:r>
              <w:rPr>
                <w:rFonts w:hint="eastAsia" w:ascii="宋体" w:hAnsi="宋体" w:eastAsia="宋体" w:cs="宋体"/>
                <w:i w:val="0"/>
                <w:color w:val="000000"/>
                <w:kern w:val="0"/>
                <w:sz w:val="24"/>
                <w:szCs w:val="24"/>
                <w:u w:val="none"/>
                <w:lang w:val="en-US" w:eastAsia="zh-CN" w:bidi="ar-SA"/>
              </w:rPr>
              <w:t>长60米、宽7.8米、高3米。</w:t>
            </w:r>
          </w:p>
        </w:tc>
        <w:tc>
          <w:tcPr>
            <w:tcW w:w="1035" w:type="dxa"/>
            <w:tcBorders>
              <w:top w:val="single" w:color="000000" w:sz="4" w:space="0"/>
              <w:left w:val="single" w:color="000000" w:sz="4" w:space="0"/>
              <w:bottom w:val="single" w:color="000000" w:sz="4" w:space="0"/>
              <w:right w:val="single" w:color="000000" w:sz="4" w:space="0"/>
            </w:tcBorders>
            <w:vAlign w:val="center"/>
          </w:tcPr>
          <w:p w14:paraId="029CC9CA">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100</w:t>
            </w:r>
          </w:p>
        </w:tc>
        <w:tc>
          <w:tcPr>
            <w:tcW w:w="755" w:type="dxa"/>
            <w:tcBorders>
              <w:top w:val="single" w:color="000000" w:sz="4" w:space="0"/>
              <w:left w:val="single" w:color="000000" w:sz="4" w:space="0"/>
              <w:bottom w:val="single" w:color="000000" w:sz="4" w:space="0"/>
              <w:right w:val="single" w:color="000000" w:sz="4" w:space="0"/>
            </w:tcBorders>
            <w:vAlign w:val="center"/>
          </w:tcPr>
          <w:p w14:paraId="1FDB6CB8">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r w14:paraId="5FD6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6" w:hRule="atLeast"/>
          <w:jc w:val="center"/>
        </w:trPr>
        <w:tc>
          <w:tcPr>
            <w:tcW w:w="12870" w:type="dxa"/>
            <w:gridSpan w:val="8"/>
            <w:tcBorders>
              <w:top w:val="single" w:color="000000" w:sz="4" w:space="0"/>
              <w:left w:val="single" w:color="000000" w:sz="4" w:space="0"/>
              <w:bottom w:val="single" w:color="000000" w:sz="4" w:space="0"/>
              <w:right w:val="single" w:color="000000" w:sz="4" w:space="0"/>
            </w:tcBorders>
            <w:vAlign w:val="center"/>
          </w:tcPr>
          <w:p w14:paraId="579FC778">
            <w:pPr>
              <w:widowControl/>
              <w:wordWrap/>
              <w:adjustRightInd/>
              <w:snapToGrid/>
              <w:spacing w:line="240" w:lineRule="exact"/>
              <w:ind w:left="0" w:leftChars="0" w:right="0" w:firstLine="0" w:firstLineChars="0"/>
              <w:jc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合计</w:t>
            </w:r>
          </w:p>
        </w:tc>
        <w:tc>
          <w:tcPr>
            <w:tcW w:w="1035" w:type="dxa"/>
            <w:tcBorders>
              <w:top w:val="single" w:color="000000" w:sz="4" w:space="0"/>
              <w:left w:val="single" w:color="000000" w:sz="4" w:space="0"/>
              <w:bottom w:val="single" w:color="000000" w:sz="4" w:space="0"/>
              <w:right w:val="single" w:color="000000" w:sz="4" w:space="0"/>
            </w:tcBorders>
            <w:vAlign w:val="center"/>
          </w:tcPr>
          <w:p w14:paraId="33DD0373">
            <w:pPr>
              <w:widowControl/>
              <w:wordWrap/>
              <w:adjustRightInd/>
              <w:snapToGrid/>
              <w:spacing w:line="240" w:lineRule="exact"/>
              <w:ind w:left="0" w:leftChars="0" w:right="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22778.57</w:t>
            </w:r>
          </w:p>
        </w:tc>
        <w:tc>
          <w:tcPr>
            <w:tcW w:w="755" w:type="dxa"/>
            <w:tcBorders>
              <w:top w:val="single" w:color="000000" w:sz="4" w:space="0"/>
              <w:left w:val="single" w:color="000000" w:sz="4" w:space="0"/>
              <w:bottom w:val="single" w:color="000000" w:sz="4" w:space="0"/>
              <w:right w:val="single" w:color="000000" w:sz="4" w:space="0"/>
            </w:tcBorders>
            <w:vAlign w:val="center"/>
          </w:tcPr>
          <w:p w14:paraId="463892A6">
            <w:pPr>
              <w:widowControl/>
              <w:wordWrap/>
              <w:adjustRightInd/>
              <w:snapToGrid/>
              <w:spacing w:line="240" w:lineRule="exact"/>
              <w:ind w:left="0" w:leftChars="0" w:right="0" w:firstLine="0" w:firstLineChars="0"/>
              <w:jc w:val="left"/>
              <w:outlineLvl w:val="9"/>
              <w:rPr>
                <w:rFonts w:hint="eastAsia" w:ascii="宋体" w:hAnsi="宋体" w:eastAsia="宋体" w:cs="宋体"/>
                <w:i w:val="0"/>
                <w:color w:val="000000"/>
                <w:sz w:val="24"/>
                <w:szCs w:val="24"/>
                <w:u w:val="none"/>
              </w:rPr>
            </w:pPr>
          </w:p>
        </w:tc>
      </w:tr>
    </w:tbl>
    <w:p w14:paraId="18EA9734">
      <w:pPr>
        <w:pStyle w:val="5"/>
        <w:widowControl w:val="0"/>
        <w:shd w:val="clear" w:color="060000" w:fill="FFFFFF"/>
        <w:wordWrap/>
        <w:adjustRightInd/>
        <w:snapToGrid/>
        <w:spacing w:before="0" w:beforeAutospacing="0" w:after="0" w:afterAutospacing="0" w:line="560" w:lineRule="exact"/>
        <w:ind w:right="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sectPr>
          <w:pgSz w:w="16838" w:h="11906" w:orient="landscape"/>
          <w:pgMar w:top="2098" w:right="1474" w:bottom="1984" w:left="1587" w:header="851" w:footer="1417" w:gutter="0"/>
          <w:pgNumType w:fmt="numberInDash"/>
          <w:cols w:space="720" w:num="1"/>
          <w:rtlGutter w:val="0"/>
          <w:docGrid w:type="lines" w:linePitch="312" w:charSpace="0"/>
        </w:sectPr>
      </w:pPr>
    </w:p>
    <w:p w14:paraId="110EF077">
      <w:pPr>
        <w:pStyle w:val="5"/>
        <w:widowControl w:val="0"/>
        <w:shd w:val="clear" w:color="060000" w:fill="FFFFFF"/>
        <w:wordWrap/>
        <w:adjustRightInd/>
        <w:snapToGrid/>
        <w:spacing w:before="0" w:beforeAutospacing="0" w:after="0" w:afterAutospacing="0" w:line="56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6F4C3245">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5EC62458">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2901F6CD">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3C342B9F">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4DAD6697">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10908739">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19B13DB6">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224FE2B3">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58FC2810">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65DAD345">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49383A42">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4A471E5C">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7F2E6EF2">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1B2D1130">
      <w:pPr>
        <w:pStyle w:val="5"/>
        <w:widowControl w:val="0"/>
        <w:shd w:val="clear" w:color="060000" w:fill="FFFFFF"/>
        <w:wordWrap/>
        <w:adjustRightInd/>
        <w:snapToGrid/>
        <w:spacing w:before="0" w:beforeAutospacing="0" w:after="0" w:afterAutospacing="0" w:line="520" w:lineRule="exact"/>
        <w:ind w:right="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18D701F0">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7E71AC4E">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39493EB9">
      <w:pPr>
        <w:pStyle w:val="5"/>
        <w:widowControl w:val="0"/>
        <w:shd w:val="clear" w:color="060000" w:fill="FFFFFF"/>
        <w:wordWrap/>
        <w:adjustRightInd/>
        <w:snapToGrid/>
        <w:spacing w:before="0" w:beforeAutospacing="0" w:after="0" w:afterAutospacing="0" w:line="520" w:lineRule="exact"/>
        <w:ind w:left="0" w:leftChars="0" w:right="0" w:firstLine="3520" w:firstLineChars="1100"/>
        <w:jc w:val="both"/>
        <w:textAlignment w:val="auto"/>
        <w:outlineLvl w:val="9"/>
        <w:rPr>
          <w:rFonts w:hint="default" w:ascii="Times New Roman" w:hAnsi="Times New Roman" w:eastAsia="仿宋_GB2312" w:cs="Times New Roman"/>
          <w:i w:val="0"/>
          <w:iCs w:val="0"/>
          <w:caps w:val="0"/>
          <w:color w:val="auto"/>
          <w:spacing w:val="0"/>
          <w:sz w:val="32"/>
          <w:szCs w:val="32"/>
          <w:shd w:val="clear" w:color="080000" w:fill="FFFFFF"/>
        </w:rPr>
      </w:pPr>
    </w:p>
    <w:p w14:paraId="58A792E3">
      <w:pPr>
        <w:pStyle w:val="2"/>
        <w:rPr>
          <w:rFonts w:hint="eastAsia" w:cs="Times New Roman"/>
          <w:lang w:val="en-US" w:eastAsia="zh-CN"/>
        </w:rPr>
      </w:pPr>
    </w:p>
    <w:p w14:paraId="40EEB6A6">
      <w:pPr>
        <w:pStyle w:val="2"/>
        <w:rPr>
          <w:rFonts w:hint="eastAsia" w:cs="Times New Roman"/>
          <w:lang w:val="en-US" w:eastAsia="zh-CN"/>
        </w:rPr>
      </w:pPr>
    </w:p>
    <w:p w14:paraId="16A0D4E2">
      <w:pPr>
        <w:pStyle w:val="2"/>
        <w:rPr>
          <w:rFonts w:hint="eastAsia" w:cs="Times New Roman"/>
          <w:lang w:val="en-US" w:eastAsia="zh-CN"/>
        </w:rPr>
      </w:pPr>
    </w:p>
    <w:p w14:paraId="0E470800">
      <w:pPr>
        <w:pStyle w:val="2"/>
        <w:rPr>
          <w:rFonts w:hint="eastAsia" w:cs="Times New Roman"/>
          <w:lang w:val="en-US" w:eastAsia="zh-CN"/>
        </w:rPr>
      </w:pPr>
    </w:p>
    <w:p w14:paraId="232BA94F">
      <w:pPr>
        <w:widowControl w:val="0"/>
        <w:pBdr>
          <w:top w:val="single" w:color="auto" w:sz="4" w:space="1"/>
          <w:between w:val="single" w:color="auto" w:sz="4" w:space="1"/>
        </w:pBdr>
        <w:wordWrap/>
        <w:adjustRightInd/>
        <w:spacing w:line="560" w:lineRule="exact"/>
        <w:ind w:left="0" w:leftChars="0" w:right="0"/>
        <w:textAlignment w:val="auto"/>
        <w:outlineLvl w:val="9"/>
        <w:rPr>
          <w:rFonts w:hint="eastAsia" w:eastAsia="仿宋_GB2312"/>
          <w:color w:val="000000"/>
          <w:sz w:val="32"/>
          <w:szCs w:val="32"/>
          <w:lang w:val="en-US" w:eastAsia="zh-CN"/>
        </w:rPr>
      </w:pPr>
      <w:r>
        <w:rPr>
          <w:rFonts w:hint="eastAsia" w:ascii="Times New Roman" w:hAnsi="Times New Roman" w:eastAsia="仿宋_GB2312"/>
          <w:color w:val="000000"/>
          <w:sz w:val="32"/>
          <w:szCs w:val="32"/>
        </w:rPr>
        <w:t>主办：县</w:t>
      </w:r>
      <w:r>
        <w:rPr>
          <w:rFonts w:hint="eastAsia" w:eastAsia="仿宋_GB2312"/>
          <w:color w:val="000000"/>
          <w:sz w:val="32"/>
          <w:szCs w:val="32"/>
          <w:lang w:val="en-US" w:eastAsia="zh-CN"/>
        </w:rPr>
        <w:t xml:space="preserve">农业农村局 </w:t>
      </w:r>
    </w:p>
    <w:p w14:paraId="7B83C4A4">
      <w:pPr>
        <w:widowControl w:val="0"/>
        <w:pBdr>
          <w:top w:val="single" w:color="auto" w:sz="4" w:space="1"/>
          <w:between w:val="single" w:color="auto" w:sz="4" w:space="1"/>
        </w:pBdr>
        <w:wordWrap/>
        <w:adjustRightInd/>
        <w:spacing w:line="560" w:lineRule="exact"/>
        <w:ind w:left="0" w:leftChars="0" w:right="0"/>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抄送：县委办，县人大办，县政协办</w:t>
      </w:r>
      <w:r>
        <w:rPr>
          <w:rFonts w:ascii="Times New Roman" w:hAnsi="Times New Roman" w:eastAsia="仿宋_GB2312"/>
          <w:color w:val="000000"/>
          <w:sz w:val="32"/>
          <w:szCs w:val="32"/>
        </w:rPr>
        <w:t xml:space="preserve"> </w:t>
      </w:r>
    </w:p>
    <w:p w14:paraId="121E6D45">
      <w:pPr>
        <w:widowControl w:val="0"/>
        <w:pBdr>
          <w:top w:val="single" w:color="auto" w:sz="4" w:space="1"/>
          <w:between w:val="single" w:color="auto" w:sz="4" w:space="1"/>
        </w:pBdr>
        <w:wordWrap/>
        <w:adjustRightInd/>
        <w:spacing w:line="560" w:lineRule="exact"/>
        <w:ind w:left="0" w:leftChars="0" w:right="0"/>
        <w:textAlignment w:val="auto"/>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方</w:t>
      </w:r>
      <w:r>
        <w:rPr>
          <w:rFonts w:hint="eastAsia" w:ascii="Times New Roman" w:hAnsi="Times New Roman" w:eastAsia="仿宋_GB2312"/>
          <w:color w:val="000000"/>
          <w:sz w:val="32"/>
          <w:szCs w:val="32"/>
          <w:lang w:eastAsia="zh-CN"/>
        </w:rPr>
        <w:t>城</w:t>
      </w:r>
      <w:r>
        <w:rPr>
          <w:rFonts w:hint="eastAsia" w:ascii="Times New Roman" w:hAnsi="Times New Roman" w:eastAsia="仿宋_GB2312"/>
          <w:color w:val="000000"/>
          <w:sz w:val="32"/>
          <w:szCs w:val="32"/>
          <w:lang w:val="en-US" w:eastAsia="zh-CN"/>
        </w:rPr>
        <w:t>县</w:t>
      </w:r>
      <w:r>
        <w:rPr>
          <w:rFonts w:hint="eastAsia" w:ascii="Times New Roman" w:hAnsi="Times New Roman" w:eastAsia="仿宋_GB2312"/>
          <w:color w:val="000000"/>
          <w:sz w:val="32"/>
          <w:szCs w:val="32"/>
        </w:rPr>
        <w:t>人民政府办公室</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202</w:t>
      </w:r>
      <w:r>
        <w:rPr>
          <w:rFonts w:hint="eastAsia" w:ascii="Times New Roman" w:hAnsi="Times New Roman"/>
          <w:color w:val="000000"/>
          <w:sz w:val="32"/>
          <w:szCs w:val="32"/>
          <w:lang w:val="en-US" w:eastAsia="zh-CN"/>
        </w:rPr>
        <w:t>5</w:t>
      </w:r>
      <w:r>
        <w:rPr>
          <w:rFonts w:hint="eastAsia" w:ascii="Times New Roman" w:hAnsi="Times New Roman" w:eastAsia="仿宋_GB2312"/>
          <w:color w:val="000000"/>
          <w:sz w:val="32"/>
          <w:szCs w:val="32"/>
          <w:lang w:val="en-US" w:eastAsia="zh-CN"/>
        </w:rPr>
        <w:t>年</w:t>
      </w:r>
      <w:r>
        <w:rPr>
          <w:rFonts w:hint="eastAsia" w:ascii="Times New Roman" w:hAnsi="Times New Roman"/>
          <w:color w:val="000000"/>
          <w:sz w:val="32"/>
          <w:szCs w:val="32"/>
          <w:lang w:val="en-US" w:eastAsia="zh-CN"/>
        </w:rPr>
        <w:t>4</w:t>
      </w:r>
      <w:r>
        <w:rPr>
          <w:rFonts w:hint="eastAsia" w:ascii="Times New Roman" w:hAnsi="Times New Roman" w:eastAsia="仿宋_GB2312"/>
          <w:color w:val="000000"/>
          <w:sz w:val="32"/>
          <w:szCs w:val="32"/>
          <w:lang w:val="en-US" w:eastAsia="zh-CN"/>
        </w:rPr>
        <w:t>月</w:t>
      </w:r>
      <w:r>
        <w:rPr>
          <w:rFonts w:hint="eastAsia" w:ascii="Times New Roman" w:hAnsi="Times New Roman"/>
          <w:color w:val="000000"/>
          <w:sz w:val="32"/>
          <w:szCs w:val="32"/>
          <w:lang w:val="en-US" w:eastAsia="zh-CN"/>
        </w:rPr>
        <w:t>21</w:t>
      </w:r>
      <w:r>
        <w:rPr>
          <w:rFonts w:hint="eastAsia" w:ascii="Times New Roman" w:hAnsi="Times New Roman" w:eastAsia="仿宋_GB2312"/>
          <w:color w:val="000000"/>
          <w:sz w:val="32"/>
          <w:szCs w:val="32"/>
          <w:lang w:val="en-US" w:eastAsia="zh-CN"/>
        </w:rPr>
        <w:t>日印发</w:t>
      </w:r>
    </w:p>
    <w:p w14:paraId="31CBCD8C">
      <w:pPr>
        <w:widowControl w:val="0"/>
        <w:pBdr>
          <w:top w:val="single" w:color="auto" w:sz="4" w:space="1"/>
          <w:left w:val="none" w:color="auto" w:sz="0" w:space="0"/>
          <w:bottom w:val="none" w:color="auto" w:sz="0" w:space="0"/>
          <w:right w:val="none" w:color="auto" w:sz="0" w:space="0"/>
          <w:between w:val="single" w:color="auto" w:sz="4" w:space="1"/>
        </w:pBdr>
        <w:shd w:val="clear" w:color="auto" w:fill="FFFFFF"/>
        <w:wordWrap/>
        <w:adjustRightInd/>
        <w:snapToGrid/>
        <w:spacing w:line="560" w:lineRule="exact"/>
        <w:ind w:right="0"/>
        <w:jc w:val="both"/>
        <w:textAlignment w:val="auto"/>
        <w:outlineLvl w:val="9"/>
        <w:rPr>
          <w:rFonts w:hint="default"/>
        </w:rPr>
      </w:pPr>
      <w:r>
        <w:rPr>
          <w:rFonts w:ascii="Calibri" w:hAnsi="Calibri" w:eastAsia="宋体" w:cs="黑体"/>
          <w:kern w:val="2"/>
          <w:sz w:val="18"/>
          <w:szCs w:val="24"/>
          <w:lang w:val="en-US" w:eastAsia="zh-CN" w:bidi="ar-SA"/>
        </w:rPr>
        <w:pict>
          <v:shape id="Quad Arrow 3" o:spid="_x0000_s1029" o:spt="202" type="#_x0000_t202" style="position:absolute;left:0pt;margin-left:-2.85pt;margin-top:52.4pt;height:24.35pt;width:64.35pt;z-index:251660288;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14:paraId="4480A801"/>
              </w:txbxContent>
            </v:textbox>
          </v:shape>
        </w:pict>
      </w:r>
      <w:r>
        <w:rPr>
          <w:rFonts w:ascii="Calibri" w:hAnsi="Calibri" w:eastAsia="宋体" w:cs="黑体"/>
          <w:kern w:val="0"/>
          <w:sz w:val="18"/>
          <w:szCs w:val="24"/>
          <w:lang w:val="en-US" w:eastAsia="zh-CN" w:bidi="ar-SA"/>
        </w:rPr>
        <w:pict>
          <v:shape id="文本框 5" o:spid="_x0000_s1030" o:spt="202" type="#_x0000_t202" style="position:absolute;left:0pt;margin-left:379.65pt;margin-top:63.25pt;height:24.65pt;width:76pt;z-index:251661312;mso-width-relative:page;mso-height-relative:page;" fillcolor="#FFFFFF" filled="t" o:preferrelative="t" stroked="f" coordsize="21600,21600">
            <v:path/>
            <v:fill on="t" focussize="0,0"/>
            <v:stroke on="f"/>
            <v:imagedata gain="65536f" blacklevel="0f" gamma="0" o:title=""/>
            <o:lock v:ext="edit" position="f" selection="f" grouping="f" rotation="f" cropping="f" text="f" aspectratio="f"/>
            <v:textbox>
              <w:txbxContent>
                <w:p w14:paraId="75199DA8"/>
              </w:txbxContent>
            </v:textbox>
          </v:shape>
        </w:pict>
      </w:r>
      <w:r>
        <w:rPr>
          <w:rFonts w:hint="eastAsia" w:ascii="Times New Roman" w:hAnsi="Times New Roman" w:eastAsia="仿宋_GB2312"/>
          <w:color w:val="000000"/>
          <w:sz w:val="32"/>
          <w:szCs w:val="32"/>
          <w:lang w:val="en-US" w:eastAsia="zh-CN"/>
        </w:rPr>
        <w:t xml:space="preserve">                                           （共印</w:t>
      </w:r>
      <w:r>
        <w:rPr>
          <w:rFonts w:hint="eastAsia" w:ascii="Times New Roman" w:hAnsi="Times New Roman"/>
          <w:color w:val="000000"/>
          <w:sz w:val="32"/>
          <w:szCs w:val="32"/>
          <w:lang w:val="en-US" w:eastAsia="zh-CN"/>
        </w:rPr>
        <w:t>25</w:t>
      </w:r>
      <w:bookmarkStart w:id="0" w:name="_GoBack"/>
      <w:bookmarkEnd w:id="0"/>
      <w:r>
        <w:rPr>
          <w:rFonts w:hint="eastAsia" w:ascii="Times New Roman" w:hAnsi="Times New Roman" w:eastAsia="仿宋_GB2312"/>
          <w:color w:val="000000"/>
          <w:sz w:val="32"/>
          <w:szCs w:val="32"/>
          <w:lang w:val="en-US" w:eastAsia="zh-CN"/>
        </w:rPr>
        <w:t>份）</w:t>
      </w:r>
    </w:p>
    <w:sectPr>
      <w:pgSz w:w="11906" w:h="16838"/>
      <w:pgMar w:top="2098" w:right="1474" w:bottom="1984" w:left="1587"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40E7C">
    <w:pPr>
      <w:pStyle w:val="2"/>
    </w:pPr>
    <w:r>
      <w:rPr>
        <w:rFonts w:ascii="Calibri" w:hAnsi="Calibri" w:eastAsia="宋体" w:cs="黑体"/>
        <w:kern w:val="0"/>
        <w:sz w:val="18"/>
        <w:szCs w:val="24"/>
        <w:lang w:val="en-US" w:eastAsia="zh-CN" w:bidi="ar-SA"/>
      </w:rPr>
      <w:pict>
        <v:rect id="文本框 1"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4AF0EB6">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FBC5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WNiMGJkMjYwYzdhOWUwN2NjOWRhOGJmNTk1MDJkZjMifQ=="/>
  </w:docVars>
  <w:rsids>
    <w:rsidRoot w:val="701F649B"/>
    <w:rsid w:val="00F00611"/>
    <w:rsid w:val="0171156E"/>
    <w:rsid w:val="03DE5DE4"/>
    <w:rsid w:val="044B421A"/>
    <w:rsid w:val="05FF4B65"/>
    <w:rsid w:val="071311AA"/>
    <w:rsid w:val="084E56AE"/>
    <w:rsid w:val="08914E9E"/>
    <w:rsid w:val="0A9A7472"/>
    <w:rsid w:val="0BC414DD"/>
    <w:rsid w:val="0C942AAF"/>
    <w:rsid w:val="0D5E127F"/>
    <w:rsid w:val="0EA12B90"/>
    <w:rsid w:val="10807142"/>
    <w:rsid w:val="11021075"/>
    <w:rsid w:val="11C101AE"/>
    <w:rsid w:val="12263756"/>
    <w:rsid w:val="13772CBD"/>
    <w:rsid w:val="139B3413"/>
    <w:rsid w:val="13FB5569"/>
    <w:rsid w:val="1446594F"/>
    <w:rsid w:val="168B5B89"/>
    <w:rsid w:val="182E07B8"/>
    <w:rsid w:val="19C608D9"/>
    <w:rsid w:val="19C9185E"/>
    <w:rsid w:val="1A3A2E16"/>
    <w:rsid w:val="1DB4564C"/>
    <w:rsid w:val="1FD8624A"/>
    <w:rsid w:val="202E4A5B"/>
    <w:rsid w:val="20A3249B"/>
    <w:rsid w:val="21097C41"/>
    <w:rsid w:val="21115269"/>
    <w:rsid w:val="22A379E2"/>
    <w:rsid w:val="230B5EF7"/>
    <w:rsid w:val="283C698F"/>
    <w:rsid w:val="2C2475FA"/>
    <w:rsid w:val="2CF950D6"/>
    <w:rsid w:val="2D23171B"/>
    <w:rsid w:val="2D8B51A3"/>
    <w:rsid w:val="2E57641D"/>
    <w:rsid w:val="2FD17CFF"/>
    <w:rsid w:val="33EE32C2"/>
    <w:rsid w:val="342C5183"/>
    <w:rsid w:val="35A66E91"/>
    <w:rsid w:val="379D4DCD"/>
    <w:rsid w:val="38B52017"/>
    <w:rsid w:val="38C403E7"/>
    <w:rsid w:val="39611B49"/>
    <w:rsid w:val="3A273529"/>
    <w:rsid w:val="3A710FE5"/>
    <w:rsid w:val="3C050185"/>
    <w:rsid w:val="3D3562F8"/>
    <w:rsid w:val="3D3E4A09"/>
    <w:rsid w:val="3E01711E"/>
    <w:rsid w:val="3E8911A8"/>
    <w:rsid w:val="3FAA295D"/>
    <w:rsid w:val="413E1696"/>
    <w:rsid w:val="42A11CDB"/>
    <w:rsid w:val="42D65F34"/>
    <w:rsid w:val="437B4AC8"/>
    <w:rsid w:val="45F922D9"/>
    <w:rsid w:val="464B688D"/>
    <w:rsid w:val="47675D33"/>
    <w:rsid w:val="494D0152"/>
    <w:rsid w:val="4C7F5C41"/>
    <w:rsid w:val="4ECB68D5"/>
    <w:rsid w:val="4F8F0CC9"/>
    <w:rsid w:val="5033082A"/>
    <w:rsid w:val="50BC7085"/>
    <w:rsid w:val="50DF2ABC"/>
    <w:rsid w:val="520F0C30"/>
    <w:rsid w:val="540F641F"/>
    <w:rsid w:val="54BD592B"/>
    <w:rsid w:val="54C4540D"/>
    <w:rsid w:val="55764EB6"/>
    <w:rsid w:val="568669BB"/>
    <w:rsid w:val="57A646D9"/>
    <w:rsid w:val="58273D4B"/>
    <w:rsid w:val="59A26A9D"/>
    <w:rsid w:val="5C3B6762"/>
    <w:rsid w:val="5ED0419C"/>
    <w:rsid w:val="5F28482B"/>
    <w:rsid w:val="5F9D006D"/>
    <w:rsid w:val="5FBC30E6"/>
    <w:rsid w:val="603F1F4E"/>
    <w:rsid w:val="63FD6B33"/>
    <w:rsid w:val="64560BF8"/>
    <w:rsid w:val="6598163C"/>
    <w:rsid w:val="669E696B"/>
    <w:rsid w:val="69781302"/>
    <w:rsid w:val="69C70A2F"/>
    <w:rsid w:val="6B6E044D"/>
    <w:rsid w:val="6C141EE0"/>
    <w:rsid w:val="6C997F3B"/>
    <w:rsid w:val="6DFE6484"/>
    <w:rsid w:val="6E147427"/>
    <w:rsid w:val="6F4C0662"/>
    <w:rsid w:val="701F649B"/>
    <w:rsid w:val="705666DD"/>
    <w:rsid w:val="71003D95"/>
    <w:rsid w:val="71874850"/>
    <w:rsid w:val="71D85554"/>
    <w:rsid w:val="72513F19"/>
    <w:rsid w:val="77D21F56"/>
    <w:rsid w:val="782530AA"/>
    <w:rsid w:val="786D2A0C"/>
    <w:rsid w:val="788D1467"/>
    <w:rsid w:val="794B29EF"/>
    <w:rsid w:val="798D1378"/>
    <w:rsid w:val="7A9D706A"/>
    <w:rsid w:val="7B8008AE"/>
    <w:rsid w:val="7F3069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Calibri" w:hAnsi="Calibri" w:eastAsia="宋体" w:cs="黑体"/>
      <w:kern w:val="0"/>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paragraph" w:customStyle="1" w:styleId="9">
    <w:name w:val="Normal Indent_b839626b-373d-40d3-9d8c-644780a93b5f"/>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5731</Words>
  <Characters>6466</Characters>
  <Lines>0</Lines>
  <Paragraphs>0</Paragraphs>
  <TotalTime>1</TotalTime>
  <ScaleCrop>false</ScaleCrop>
  <LinksUpToDate>false</LinksUpToDate>
  <CharactersWithSpaces>6653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2024-03-04T03:29:00Z</dcterms:created>
  <dc:creator>Administrator</dc:creator>
  <cp:lastModifiedBy>琳琳</cp:lastModifiedBy>
  <cp:lastPrinted>2025-04-24T03:00:00Z</cp:lastPrinted>
  <dcterms:modified xsi:type="dcterms:W3CDTF">2025-06-11T03:34:03Z</dcterms:modified>
  <dc:title>关于加强经营类项目受益资金管理和完善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D7B03D3373CD47BB9A352B19EDD44BC4_13</vt:lpwstr>
  </property>
  <property fmtid="{D5CDD505-2E9C-101B-9397-08002B2CF9AE}" pid="4" name="KSOTemplateDocerSaveRecord">
    <vt:lpwstr>eyJoZGlkIjoiOTk0MmUyZmQ3MTVjYzQ1YWIwMGZlNTgyYTNhMWU4YmUiLCJ1c2VySWQiOiIzMTk4MTkzNjMifQ==</vt:lpwstr>
  </property>
</Properties>
</file>