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8F739">
      <w:pPr>
        <w:keepNext w:val="0"/>
        <w:keepLines w:val="0"/>
        <w:pageBreakBefore w:val="0"/>
        <w:widowControl w:val="0"/>
        <w:kinsoku/>
        <w:wordWrap/>
        <w:overflowPunct/>
        <w:topLinePunct w:val="0"/>
        <w:autoSpaceDE/>
        <w:autoSpaceDN/>
        <w:bidi w:val="0"/>
        <w:adjustRightInd/>
        <w:snapToGrid/>
        <w:spacing w:before="313" w:beforeLines="100" w:line="56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关于《方城县人民政府办公室关于开展行政规范性文件全面清理工作的通知》的决策草案</w:t>
      </w:r>
    </w:p>
    <w:p w14:paraId="4A68C5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347FA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14:paraId="543176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国家和省市关于法治政府建设的决策部署，维护法制统一和政令畅通，持续优化营商环境，根据《河南省行政规范性文件管理办法》（以下简称《办法》）等规定，结合我县实际，决定在全县范围内组织开展行政规范性文件全面清理工作。</w:t>
      </w:r>
    </w:p>
    <w:p w14:paraId="7BFD94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二、清理范围</w:t>
      </w:r>
    </w:p>
    <w:p w14:paraId="258DD5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本次清理的范围是：2022年5月至2024年12月31日期间，以县人民政府、县人民政府办公室、各乡镇人民政府（街道办事处）、县人民政府各工作部门名义制定发布的，现行有效的行政规范性文件。</w:t>
      </w:r>
    </w:p>
    <w:p w14:paraId="5CE0A5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三、清理标准</w:t>
      </w:r>
    </w:p>
    <w:p w14:paraId="0E9047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严格对照法律法规规章和国家政策，重点审查以下情形，并提出相应清理意见：</w:t>
      </w:r>
    </w:p>
    <w:p w14:paraId="4304EA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（一）予以废止或宣布失效的情形：</w:t>
      </w:r>
    </w:p>
    <w:p w14:paraId="053D68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1.主要内容与上位法（法律、法规、规章）或国家、省、市最新政策规定相抵触、不一致的；</w:t>
      </w:r>
    </w:p>
    <w:p w14:paraId="14D01E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2.依据的上位法或政策已被废止、宣布失效或修改，文件主要内容已失去依据的；</w:t>
      </w:r>
    </w:p>
    <w:p w14:paraId="4F7F5D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3.调整对象已消失，或者所设定的管理任务、目标已完成的；</w:t>
      </w:r>
    </w:p>
    <w:p w14:paraId="313C06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4.已被新的行政规范性文件替代，或者主要内容已不适应当前经济社会发展需要、阻碍改革创新的；</w:t>
      </w:r>
    </w:p>
    <w:p w14:paraId="318B8E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5.存在部门保护或地方保护倾向，妨碍全国统一大市场和公平竞争环境建设的。</w:t>
      </w:r>
    </w:p>
    <w:p w14:paraId="4F0061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（二）需要修订的情形：</w:t>
      </w:r>
    </w:p>
    <w:p w14:paraId="67E68C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1.部分条款与上位法或政策规定不一致，但文件整体仍有必要保留的；</w:t>
      </w:r>
    </w:p>
    <w:p w14:paraId="39E0EA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2.部分内容不适应经济社会发展要求，需要调整、完善或删除的；</w:t>
      </w:r>
    </w:p>
    <w:p w14:paraId="35E173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3.部门职责或管理措施已调整，需相应修改文件内容的；</w:t>
      </w:r>
    </w:p>
    <w:p w14:paraId="2C95BE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4.在合法性、合理性或协调性方面存在其他瑕疵，但可通过修改予以完善的。</w:t>
      </w:r>
    </w:p>
    <w:p w14:paraId="00C895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（三）建议保留的情形：</w:t>
      </w:r>
    </w:p>
    <w:p w14:paraId="0B34FF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符合现行法律法规规章和政策规定，内容科学合理，适应经济社会发展需要，且实际执行情况良好的文件。</w:t>
      </w:r>
    </w:p>
    <w:p w14:paraId="276862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四、职责分工</w:t>
      </w:r>
    </w:p>
    <w:p w14:paraId="3BFA4C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（一）主办单位负责审查。</w:t>
      </w:r>
      <w:r>
        <w:rPr>
          <w:rFonts w:hint="eastAsia" w:ascii="仿宋_GB2312" w:hAnsi="仿宋_GB2312" w:eastAsia="仿宋_GB2312" w:cs="仿宋_GB2312"/>
          <w:sz w:val="32"/>
          <w:szCs w:val="32"/>
        </w:rPr>
        <w:t>按照“谁主办、谁负责”的原则，文件的原起草或主要执行单位（主办单位）是清理责任主体，负责对本单位主办文件的合法性、合理性、适用性进行全面审查，并提出明确的清理建议（保留、修改、废止或宣布失效）。部门联合制定或涉及多个部门职责的，由牵头部门负责组织审查并综合各方意见。</w:t>
      </w:r>
    </w:p>
    <w:p w14:paraId="072353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（二）法制机构审核把关。</w:t>
      </w:r>
      <w:r>
        <w:rPr>
          <w:rFonts w:hint="eastAsia" w:ascii="仿宋_GB2312" w:hAnsi="仿宋_GB2312" w:eastAsia="仿宋_GB2312" w:cs="仿宋_GB2312"/>
          <w:sz w:val="32"/>
          <w:szCs w:val="32"/>
        </w:rPr>
        <w:t>各主办单位在提出初步清理建议前，应经本单位法制机构或法律顾问进行合法性审核。主办单位将清理建议及审核意见报县司法局（县政府法制机构）。</w:t>
      </w:r>
    </w:p>
    <w:p w14:paraId="099BA3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（三）县司法局集中会审。</w:t>
      </w:r>
      <w:r>
        <w:rPr>
          <w:rFonts w:hint="eastAsia" w:ascii="仿宋_GB2312" w:hAnsi="仿宋_GB2312" w:eastAsia="仿宋_GB2312" w:cs="仿宋_GB2312"/>
          <w:sz w:val="32"/>
          <w:szCs w:val="32"/>
        </w:rPr>
        <w:t>县司法局负责对各主办单位报送的清理建议进行集中审查、研究论证，并综合形成全县行政规范性文件清理结果建议方案。</w:t>
      </w:r>
    </w:p>
    <w:p w14:paraId="747787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（四）县政府审议决定。</w:t>
      </w:r>
      <w:r>
        <w:rPr>
          <w:rFonts w:hint="eastAsia" w:ascii="仿宋_GB2312" w:hAnsi="仿宋_GB2312" w:eastAsia="仿宋_GB2312" w:cs="仿宋_GB2312"/>
          <w:sz w:val="32"/>
          <w:szCs w:val="32"/>
        </w:rPr>
        <w:t>清理结果建议方案提请县人民政府常务会议审议决定。</w:t>
      </w:r>
    </w:p>
    <w:p w14:paraId="5BDC98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五、工作步骤与时限</w:t>
      </w:r>
    </w:p>
    <w:p w14:paraId="1B8FD3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（一）动员部署阶段（文件印发之日起一周内）：</w:t>
      </w:r>
      <w:r>
        <w:rPr>
          <w:rFonts w:hint="eastAsia" w:ascii="仿宋_GB2312" w:hAnsi="仿宋_GB2312" w:eastAsia="仿宋_GB2312" w:cs="仿宋_GB2312"/>
          <w:sz w:val="32"/>
          <w:szCs w:val="32"/>
        </w:rPr>
        <w:t>各单位传达学习本通知精神，明确分管领导、责任股室和具体工作人员。</w:t>
      </w:r>
    </w:p>
    <w:p w14:paraId="2D4BFC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（二）自查清理阶段（文件印发之日起两个月内）：</w:t>
      </w:r>
      <w:r>
        <w:rPr>
          <w:rFonts w:hint="eastAsia" w:ascii="仿宋_GB2312" w:hAnsi="仿宋_GB2312" w:eastAsia="仿宋_GB2312" w:cs="仿宋_GB2312"/>
          <w:sz w:val="32"/>
          <w:szCs w:val="32"/>
        </w:rPr>
        <w:t>各主办单位完成对本单位负责文件的全面梳理、审查，提出清理建议，经单位主要负责人签字并加盖公章后，连同文件电子文本、起草说明、合法性审核意见等材料，一并报送至县司法局。</w:t>
      </w:r>
    </w:p>
    <w:p w14:paraId="766EA2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（三）集中审查阶段（文件印发之日起三个月内）：</w:t>
      </w:r>
      <w:r>
        <w:rPr>
          <w:rFonts w:hint="eastAsia" w:ascii="仿宋_GB2312" w:hAnsi="仿宋_GB2312" w:eastAsia="仿宋_GB2312" w:cs="仿宋_GB2312"/>
          <w:sz w:val="32"/>
          <w:szCs w:val="32"/>
        </w:rPr>
        <w:t>县司法局组织力量对各单位的清理建议进行集中审查、会商，必要时可以听取相关单位、专家或社会公众意见，形成清理结果建议方案。</w:t>
      </w:r>
    </w:p>
    <w:p w14:paraId="7B80A8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（四）审议公布阶段（集中审查结束后一个月内）：</w:t>
      </w:r>
      <w:r>
        <w:rPr>
          <w:rFonts w:hint="eastAsia" w:ascii="仿宋_GB2312" w:hAnsi="仿宋_GB2312" w:eastAsia="仿宋_GB2312" w:cs="仿宋_GB2312"/>
          <w:sz w:val="32"/>
          <w:szCs w:val="32"/>
        </w:rPr>
        <w:t>清理结果建议方案按程序报请县政府常务会议审议。审议通过后，及时通过县政府门户网站等渠道向社会公布废止、宣布失效、修改和保留的行政规范性文件目录。需修改的文件，由主办单位按规定程序组织修改后重新公布。</w:t>
      </w:r>
    </w:p>
    <w:p w14:paraId="3DE078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六、工作要求</w:t>
      </w:r>
    </w:p>
    <w:p w14:paraId="51EE5F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（一）提高认识，加强领导。</w:t>
      </w:r>
      <w:r>
        <w:rPr>
          <w:rFonts w:hint="eastAsia" w:ascii="仿宋_GB2312" w:hAnsi="仿宋_GB2312" w:eastAsia="仿宋_GB2312" w:cs="仿宋_GB2312"/>
          <w:sz w:val="32"/>
          <w:szCs w:val="32"/>
        </w:rPr>
        <w:t>各乡镇（街道）、各部门要充分认识规范性文件清理工作的重要性，将其作为推进依法行政、优化营商环境的重要任务来抓，主要负责同志要亲自过问，分管负责同志要具体负责，确保清理工作落到实处。</w:t>
      </w:r>
    </w:p>
    <w:p w14:paraId="6BBFA5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（二）严格标准，确保质量。</w:t>
      </w:r>
      <w:r>
        <w:rPr>
          <w:rFonts w:hint="eastAsia" w:ascii="仿宋_GB2312" w:hAnsi="仿宋_GB2312" w:eastAsia="仿宋_GB2312" w:cs="仿宋_GB2312"/>
          <w:sz w:val="32"/>
          <w:szCs w:val="32"/>
        </w:rPr>
        <w:t>要严格按照法律法规和本通知确定的清理标准，认真细致地开展审查评估工作，确保清理意见合法、合规、合理，防止清理工作走过场。对清理不力、隐瞒问题或未按时完成任务的单位，将予以通报。</w:t>
      </w:r>
    </w:p>
    <w:p w14:paraId="543D07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（三）加强沟通，协同推进。</w:t>
      </w:r>
      <w:r>
        <w:rPr>
          <w:rFonts w:hint="eastAsia" w:ascii="仿宋_GB2312" w:hAnsi="仿宋_GB2312" w:eastAsia="仿宋_GB2312" w:cs="仿宋_GB2312"/>
          <w:sz w:val="32"/>
          <w:szCs w:val="32"/>
        </w:rPr>
        <w:t>清理工作中遇到的重大问题、疑难问题，主办单位应及时与县司法局沟通。涉及多个部门职责的文件，牵头部门要加强协调，相关部门要积极配合作。县司法局要加强工作指导和督促检查。</w:t>
      </w:r>
    </w:p>
    <w:p w14:paraId="63C4DE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（四）公开透明，接受监督。</w:t>
      </w:r>
      <w:r>
        <w:rPr>
          <w:rFonts w:hint="eastAsia" w:ascii="仿宋_GB2312" w:hAnsi="仿宋_GB2312" w:eastAsia="仿宋_GB2312" w:cs="仿宋_GB2312"/>
          <w:sz w:val="32"/>
          <w:szCs w:val="32"/>
        </w:rPr>
        <w:t>清理过程和结果依法向社会公开，广泛听取社会公众、专家学者等方面的意见，自觉接受监督，提升政府公信力。</w:t>
      </w:r>
    </w:p>
    <w:p w14:paraId="6F3B74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本通知自印发之日起实施。</w:t>
      </w:r>
    </w:p>
    <w:p w14:paraId="63023A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FB79895">
      <w:pPr>
        <w:ind w:firstLine="5760" w:firstLineChars="1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方城县司法局</w:t>
      </w:r>
    </w:p>
    <w:p w14:paraId="65F2A9C9">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0" w:name="_GoBack"/>
      <w:bookmarkEnd w:id="0"/>
    </w:p>
    <w:p w14:paraId="106B86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B42EB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1440" w:right="1633" w:bottom="1440" w:left="163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15F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75ADA3">
                          <w:pPr>
                            <w:pStyle w:val="2"/>
                            <w:rPr>
                              <w:rFonts w:hint="eastAsia" w:asciiTheme="minorEastAsia" w:hAnsiTheme="minorEastAsia" w:eastAsiaTheme="minorEastAsia" w:cstheme="minorEastAsia"/>
                              <w:sz w:val="24"/>
                              <w:szCs w:val="40"/>
                            </w:rPr>
                          </w:pPr>
                          <w:r>
                            <w:rPr>
                              <w:rFonts w:hint="eastAsia" w:asciiTheme="minorEastAsia" w:hAnsiTheme="minorEastAsia" w:eastAsiaTheme="minorEastAsia" w:cstheme="minorEastAsia"/>
                              <w:sz w:val="24"/>
                              <w:szCs w:val="40"/>
                            </w:rPr>
                            <w:fldChar w:fldCharType="begin"/>
                          </w:r>
                          <w:r>
                            <w:rPr>
                              <w:rFonts w:hint="eastAsia" w:asciiTheme="minorEastAsia" w:hAnsiTheme="minorEastAsia" w:eastAsiaTheme="minorEastAsia" w:cstheme="minorEastAsia"/>
                              <w:sz w:val="24"/>
                              <w:szCs w:val="40"/>
                            </w:rPr>
                            <w:instrText xml:space="preserve"> PAGE  \* MERGEFORMAT </w:instrText>
                          </w:r>
                          <w:r>
                            <w:rPr>
                              <w:rFonts w:hint="eastAsia" w:asciiTheme="minorEastAsia" w:hAnsiTheme="minorEastAsia" w:eastAsiaTheme="minorEastAsia" w:cstheme="minorEastAsia"/>
                              <w:sz w:val="24"/>
                              <w:szCs w:val="40"/>
                            </w:rPr>
                            <w:fldChar w:fldCharType="separate"/>
                          </w:r>
                          <w:r>
                            <w:rPr>
                              <w:rFonts w:hint="eastAsia" w:asciiTheme="minorEastAsia" w:hAnsiTheme="minorEastAsia" w:eastAsiaTheme="minorEastAsia" w:cstheme="minorEastAsia"/>
                              <w:sz w:val="24"/>
                              <w:szCs w:val="40"/>
                            </w:rPr>
                            <w:t>1</w:t>
                          </w:r>
                          <w:r>
                            <w:rPr>
                              <w:rFonts w:hint="eastAsia" w:asciiTheme="minorEastAsia" w:hAnsiTheme="minorEastAsia" w:eastAsiaTheme="minorEastAsia" w:cstheme="minorEastAsia"/>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75ADA3">
                    <w:pPr>
                      <w:pStyle w:val="2"/>
                      <w:rPr>
                        <w:rFonts w:hint="eastAsia" w:asciiTheme="minorEastAsia" w:hAnsiTheme="minorEastAsia" w:eastAsiaTheme="minorEastAsia" w:cstheme="minorEastAsia"/>
                        <w:sz w:val="24"/>
                        <w:szCs w:val="40"/>
                      </w:rPr>
                    </w:pPr>
                    <w:r>
                      <w:rPr>
                        <w:rFonts w:hint="eastAsia" w:asciiTheme="minorEastAsia" w:hAnsiTheme="minorEastAsia" w:eastAsiaTheme="minorEastAsia" w:cstheme="minorEastAsia"/>
                        <w:sz w:val="24"/>
                        <w:szCs w:val="40"/>
                      </w:rPr>
                      <w:fldChar w:fldCharType="begin"/>
                    </w:r>
                    <w:r>
                      <w:rPr>
                        <w:rFonts w:hint="eastAsia" w:asciiTheme="minorEastAsia" w:hAnsiTheme="minorEastAsia" w:eastAsiaTheme="minorEastAsia" w:cstheme="minorEastAsia"/>
                        <w:sz w:val="24"/>
                        <w:szCs w:val="40"/>
                      </w:rPr>
                      <w:instrText xml:space="preserve"> PAGE  \* MERGEFORMAT </w:instrText>
                    </w:r>
                    <w:r>
                      <w:rPr>
                        <w:rFonts w:hint="eastAsia" w:asciiTheme="minorEastAsia" w:hAnsiTheme="minorEastAsia" w:eastAsiaTheme="minorEastAsia" w:cstheme="minorEastAsia"/>
                        <w:sz w:val="24"/>
                        <w:szCs w:val="40"/>
                      </w:rPr>
                      <w:fldChar w:fldCharType="separate"/>
                    </w:r>
                    <w:r>
                      <w:rPr>
                        <w:rFonts w:hint="eastAsia" w:asciiTheme="minorEastAsia" w:hAnsiTheme="minorEastAsia" w:eastAsiaTheme="minorEastAsia" w:cstheme="minorEastAsia"/>
                        <w:sz w:val="24"/>
                        <w:szCs w:val="40"/>
                      </w:rPr>
                      <w:t>1</w:t>
                    </w:r>
                    <w:r>
                      <w:rPr>
                        <w:rFonts w:hint="eastAsia" w:asciiTheme="minorEastAsia" w:hAnsiTheme="minorEastAsia" w:eastAsiaTheme="minorEastAsia" w:cstheme="minorEastAsia"/>
                        <w:sz w:val="24"/>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9D6C2D"/>
    <w:rsid w:val="1FC1759A"/>
    <w:rsid w:val="381A0F8B"/>
    <w:rsid w:val="41317BAB"/>
    <w:rsid w:val="5C682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1774</Words>
  <Characters>1796</Characters>
  <Lines>0</Lines>
  <Paragraphs>0</Paragraphs>
  <TotalTime>11</TotalTime>
  <ScaleCrop>false</ScaleCrop>
  <LinksUpToDate>false</LinksUpToDate>
  <CharactersWithSpaces>1830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2025-12-26T06:04:00Z</dcterms:created>
  <dc:creator>18104</dc:creator>
  <cp:lastModifiedBy>WPS_777271905</cp:lastModifiedBy>
  <cp:lastPrinted>2025-12-29T08:48:00Z</cp:lastPrinted>
  <dcterms:modified xsi:type="dcterms:W3CDTF">2025-12-30T13:19:56Z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eyJoZGlkIjoiMmE4NjAxMDkxMjMwMzYyMTU5ZjVhOTRlZTBmMjNhMTciLCJ1c2VySWQiOiI3NzcyNzE5MDUifQ==</vt:lpwstr>
  </property>
  <property fmtid="{D5CDD505-2E9C-101B-9397-08002B2CF9AE}" pid="4" name="ICV">
    <vt:lpwstr>F4586D97097340AFAC5490B9D1DA95C1_12</vt:lpwstr>
  </property>
</Properties>
</file>