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关于《方城县人民政府关于</w:t>
      </w:r>
      <w:r>
        <w:rPr>
          <w:rFonts w:hint="eastAsia" w:ascii="方正小标宋简体" w:hAnsi="方正小标宋简体" w:eastAsia="方正小标宋简体" w:cs="方正小标宋简体"/>
          <w:sz w:val="44"/>
          <w:szCs w:val="44"/>
          <w:lang w:val="en-US" w:eastAsia="zh-CN"/>
        </w:rPr>
        <w:t>方城县招商引资政策文件</w:t>
      </w:r>
      <w:r>
        <w:rPr>
          <w:rFonts w:hint="eastAsia" w:ascii="方正小标宋简体" w:hAnsi="方正小标宋简体" w:eastAsia="方正小标宋简体" w:cs="方正小标宋简体"/>
          <w:sz w:val="44"/>
          <w:szCs w:val="44"/>
        </w:rPr>
        <w:t>清理结果</w:t>
      </w:r>
      <w:r>
        <w:rPr>
          <w:rFonts w:hint="eastAsia" w:ascii="方正小标宋简体" w:hAnsi="方正小标宋简体" w:eastAsia="方正小标宋简体" w:cs="方正小标宋简体"/>
          <w:sz w:val="44"/>
          <w:szCs w:val="44"/>
          <w:lang w:val="en-US" w:eastAsia="zh-CN"/>
        </w:rPr>
        <w:t>的通知</w:t>
      </w:r>
      <w:r>
        <w:rPr>
          <w:rFonts w:hint="eastAsia" w:ascii="方正小标宋简体" w:hAnsi="方正小标宋简体" w:eastAsia="方正小标宋简体" w:cs="方正小标宋简体"/>
          <w:sz w:val="44"/>
          <w:szCs w:val="44"/>
        </w:rPr>
        <w:t>》的决策草案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和省市关于法治政府建设的决策部署，维护法制统一和政令畅通，持续优化营商环境，根据《河南省行政规范性文件管理办法》及《关于进一步落实规范招商引资行为有关政策的通知》（豫发改体改〔2025〕640号）等有关文件精神，结合我县实际，决定在前期工作基础上，对全县招商引资领域行政规范性文件进行专项清理。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专项清理旨在全面梳理、评估我县现行招商引资领域政策文件，依法废止与上位法及国家、省、市最新政策导向不符、不适应高质量发展要求的文件，消除政策冲突与制度障碍，为构建现代化招商引资政策体系、建设一流营商环境奠定坚实的制度基础。清理工作坚持“依法合规、统筹兼顾、平稳过渡、优化提升”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二、清理范围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本次专项清理的范围是：</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由县人民政府、县人民政府办公室制定发布的涉及招商引资、产业扶持、项目奖励、园区管理等方面的现行有效的行政规范性文件。本次提请审议的《方城县招商引资政策文件清理结果的通知》中所列的九项拟废止文件，属于本次清理工作的核心组成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三、清理标准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严格对照《国务院办公厅关于规范招商引资行为促进招商引资高质量发展的若干措施》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发展改革委关于规范招商引资行为有关政策落实事项的通知》（发改体改〔2025〕770号）、《关于进一步落实规范招商引资行为有关政策的通知》（豫发改体改〔2025〕640）等法律法规规章以及国家、省、市关于规范招商引资行为、建设全国统一大市场、促进公平竞争的最新政策，主要内容与</w:t>
      </w:r>
      <w:r>
        <w:rPr>
          <w:rFonts w:hint="eastAsia" w:ascii="仿宋_GB2312" w:hAnsi="仿宋_GB2312" w:eastAsia="仿宋_GB2312" w:cs="仿宋_GB2312"/>
          <w:sz w:val="32"/>
          <w:szCs w:val="32"/>
          <w:lang w:eastAsia="zh-CN"/>
        </w:rPr>
        <w:t>之</w:t>
      </w:r>
      <w:r>
        <w:rPr>
          <w:rFonts w:hint="eastAsia" w:ascii="仿宋_GB2312" w:hAnsi="仿宋_GB2312" w:eastAsia="仿宋_GB2312" w:cs="仿宋_GB2312"/>
          <w:sz w:val="32"/>
          <w:szCs w:val="32"/>
        </w:rPr>
        <w:t>相抵触、不一致的予以废止或宣布失效。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办单位负责审查。按照“谁制定、谁清理，谁执行、谁负责”的原则，原文件起草单位或当前主要执行单位（主办单位）是清理的直接责任主体，负责对相关文件的合法性、合理性、适应性、协调性进行全面评估，提出明确的“保留、修订、废止或宣布失效”的初步建议。联合发文由牵头单位负责组织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（二）法制机构审核把关。各主办单位在形成初步清理建议后，必须提交本单位法制机构或聘任的法律顾问进行合法性审核，出具书面审核意见。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（三）县政府法制</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集中会审。县政府法制</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负责对各主办单位报送的清理建议及审核意见进行集中审查、论证。针对招商引资领域的复杂性和敏感性，县政府法制</w:t>
      </w:r>
      <w:r>
        <w:rPr>
          <w:rFonts w:hint="eastAsia" w:ascii="仿宋_GB2312" w:hAnsi="仿宋_GB2312" w:eastAsia="仿宋_GB2312" w:cs="仿宋_GB2312"/>
          <w:sz w:val="32"/>
          <w:szCs w:val="32"/>
          <w:lang w:eastAsia="zh-CN"/>
        </w:rPr>
        <w:t>办会同</w:t>
      </w:r>
      <w:r>
        <w:rPr>
          <w:rFonts w:hint="eastAsia" w:ascii="仿宋_GB2312" w:hAnsi="仿宋_GB2312" w:eastAsia="仿宋_GB2312" w:cs="仿宋_GB2312"/>
          <w:sz w:val="32"/>
          <w:szCs w:val="32"/>
        </w:rPr>
        <w:t>司法局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招商</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等核心部门进行专题会商，并综合形成专项清理结果建议方案。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（四）县政府审议决定。专项清理结果建议方案提请县人民政府常务会议审议决定。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五、工作步骤与时限（专项清理阶段）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署与自查复核阶段（本通知印发之日起两周内）：各相关单位根据本通知要求，对前期已开展的清理工作进行复核，特别是对拟废止的九项文件所涉领域进行重点排查，确保无遗漏，并最终确认清理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（二）报送与集中审查阶段（本通知印发之日起</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个月内）：各主办单位将经主要负责人签字盖章的最终清理建议表、合法性审核意见等材料报送至县政府法制</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。县政府法制</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完成集中审查，形成《方城县招商引资领域行政规范性文件清理结果建议方案》及配套工作建议。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（三）审议与公布实施阶段（集中审查结束后</w:t>
      </w:r>
      <w:r>
        <w:rPr>
          <w:rFonts w:hint="eastAsia" w:ascii="仿宋_GB2312" w:hAnsi="仿宋_GB2312" w:eastAsia="仿宋_GB2312" w:cs="仿宋_GB2312"/>
          <w:sz w:val="32"/>
          <w:szCs w:val="32"/>
          <w:lang w:eastAsia="zh-CN"/>
        </w:rPr>
        <w:t>一个月</w:t>
      </w:r>
      <w:r>
        <w:rPr>
          <w:rFonts w:hint="eastAsia" w:ascii="仿宋_GB2312" w:hAnsi="仿宋_GB2312" w:eastAsia="仿宋_GB2312" w:cs="仿宋_GB2312"/>
          <w:sz w:val="32"/>
          <w:szCs w:val="32"/>
        </w:rPr>
        <w:t>内）：将清理结果建议方案按程序报请县政府常务会议审议。审议通过后，及时以县政府名义正式公布《方城县人民政府关于方城县招商引资政策文件清理结果的通知》，明确废止文件目录，并通过县政府门户网站等平台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（一）提高站位，强化担当。此次专项清理是优化我县营商环境、释放改革信号的关键举措。各单位主要负责人要切实负起领导责任，确保清理工作高标准、高质量完成。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审慎，平稳过渡。清理工作要严格依法依规，同时必须考虑政策连续性。对拟废止文件可能涉及的存量企业权益，牵头单位要同步研究制定清晰、公平的过渡保障方案，随清理建议一并说明，防范法律与稳定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（三）协同联动，高效推进。县</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要加强指导协调。县</w:t>
      </w:r>
      <w:r>
        <w:rPr>
          <w:rFonts w:hint="eastAsia" w:ascii="仿宋_GB2312" w:hAnsi="仿宋_GB2312" w:eastAsia="仿宋_GB2312" w:cs="仿宋_GB2312"/>
          <w:sz w:val="32"/>
          <w:szCs w:val="32"/>
          <w:lang w:eastAsia="zh-CN"/>
        </w:rPr>
        <w:t>司法局</w:t>
      </w:r>
      <w:r>
        <w:rPr>
          <w:rFonts w:hint="eastAsia" w:ascii="仿宋_GB2312" w:hAnsi="仿宋_GB2312" w:eastAsia="仿宋_GB2312" w:cs="仿宋_GB2312"/>
          <w:sz w:val="32"/>
          <w:szCs w:val="32"/>
        </w:rPr>
        <w:t>、县招商</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要主动参与会审，提供政策依据。各主办单位要加强沟通，积极配合。对清理不力、影响整体进度的单位将予以通报。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（四）公开透明，引导预期。清理结果要及时公开。宣传部门要配合做好政策解读，主动释放优化营商环境的积极信号，稳定和引导市场预期。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本次专项清理工作自本通知印发之日起实施。清理工作中遇到的重要情况和问题，请及时向县</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报告。</w:t>
      </w:r>
    </w:p>
    <w:bookmarkEnd w:id="0"/>
    <w:sectPr>
      <w:footerReference r:id="rId3" w:type="default"/>
      <w:pgSz w:w="11906" w:h="16838"/>
      <w:pgMar w:top="1440" w:right="1633"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Ubuntu">
    <w:panose1 w:val="020B05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D6C2D"/>
    <w:rsid w:val="41317BAB"/>
    <w:rsid w:val="5DEFB13B"/>
    <w:rsid w:val="FFFF1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1828</Words>
  <Characters>1845</Characters>
  <Lines>0</Lines>
  <Paragraphs>0</Paragraphs>
  <TotalTime>3</TotalTime>
  <ScaleCrop>false</ScaleCrop>
  <LinksUpToDate>false</LinksUpToDate>
  <CharactersWithSpaces>1845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2025-12-26T14:04:00Z</dcterms:created>
  <dc:creator>18104</dc:creator>
  <cp:lastModifiedBy>fc</cp:lastModifiedBy>
  <dcterms:modified xsi:type="dcterms:W3CDTF">2025-12-30T11:03:47Z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eyJoZGlkIjoiYTY0ZjIzODMyYzg3M2VmMGE4ZDZiMDg3YTlmZTU5ZTEiLCJ1c2VySWQiOiI1MjU2MDI5MjIifQ==</vt:lpwstr>
  </property>
  <property fmtid="{D5CDD505-2E9C-101B-9397-08002B2CF9AE}" pid="4" name="ICV">
    <vt:lpwstr>2B7C2491753614ED8D3D536903039025</vt:lpwstr>
  </property>
</Properties>
</file>