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jc w:val="left"/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16至18日我县将出现寒潮天气预警提示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一、近期天气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受低槽东移和强冷空气南下影响，预计11月16至18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将出现明显寒潮天气，伴随降水、大风、强降温等现象。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大部转小雨或零星小雨；16至1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东北风4到5级，阵风8到10级；全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大部最高气温降幅10℃到12℃，18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早晨最低气温下降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到零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下3℃。全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大部将出现寒潮。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此次寒潮可能导致道路湿滑、结冰、低能见度，还可能对设施农业、高空作业、基础设施等造成不利影响，需重点防范。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二、具体天气预报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11月14日：多云转阴天，9～20℃，偏南风2～3级。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11月15日：多云间阴天，9～21℃，偏北风2～3级。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9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11月16日：阴天转小雨或零星小雨，6～21℃，东北风4～5级。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11月17日：阴天转多云，-3～10℃，偏北风3～4级。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11月18日：晴天间多云，-3～11℃，偏西风2～3级。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11月19日：多云到阴天，0～14℃，西南风2～3级。</w:t>
      </w:r>
    </w:p>
    <w:p>
      <w:pPr>
        <w:ind w:firstLine="640" w:firstLineChars="200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4998720" cy="2800350"/>
            <wp:effectExtent l="0" t="0" r="1143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680" w:firstLineChars="200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楷体_GB2312"/>
          <w:color w:val="000000"/>
          <w:sz w:val="34"/>
          <w:szCs w:val="34"/>
        </w:rPr>
        <w:drawing>
          <wp:inline distT="0" distB="0" distL="0" distR="0">
            <wp:extent cx="4867910" cy="3144520"/>
            <wp:effectExtent l="0" t="0" r="8890" b="17780"/>
            <wp:docPr id="2" name="图片 2" descr="C:\Users\user\Downloads\2025年11月16日08时 至 2025年11月17日08时_南阳市降水预报图（单位：mm）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Downloads\2025年11月16日08时 至 2025年11月17日08时_南阳市降水预报图（单位：mm）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314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、防范应对措施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安防委</w:t>
      </w:r>
      <w:r>
        <w:rPr>
          <w:rFonts w:hint="eastAsia" w:ascii="仿宋_GB2312" w:hAnsi="Times New Roman" w:eastAsia="仿宋_GB2312"/>
          <w:sz w:val="32"/>
          <w:szCs w:val="32"/>
        </w:rPr>
        <w:t>员办公室、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Times New Roman" w:eastAsia="仿宋_GB2312"/>
          <w:sz w:val="32"/>
          <w:szCs w:val="32"/>
        </w:rPr>
        <w:t>应急管理局提醒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乡镇（街道）、县安防委相关单位</w:t>
      </w:r>
      <w:r>
        <w:rPr>
          <w:rFonts w:hint="eastAsia" w:ascii="仿宋_GB2312" w:hAnsi="Times New Roman" w:eastAsia="仿宋_GB2312"/>
          <w:sz w:val="32"/>
          <w:szCs w:val="32"/>
        </w:rPr>
        <w:t>需严格对照天气形势，压实责任、落实举措，重点做好以下工作：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（一）强化交通出行安全管控。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县公安局、交通局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密切监测路况，重点关注高海拔山区道路结冰风险，视情启动应急预案，对易结冰路段、桥梁隧道实施分级管控。增派警力巡查，设置警示标识，必要时采取限流或封闭措施，严查超速、占道行驶等违法行为。通过交通广播、电子屏、政务新媒体等渠道，实时更新路况和预警信息，引导车辆安全通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（二）严控户外作业与设施安全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县住建局、城管局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要督促相关企业立即停止高空作业、起重吊装等危险性作业，加固脚手架、广告牌、围板等设施，妥善安置室外易受大风影响的物品。对在建工程、老旧小区、地下空间开展排查，做好排水防涝和防冻措施，严防坍塌、坠落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（三）加强重点领域防护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县农业农村局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要指导种植、养殖业落实防风防冻措施，加固设施农业大棚，做好畜禽保暖工作，降低灾害损失。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电力、通信部门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要加强输电线路、通信基站巡查维护，防范大风、低温对设备的影响，预置应急抢修队伍，保障供电、通信稳定。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供水、供气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要做好供水、供气设施检修，确保群众基本生活需求。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（四）强化公众安全防范引导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县卫健委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要发布健康提示，提醒公众尤其是老人、儿童、慢性病患者做好防寒保暖，减少外出，降低流感等疾病传播风险。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县文广旅局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要督促景区暂停户外、高空游乐项目，封闭危险路段，引导游客有序避险。通过多平台向公众普及防寒、防风、防滑等常识，提醒出行时穿戴保暖防滑衣物，远离广告牌、大树等易倒伏设施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）严格值班值守与应急处置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各乡镇（街道）、县安防委相关成员单位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严格执行24小时值班和领导带班制度，确保通信联络畅通。密切关注天气变化和灾情动态，一旦发生突发情况，第一时间启动应急响应，组织抢险救援并按规定上报信息，坚决杜绝迟报、漏报、瞒报。各应急救援队伍要前置救援力量，备好抢险物资，确保快速高效处置险情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510" w:tblpY="146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南阳市应急管理局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方城县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安防委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乡镇（街道）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2U5YjdiMTU1YmVmZjg1MjY3ZjViNTU3MmFmODM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F0501"/>
    <w:rsid w:val="00121A0D"/>
    <w:rsid w:val="00180CF9"/>
    <w:rsid w:val="001B76F5"/>
    <w:rsid w:val="001C54DA"/>
    <w:rsid w:val="001D776B"/>
    <w:rsid w:val="001D7F86"/>
    <w:rsid w:val="001E071C"/>
    <w:rsid w:val="002111DB"/>
    <w:rsid w:val="00237C35"/>
    <w:rsid w:val="0024480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711F6"/>
    <w:rsid w:val="00584234"/>
    <w:rsid w:val="005911B9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F3642"/>
    <w:rsid w:val="00DF5B4D"/>
    <w:rsid w:val="00E17B4E"/>
    <w:rsid w:val="00E2439D"/>
    <w:rsid w:val="00E25789"/>
    <w:rsid w:val="00E26BF5"/>
    <w:rsid w:val="00E8257A"/>
    <w:rsid w:val="00EA2ED2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0CA5180B"/>
    <w:rsid w:val="1084172F"/>
    <w:rsid w:val="190C5C28"/>
    <w:rsid w:val="1A154A49"/>
    <w:rsid w:val="1A312930"/>
    <w:rsid w:val="1A7E20B1"/>
    <w:rsid w:val="1D55707D"/>
    <w:rsid w:val="1D862F93"/>
    <w:rsid w:val="22593643"/>
    <w:rsid w:val="2B332270"/>
    <w:rsid w:val="2BF44F3C"/>
    <w:rsid w:val="32583CDF"/>
    <w:rsid w:val="36F05BAE"/>
    <w:rsid w:val="3C41026C"/>
    <w:rsid w:val="3DE863CC"/>
    <w:rsid w:val="3EB45007"/>
    <w:rsid w:val="40E070FE"/>
    <w:rsid w:val="48332CC6"/>
    <w:rsid w:val="48415C9A"/>
    <w:rsid w:val="487D0EDC"/>
    <w:rsid w:val="4B5015EC"/>
    <w:rsid w:val="4D927E07"/>
    <w:rsid w:val="55EE56D3"/>
    <w:rsid w:val="56A16F92"/>
    <w:rsid w:val="56F03CB1"/>
    <w:rsid w:val="59165852"/>
    <w:rsid w:val="592F4560"/>
    <w:rsid w:val="5950463E"/>
    <w:rsid w:val="66F109E6"/>
    <w:rsid w:val="6F0F3EFF"/>
    <w:rsid w:val="6F1B6533"/>
    <w:rsid w:val="7B1C0226"/>
    <w:rsid w:val="7C1C4ACE"/>
    <w:rsid w:val="7E737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aa9d6acd-b6a6-4f1d-b7dc-e8d0953aad90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624F1B83</paraID>
      <start>1</start>
      <end>2</end>
      <status>ignored</status>
      <modifiedWord/>
      <trackRevisions>false</trackRevisions>
    </reviewItem>
    <reviewItem>
      <errorID>607070b4-22cd-4516-96ec-aff97deeb8cd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1B0A537D</paraID>
      <start>1</start>
      <end>2</end>
      <status>ignored</status>
      <modifiedWord/>
      <trackRevisions>false</trackRevisions>
    </reviewItem>
    <reviewItem>
      <errorID>ba65218a-9da1-4343-bb3c-7afa9b335fe1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2BC43795</paraID>
      <start>1</start>
      <end>2</end>
      <status>ignored</status>
      <modifiedWord/>
      <trackRevisions>false</trackRevisions>
    </reviewItem>
    <reviewItem>
      <errorID>d1187b7b-004f-442b-9900-e1392a495133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6D4CC94C</paraID>
      <start>1</start>
      <end>2</end>
      <status>ignored</status>
      <modifiedWord/>
      <trackRevisions>false</trackRevisions>
    </reviewItem>
    <reviewItem>
      <errorID>79974168-7b39-4f0d-adee-c58f609358dd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7F0CFE07</paraID>
      <start>2</start>
      <end>3</end>
      <status>ignored</status>
      <modifiedWord/>
      <trackRevisions>false</trackRevisions>
    </reviewItem>
    <reviewItem>
      <errorID>d7aba5f8-1da1-46a7-b5c2-b963baae3e31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1C5D406B</paraID>
      <start>2</start>
      <end>3</end>
      <status>ignored</status>
      <modifiedWord/>
      <trackRevisions>false</trackRevisions>
    </reviewItem>
    <reviewItem>
      <errorID>5f1ca95a-bf52-4ca1-9c51-0519dec9b68d</errorID>
      <errorWord>～</errorWord>
      <group>L1_Format</group>
      <groupName>格式问题</groupName>
      <ability>L2_HalfPunc</ability>
      <abilityName>全半角检查</abilityName>
      <candidateList>
        <item>~</item>
      </candidateList>
      <explain>文本全半角错误。</explain>
      <paraID>66CB607B</paraID>
      <start>1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bc8162-19e2-4e85-a7bb-3e95a475d1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4</Pages>
  <Words>1303</Words>
  <Characters>1345</Characters>
  <Lines>1</Lines>
  <Paragraphs>2</Paragraphs>
  <TotalTime>29</TotalTime>
  <ScaleCrop>false</ScaleCrop>
  <LinksUpToDate>false</LinksUpToDate>
  <CharactersWithSpaces>1368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Administrator</cp:lastModifiedBy>
  <cp:lastPrinted>2021-02-10T02:16:00Z</cp:lastPrinted>
  <dcterms:modified xsi:type="dcterms:W3CDTF">2025-11-14T00:30:02Z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73C6CA0821F3416AAFCF658609B757EB_13</vt:lpwstr>
  </property>
  <property fmtid="{D5CDD505-2E9C-101B-9397-08002B2CF9AE}" pid="4" name="KSOTemplateDocerSaveRecord">
    <vt:lpwstr>eyJoZGlkIjoiNGE0Y2U5YjdiMTU1YmVmZjg1MjY3ZjViNTU3MmFmODMiLCJ1c2VySWQiOiIyNTUxMDA2NjgifQ==</vt:lpwstr>
  </property>
</Properties>
</file>