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1E8E">
      <w:pPr>
        <w:keepNext w:val="0"/>
        <w:keepLines w:val="0"/>
        <w:pageBreakBefore w:val="0"/>
        <w:widowControl w:val="0"/>
        <w:tabs>
          <w:tab w:val="left" w:pos="1060"/>
          <w:tab w:val="left" w:pos="1260"/>
          <w:tab w:val="left" w:pos="1680"/>
          <w:tab w:val="left" w:pos="2520"/>
          <w:tab w:val="left" w:pos="3840"/>
        </w:tabs>
        <w:kinsoku/>
        <w:wordWrap/>
        <w:overflowPunct/>
        <w:topLinePunct w:val="0"/>
        <w:autoSpaceDE/>
        <w:autoSpaceDN/>
        <w:bidi w:val="0"/>
        <w:adjustRightInd/>
        <w:snapToGrid/>
        <w:spacing w:line="0" w:lineRule="atLeast"/>
        <w:ind w:left="0" w:leftChars="0" w:right="6103" w:rightChars="2906"/>
        <w:jc w:val="distribute"/>
        <w:textAlignment w:val="auto"/>
        <w:rPr>
          <w:rFonts w:hint="eastAsia" w:ascii="黑体" w:hAnsi="黑体" w:eastAsia="黑体" w:cs="黑体"/>
          <w:bCs/>
          <w:spacing w:val="-6"/>
          <w:sz w:val="30"/>
          <w:szCs w:val="30"/>
          <w:lang w:val="en-US" w:eastAsia="zh-CN"/>
        </w:rPr>
      </w:pPr>
      <w:r>
        <w:rPr>
          <w:rFonts w:hint="eastAsia" w:ascii="黑体" w:hAnsi="黑体" w:eastAsia="黑体" w:cs="黑体"/>
          <w:bCs/>
          <w:spacing w:val="-6"/>
          <w:sz w:val="30"/>
          <w:szCs w:val="30"/>
          <w:lang w:val="en-US" w:eastAsia="zh-CN"/>
        </w:rPr>
        <w:t>方城县十六届人大</w:t>
      </w:r>
    </w:p>
    <w:p w14:paraId="56E2097A">
      <w:pPr>
        <w:keepNext w:val="0"/>
        <w:keepLines w:val="0"/>
        <w:pageBreakBefore w:val="0"/>
        <w:widowControl w:val="0"/>
        <w:tabs>
          <w:tab w:val="left" w:pos="1260"/>
          <w:tab w:val="left" w:pos="1680"/>
        </w:tabs>
        <w:kinsoku/>
        <w:wordWrap/>
        <w:overflowPunct/>
        <w:topLinePunct w:val="0"/>
        <w:autoSpaceDE/>
        <w:autoSpaceDN/>
        <w:bidi w:val="0"/>
        <w:adjustRightInd/>
        <w:snapToGrid/>
        <w:spacing w:line="0" w:lineRule="atLeast"/>
        <w:ind w:left="0" w:leftChars="0" w:right="6103" w:rightChars="2906" w:firstLine="0" w:firstLineChars="0"/>
        <w:jc w:val="distribute"/>
        <w:textAlignment w:val="auto"/>
        <w:outlineLvl w:val="9"/>
        <w:rPr>
          <w:rFonts w:hint="eastAsia" w:ascii="黑体" w:hAnsi="黑体" w:eastAsia="黑体" w:cs="黑体"/>
          <w:bCs/>
          <w:spacing w:val="-6"/>
          <w:sz w:val="30"/>
          <w:szCs w:val="30"/>
          <w:lang w:val="en-US" w:eastAsia="zh-CN"/>
        </w:rPr>
      </w:pPr>
      <w:r>
        <w:rPr>
          <w:rFonts w:hint="eastAsia" w:ascii="黑体" w:hAnsi="黑体" w:eastAsia="黑体" w:cs="黑体"/>
          <w:bCs/>
          <w:spacing w:val="-6"/>
          <w:sz w:val="30"/>
          <w:szCs w:val="30"/>
          <w:lang w:val="en-US" w:eastAsia="zh-CN"/>
        </w:rPr>
        <w:t>五次会议材料二十九</w:t>
      </w:r>
    </w:p>
    <w:p w14:paraId="40B1AE07">
      <w:pPr>
        <w:rPr>
          <w:highlight w:val="none"/>
        </w:rPr>
      </w:pPr>
    </w:p>
    <w:p w14:paraId="66781D66">
      <w:pPr>
        <w:spacing w:line="579" w:lineRule="exact"/>
        <w:jc w:val="center"/>
        <w:rPr>
          <w:rFonts w:ascii="方正小标宋简体" w:eastAsia="方正小标宋简体"/>
          <w:spacing w:val="-6"/>
          <w:sz w:val="44"/>
          <w:szCs w:val="44"/>
          <w:highlight w:val="none"/>
        </w:rPr>
      </w:pPr>
      <w:r>
        <w:rPr>
          <w:rFonts w:hint="eastAsia" w:ascii="方正小标宋简体" w:eastAsia="方正小标宋简体"/>
          <w:spacing w:val="-6"/>
          <w:sz w:val="44"/>
          <w:szCs w:val="44"/>
          <w:highlight w:val="none"/>
        </w:rPr>
        <w:t>关于方城县202</w:t>
      </w:r>
      <w:r>
        <w:rPr>
          <w:rFonts w:hint="eastAsia" w:ascii="方正小标宋简体" w:eastAsia="方正小标宋简体"/>
          <w:spacing w:val="-6"/>
          <w:sz w:val="44"/>
          <w:szCs w:val="44"/>
          <w:highlight w:val="none"/>
          <w:lang w:val="en-US" w:eastAsia="zh-CN"/>
        </w:rPr>
        <w:t>4</w:t>
      </w:r>
      <w:r>
        <w:rPr>
          <w:rFonts w:hint="eastAsia" w:ascii="方正小标宋简体" w:eastAsia="方正小标宋简体"/>
          <w:spacing w:val="-6"/>
          <w:sz w:val="44"/>
          <w:szCs w:val="44"/>
          <w:highlight w:val="none"/>
        </w:rPr>
        <w:t>年财政预算执行情况</w:t>
      </w:r>
    </w:p>
    <w:p w14:paraId="45005183">
      <w:pPr>
        <w:spacing w:line="579" w:lineRule="exact"/>
        <w:jc w:val="center"/>
        <w:rPr>
          <w:rFonts w:hint="eastAsia" w:ascii="方正小标宋简体" w:eastAsia="方正小标宋简体"/>
          <w:spacing w:val="-6"/>
          <w:sz w:val="44"/>
          <w:szCs w:val="44"/>
          <w:highlight w:val="none"/>
        </w:rPr>
      </w:pPr>
      <w:r>
        <w:rPr>
          <w:rFonts w:hint="eastAsia" w:ascii="方正小标宋简体" w:eastAsia="方正小标宋简体"/>
          <w:spacing w:val="-6"/>
          <w:sz w:val="44"/>
          <w:szCs w:val="44"/>
          <w:highlight w:val="none"/>
        </w:rPr>
        <w:t>和202</w:t>
      </w:r>
      <w:r>
        <w:rPr>
          <w:rFonts w:hint="eastAsia" w:ascii="方正小标宋简体" w:eastAsia="方正小标宋简体"/>
          <w:spacing w:val="-6"/>
          <w:sz w:val="44"/>
          <w:szCs w:val="44"/>
          <w:highlight w:val="none"/>
          <w:lang w:val="en-US" w:eastAsia="zh-CN"/>
        </w:rPr>
        <w:t>5</w:t>
      </w:r>
      <w:r>
        <w:rPr>
          <w:rFonts w:hint="eastAsia" w:ascii="方正小标宋简体" w:eastAsia="方正小标宋简体"/>
          <w:spacing w:val="-6"/>
          <w:sz w:val="44"/>
          <w:szCs w:val="44"/>
          <w:highlight w:val="none"/>
        </w:rPr>
        <w:t>年预算草案的报告</w:t>
      </w:r>
    </w:p>
    <w:p w14:paraId="74C308C1">
      <w:pPr>
        <w:spacing w:line="560" w:lineRule="exact"/>
        <w:jc w:val="center"/>
        <w:rPr>
          <w:rFonts w:hint="eastAsia" w:ascii="仿宋_GB2312" w:hAnsi="仿宋_GB2312" w:eastAsia="仿宋_GB2312" w:cs="仿宋_GB2312"/>
          <w:spacing w:val="-6"/>
          <w:sz w:val="32"/>
          <w:szCs w:val="32"/>
          <w:highlight w:val="none"/>
          <w:lang w:eastAsia="zh-CN"/>
        </w:rPr>
      </w:pPr>
    </w:p>
    <w:p w14:paraId="5DF2AC6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楷体_GB2312" w:hAnsi="楷体_GB2312" w:eastAsia="楷体_GB2312" w:cs="楷体_GB2312"/>
          <w:b w:val="0"/>
          <w:bCs w:val="0"/>
          <w:color w:val="auto"/>
          <w:spacing w:val="-11"/>
          <w:sz w:val="32"/>
          <w:szCs w:val="32"/>
          <w:highlight w:val="none"/>
          <w:lang w:eastAsia="zh-CN"/>
        </w:rPr>
      </w:pPr>
      <w:r>
        <w:rPr>
          <w:rFonts w:hint="eastAsia" w:ascii="楷体_GB2312" w:hAnsi="楷体_GB2312" w:eastAsia="楷体_GB2312" w:cs="楷体_GB2312"/>
          <w:color w:val="auto"/>
          <w:spacing w:val="-11"/>
          <w:sz w:val="32"/>
          <w:szCs w:val="32"/>
          <w:highlight w:val="none"/>
          <w:lang w:eastAsia="zh-CN"/>
        </w:rPr>
        <w:t>—</w:t>
      </w:r>
      <w:r>
        <w:rPr>
          <w:rFonts w:hint="eastAsia" w:ascii="楷体_GB2312" w:hAnsi="楷体_GB2312" w:eastAsia="楷体_GB2312" w:cs="楷体_GB2312"/>
          <w:b w:val="0"/>
          <w:bCs w:val="0"/>
          <w:color w:val="auto"/>
          <w:spacing w:val="-11"/>
          <w:sz w:val="32"/>
          <w:szCs w:val="32"/>
          <w:highlight w:val="none"/>
          <w:lang w:eastAsia="zh-CN"/>
        </w:rPr>
        <w:t>—20</w:t>
      </w:r>
      <w:r>
        <w:rPr>
          <w:rFonts w:hint="eastAsia" w:ascii="楷体_GB2312" w:hAnsi="楷体_GB2312" w:eastAsia="楷体_GB2312" w:cs="楷体_GB2312"/>
          <w:b w:val="0"/>
          <w:bCs w:val="0"/>
          <w:color w:val="auto"/>
          <w:spacing w:val="-11"/>
          <w:sz w:val="32"/>
          <w:szCs w:val="32"/>
          <w:highlight w:val="none"/>
          <w:lang w:val="en-US" w:eastAsia="zh-CN"/>
        </w:rPr>
        <w:t>25</w:t>
      </w:r>
      <w:r>
        <w:rPr>
          <w:rFonts w:hint="eastAsia" w:ascii="楷体_GB2312" w:hAnsi="楷体_GB2312" w:eastAsia="楷体_GB2312" w:cs="楷体_GB2312"/>
          <w:b w:val="0"/>
          <w:bCs w:val="0"/>
          <w:color w:val="auto"/>
          <w:spacing w:val="-11"/>
          <w:sz w:val="32"/>
          <w:szCs w:val="32"/>
          <w:highlight w:val="none"/>
          <w:lang w:eastAsia="zh-CN"/>
        </w:rPr>
        <w:t>年</w:t>
      </w:r>
      <w:r>
        <w:rPr>
          <w:rFonts w:hint="eastAsia" w:ascii="楷体_GB2312" w:hAnsi="楷体_GB2312" w:eastAsia="楷体_GB2312" w:cs="楷体_GB2312"/>
          <w:b w:val="0"/>
          <w:bCs w:val="0"/>
          <w:color w:val="auto"/>
          <w:spacing w:val="-11"/>
          <w:sz w:val="32"/>
          <w:szCs w:val="32"/>
          <w:highlight w:val="none"/>
          <w:lang w:val="en-US" w:eastAsia="zh-CN"/>
        </w:rPr>
        <w:t>5</w:t>
      </w:r>
      <w:r>
        <w:rPr>
          <w:rFonts w:hint="eastAsia" w:ascii="楷体_GB2312" w:hAnsi="楷体_GB2312" w:eastAsia="楷体_GB2312" w:cs="楷体_GB2312"/>
          <w:b w:val="0"/>
          <w:bCs w:val="0"/>
          <w:color w:val="auto"/>
          <w:spacing w:val="-11"/>
          <w:sz w:val="32"/>
          <w:szCs w:val="32"/>
          <w:highlight w:val="none"/>
          <w:lang w:eastAsia="zh-CN"/>
        </w:rPr>
        <w:t>月</w:t>
      </w:r>
      <w:r>
        <w:rPr>
          <w:rFonts w:hint="eastAsia" w:ascii="楷体_GB2312" w:hAnsi="楷体_GB2312" w:eastAsia="楷体_GB2312" w:cs="楷体_GB2312"/>
          <w:b w:val="0"/>
          <w:bCs w:val="0"/>
          <w:color w:val="auto"/>
          <w:spacing w:val="-11"/>
          <w:sz w:val="32"/>
          <w:szCs w:val="32"/>
          <w:highlight w:val="none"/>
          <w:lang w:val="en-US" w:eastAsia="zh-CN"/>
        </w:rPr>
        <w:t>8</w:t>
      </w:r>
      <w:r>
        <w:rPr>
          <w:rFonts w:hint="eastAsia" w:ascii="楷体_GB2312" w:hAnsi="楷体_GB2312" w:eastAsia="楷体_GB2312" w:cs="楷体_GB2312"/>
          <w:b w:val="0"/>
          <w:bCs w:val="0"/>
          <w:color w:val="auto"/>
          <w:spacing w:val="-11"/>
          <w:sz w:val="32"/>
          <w:szCs w:val="32"/>
          <w:highlight w:val="none"/>
          <w:lang w:eastAsia="zh-CN"/>
        </w:rPr>
        <w:t>日在方城县第</w:t>
      </w:r>
      <w:r>
        <w:rPr>
          <w:rFonts w:hint="eastAsia" w:ascii="楷体_GB2312" w:hAnsi="楷体_GB2312" w:eastAsia="楷体_GB2312" w:cs="楷体_GB2312"/>
          <w:b w:val="0"/>
          <w:bCs w:val="0"/>
          <w:color w:val="auto"/>
          <w:spacing w:val="-11"/>
          <w:sz w:val="32"/>
          <w:szCs w:val="32"/>
          <w:highlight w:val="none"/>
          <w:lang w:val="en-US" w:eastAsia="zh-CN"/>
        </w:rPr>
        <w:t>十六</w:t>
      </w:r>
      <w:r>
        <w:rPr>
          <w:rFonts w:hint="eastAsia" w:ascii="楷体_GB2312" w:hAnsi="楷体_GB2312" w:eastAsia="楷体_GB2312" w:cs="楷体_GB2312"/>
          <w:b w:val="0"/>
          <w:bCs w:val="0"/>
          <w:color w:val="auto"/>
          <w:spacing w:val="-11"/>
          <w:sz w:val="32"/>
          <w:szCs w:val="32"/>
          <w:highlight w:val="none"/>
          <w:lang w:eastAsia="zh-CN"/>
        </w:rPr>
        <w:t>届人民代表大会第</w:t>
      </w:r>
      <w:r>
        <w:rPr>
          <w:rFonts w:hint="eastAsia" w:ascii="楷体_GB2312" w:hAnsi="楷体_GB2312" w:eastAsia="楷体_GB2312" w:cs="楷体_GB2312"/>
          <w:b w:val="0"/>
          <w:bCs w:val="0"/>
          <w:color w:val="auto"/>
          <w:spacing w:val="-11"/>
          <w:sz w:val="32"/>
          <w:szCs w:val="32"/>
          <w:highlight w:val="none"/>
          <w:lang w:val="en-US" w:eastAsia="zh-CN"/>
        </w:rPr>
        <w:t>五</w:t>
      </w:r>
      <w:r>
        <w:rPr>
          <w:rFonts w:hint="eastAsia" w:ascii="楷体_GB2312" w:hAnsi="楷体_GB2312" w:eastAsia="楷体_GB2312" w:cs="楷体_GB2312"/>
          <w:b w:val="0"/>
          <w:bCs w:val="0"/>
          <w:color w:val="auto"/>
          <w:spacing w:val="-11"/>
          <w:sz w:val="32"/>
          <w:szCs w:val="32"/>
          <w:highlight w:val="none"/>
          <w:lang w:eastAsia="zh-CN"/>
        </w:rPr>
        <w:t>次会议上</w:t>
      </w:r>
    </w:p>
    <w:p w14:paraId="75875AF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auto"/>
          <w:spacing w:val="0"/>
          <w:sz w:val="32"/>
          <w:szCs w:val="32"/>
          <w:highlight w:val="none"/>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方城县财政局局长  张金付</w:t>
      </w:r>
    </w:p>
    <w:p w14:paraId="621A0314">
      <w:pPr>
        <w:pStyle w:val="5"/>
        <w:keepNext w:val="0"/>
        <w:keepLines w:val="0"/>
        <w:pageBreakBefore w:val="0"/>
        <w:kinsoku/>
        <w:wordWrap/>
        <w:overflowPunct/>
        <w:topLinePunct w:val="0"/>
        <w:autoSpaceDE/>
        <w:autoSpaceDN/>
        <w:bidi w:val="0"/>
        <w:adjustRightInd/>
        <w:snapToGrid/>
        <w:spacing w:after="0" w:line="540" w:lineRule="exact"/>
        <w:ind w:right="0"/>
        <w:jc w:val="center"/>
        <w:rPr>
          <w:rFonts w:hint="eastAsia" w:ascii="楷体_GB2312" w:hAnsi="楷体_GB2312" w:eastAsia="楷体_GB2312" w:cs="楷体_GB2312"/>
          <w:b w:val="0"/>
          <w:bCs w:val="0"/>
          <w:color w:val="auto"/>
          <w:spacing w:val="-11"/>
          <w:kern w:val="2"/>
          <w:sz w:val="32"/>
          <w:szCs w:val="32"/>
          <w:highlight w:val="none"/>
          <w:lang w:val="en-US" w:eastAsia="zh-CN" w:bidi="ar-SA"/>
        </w:rPr>
      </w:pPr>
    </w:p>
    <w:p w14:paraId="1803DF8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各位代表：</w:t>
      </w:r>
    </w:p>
    <w:p w14:paraId="0551C3E8">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我受县人民政府委托，向大会报告方城县202</w:t>
      </w:r>
      <w:r>
        <w:rPr>
          <w:rFonts w:hint="eastAsia" w:ascii="仿宋_GB2312" w:hAnsi="仿宋_GB2312" w:eastAsia="仿宋_GB2312" w:cs="仿宋_GB2312"/>
          <w:spacing w:val="-6"/>
          <w:sz w:val="32"/>
          <w:szCs w:val="32"/>
          <w:highlight w:val="none"/>
          <w:lang w:val="en-US" w:eastAsia="zh-CN"/>
        </w:rPr>
        <w:t>4</w:t>
      </w:r>
      <w:r>
        <w:rPr>
          <w:rFonts w:hint="eastAsia" w:ascii="仿宋_GB2312" w:hAnsi="仿宋_GB2312" w:eastAsia="仿宋_GB2312" w:cs="仿宋_GB2312"/>
          <w:spacing w:val="-6"/>
          <w:sz w:val="32"/>
          <w:szCs w:val="32"/>
          <w:highlight w:val="none"/>
        </w:rPr>
        <w:t>年财政预算执行情况与202</w:t>
      </w:r>
      <w:r>
        <w:rPr>
          <w:rFonts w:hint="eastAsia" w:ascii="仿宋_GB2312" w:hAnsi="仿宋_GB2312" w:eastAsia="仿宋_GB2312" w:cs="仿宋_GB2312"/>
          <w:spacing w:val="-6"/>
          <w:sz w:val="32"/>
          <w:szCs w:val="32"/>
          <w:highlight w:val="none"/>
          <w:lang w:val="en-US" w:eastAsia="zh-CN"/>
        </w:rPr>
        <w:t>5</w:t>
      </w:r>
      <w:r>
        <w:rPr>
          <w:rFonts w:hint="eastAsia" w:ascii="仿宋_GB2312" w:hAnsi="仿宋_GB2312" w:eastAsia="仿宋_GB2312" w:cs="仿宋_GB2312"/>
          <w:spacing w:val="-6"/>
          <w:sz w:val="32"/>
          <w:szCs w:val="32"/>
          <w:highlight w:val="none"/>
        </w:rPr>
        <w:t>年预算草案，请予审议，并请各位政协委员和其他列席人员提出意见。</w:t>
      </w:r>
    </w:p>
    <w:p w14:paraId="429ABD64">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一、</w:t>
      </w:r>
      <w:r>
        <w:rPr>
          <w:rFonts w:hint="eastAsia" w:ascii="黑体" w:hAnsi="黑体" w:eastAsia="黑体" w:cs="黑体"/>
          <w:spacing w:val="-6"/>
          <w:sz w:val="32"/>
          <w:szCs w:val="32"/>
          <w:highlight w:val="none"/>
          <w:lang w:val="en-US" w:eastAsia="zh-CN"/>
        </w:rPr>
        <w:t>2024</w:t>
      </w:r>
      <w:r>
        <w:rPr>
          <w:rFonts w:hint="eastAsia" w:ascii="黑体" w:hAnsi="黑体" w:eastAsia="黑体" w:cs="黑体"/>
          <w:spacing w:val="-6"/>
          <w:sz w:val="32"/>
          <w:szCs w:val="32"/>
          <w:highlight w:val="none"/>
        </w:rPr>
        <w:t>年财政预算执行情况</w:t>
      </w:r>
    </w:p>
    <w:p w14:paraId="0165352D">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rPr>
        <w:t>2024年，在县委</w:t>
      </w:r>
      <w:r>
        <w:rPr>
          <w:rFonts w:hint="eastAsia" w:ascii="仿宋_GB2312" w:hAnsi="仿宋_GB2312" w:eastAsia="仿宋_GB2312" w:cs="仿宋_GB2312"/>
          <w:spacing w:val="-6"/>
          <w:sz w:val="32"/>
          <w:szCs w:val="32"/>
          <w:highlight w:val="none"/>
          <w:lang w:eastAsia="zh-CN"/>
        </w:rPr>
        <w:t>、县政府</w:t>
      </w:r>
      <w:r>
        <w:rPr>
          <w:rFonts w:hint="eastAsia" w:ascii="仿宋_GB2312" w:hAnsi="仿宋_GB2312" w:eastAsia="仿宋_GB2312" w:cs="仿宋_GB2312"/>
          <w:spacing w:val="-6"/>
          <w:sz w:val="32"/>
          <w:szCs w:val="32"/>
          <w:highlight w:val="none"/>
        </w:rPr>
        <w:t>的坚强领导下，在县人大、县政协的监督支持下，全县财政工作坚持以习近平新时代中国特色社会主义思想为指引，紧紧围绕</w:t>
      </w:r>
      <w:r>
        <w:rPr>
          <w:rFonts w:hint="eastAsia" w:ascii="仿宋_GB2312" w:hAnsi="仿宋_GB2312" w:eastAsia="仿宋_GB2312" w:cs="仿宋_GB2312"/>
          <w:spacing w:val="-6"/>
          <w:sz w:val="32"/>
          <w:szCs w:val="32"/>
          <w:highlight w:val="none"/>
          <w:lang w:eastAsia="zh-CN"/>
        </w:rPr>
        <w:t>中央、省市</w:t>
      </w:r>
      <w:r>
        <w:rPr>
          <w:rFonts w:hint="eastAsia" w:ascii="仿宋_GB2312" w:hAnsi="仿宋_GB2312" w:eastAsia="仿宋_GB2312" w:cs="仿宋_GB2312"/>
          <w:spacing w:val="-6"/>
          <w:sz w:val="32"/>
          <w:szCs w:val="32"/>
          <w:highlight w:val="none"/>
        </w:rPr>
        <w:t>和</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委、</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政府的决策部署，着眼服务县域经济社会</w:t>
      </w:r>
      <w:r>
        <w:rPr>
          <w:rFonts w:hint="eastAsia" w:ascii="仿宋_GB2312" w:hAnsi="仿宋_GB2312" w:eastAsia="仿宋_GB2312" w:cs="仿宋_GB2312"/>
          <w:spacing w:val="-6"/>
          <w:sz w:val="32"/>
          <w:szCs w:val="32"/>
          <w:highlight w:val="none"/>
          <w:lang w:eastAsia="zh-CN"/>
        </w:rPr>
        <w:t>高质量</w:t>
      </w:r>
      <w:r>
        <w:rPr>
          <w:rFonts w:hint="eastAsia" w:ascii="仿宋_GB2312" w:hAnsi="仿宋_GB2312" w:eastAsia="仿宋_GB2312" w:cs="仿宋_GB2312"/>
          <w:spacing w:val="-6"/>
          <w:sz w:val="32"/>
          <w:szCs w:val="32"/>
          <w:highlight w:val="none"/>
        </w:rPr>
        <w:t>发展，全面做好“增收、争取、三保、提质、增效、化债”</w:t>
      </w:r>
      <w:r>
        <w:rPr>
          <w:rFonts w:hint="eastAsia" w:ascii="仿宋_GB2312" w:hAnsi="仿宋_GB2312" w:eastAsia="仿宋_GB2312" w:cs="仿宋_GB2312"/>
          <w:spacing w:val="-6"/>
          <w:sz w:val="32"/>
          <w:szCs w:val="32"/>
          <w:highlight w:val="none"/>
          <w:lang w:eastAsia="zh-CN"/>
        </w:rPr>
        <w:t>等</w:t>
      </w:r>
      <w:r>
        <w:rPr>
          <w:rFonts w:hint="eastAsia" w:ascii="仿宋_GB2312" w:hAnsi="仿宋_GB2312" w:eastAsia="仿宋_GB2312" w:cs="仿宋_GB2312"/>
          <w:spacing w:val="-6"/>
          <w:sz w:val="32"/>
          <w:szCs w:val="32"/>
          <w:highlight w:val="none"/>
        </w:rPr>
        <w:t>各项工作，财政预算执行情况总体良好</w:t>
      </w:r>
      <w:r>
        <w:rPr>
          <w:rFonts w:hint="eastAsia" w:ascii="仿宋_GB2312" w:hAnsi="仿宋_GB2312" w:eastAsia="仿宋_GB2312" w:cs="仿宋_GB2312"/>
          <w:spacing w:val="-6"/>
          <w:sz w:val="32"/>
          <w:szCs w:val="32"/>
          <w:highlight w:val="none"/>
          <w:lang w:eastAsia="zh-CN"/>
        </w:rPr>
        <w:t>。</w:t>
      </w:r>
    </w:p>
    <w:p w14:paraId="483C7DBA">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（一）202</w:t>
      </w:r>
      <w:r>
        <w:rPr>
          <w:rFonts w:hint="eastAsia" w:ascii="楷体_GB2312" w:hAnsi="楷体_GB2312" w:eastAsia="楷体_GB2312" w:cs="楷体_GB2312"/>
          <w:spacing w:val="-6"/>
          <w:sz w:val="32"/>
          <w:szCs w:val="32"/>
          <w:highlight w:val="none"/>
          <w:lang w:val="en-US" w:eastAsia="zh-CN"/>
        </w:rPr>
        <w:t>4</w:t>
      </w:r>
      <w:r>
        <w:rPr>
          <w:rFonts w:hint="eastAsia" w:ascii="楷体_GB2312" w:hAnsi="楷体_GB2312" w:eastAsia="楷体_GB2312" w:cs="楷体_GB2312"/>
          <w:spacing w:val="-6"/>
          <w:sz w:val="32"/>
          <w:szCs w:val="32"/>
          <w:highlight w:val="none"/>
        </w:rPr>
        <w:t>年财政预算收支情况</w:t>
      </w:r>
    </w:p>
    <w:p w14:paraId="7BE93229">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1.一般公共预算。</w:t>
      </w:r>
    </w:p>
    <w:p w14:paraId="1ACAAA85">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（1）全县收支情况。</w:t>
      </w:r>
      <w:r>
        <w:rPr>
          <w:rFonts w:hint="eastAsia" w:ascii="仿宋_GB2312" w:hAnsi="仿宋_GB2312" w:eastAsia="仿宋_GB2312" w:cs="仿宋_GB2312"/>
          <w:color w:val="auto"/>
          <w:spacing w:val="-6"/>
          <w:sz w:val="32"/>
          <w:szCs w:val="32"/>
          <w:highlight w:val="none"/>
          <w:lang w:val="en-US" w:eastAsia="zh-CN"/>
        </w:rPr>
        <w:t>2024</w:t>
      </w:r>
      <w:r>
        <w:rPr>
          <w:rFonts w:hint="eastAsia" w:ascii="仿宋_GB2312" w:hAnsi="仿宋_GB2312" w:eastAsia="仿宋_GB2312" w:cs="仿宋_GB2312"/>
          <w:color w:val="auto"/>
          <w:spacing w:val="-6"/>
          <w:sz w:val="32"/>
          <w:szCs w:val="32"/>
          <w:highlight w:val="none"/>
        </w:rPr>
        <w:t>年全县一般公共预算收入年初预算为</w:t>
      </w:r>
      <w:r>
        <w:rPr>
          <w:rFonts w:hint="eastAsia" w:ascii="仿宋_GB2312" w:hAnsi="仿宋_GB2312" w:eastAsia="仿宋_GB2312" w:cs="仿宋_GB2312"/>
          <w:color w:val="auto"/>
          <w:spacing w:val="-6"/>
          <w:sz w:val="32"/>
          <w:szCs w:val="32"/>
          <w:highlight w:val="none"/>
          <w:lang w:val="en-US" w:eastAsia="zh-CN"/>
        </w:rPr>
        <w:t>159700</w:t>
      </w:r>
      <w:r>
        <w:rPr>
          <w:rFonts w:hint="eastAsia" w:ascii="仿宋_GB2312" w:hAnsi="仿宋_GB2312" w:eastAsia="仿宋_GB2312" w:cs="仿宋_GB2312"/>
          <w:color w:val="auto"/>
          <w:spacing w:val="-6"/>
          <w:sz w:val="32"/>
          <w:szCs w:val="32"/>
          <w:highlight w:val="none"/>
        </w:rPr>
        <w:t>万元，调整预算为</w:t>
      </w:r>
      <w:r>
        <w:rPr>
          <w:rFonts w:hint="eastAsia" w:ascii="仿宋_GB2312" w:hAnsi="仿宋_GB2312" w:eastAsia="仿宋_GB2312" w:cs="仿宋_GB2312"/>
          <w:color w:val="auto"/>
          <w:spacing w:val="-6"/>
          <w:sz w:val="32"/>
          <w:szCs w:val="32"/>
          <w:highlight w:val="none"/>
          <w:lang w:val="en-US" w:eastAsia="zh-CN"/>
        </w:rPr>
        <w:t>121317</w:t>
      </w:r>
      <w:r>
        <w:rPr>
          <w:rFonts w:hint="eastAsia" w:ascii="仿宋_GB2312" w:hAnsi="仿宋_GB2312" w:eastAsia="仿宋_GB2312" w:cs="仿宋_GB2312"/>
          <w:color w:val="auto"/>
          <w:spacing w:val="-6"/>
          <w:sz w:val="32"/>
          <w:szCs w:val="32"/>
          <w:highlight w:val="none"/>
        </w:rPr>
        <w:t>万元，实际完成123609万元，为调整预算的</w:t>
      </w:r>
      <w:r>
        <w:rPr>
          <w:rFonts w:hint="eastAsia" w:ascii="仿宋_GB2312" w:hAnsi="仿宋_GB2312" w:eastAsia="仿宋_GB2312" w:cs="仿宋_GB2312"/>
          <w:color w:val="auto"/>
          <w:spacing w:val="-6"/>
          <w:sz w:val="32"/>
          <w:szCs w:val="32"/>
          <w:highlight w:val="none"/>
          <w:lang w:val="en-US" w:eastAsia="zh-CN"/>
        </w:rPr>
        <w:t>101.9</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16.4</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，增幅位居</w:t>
      </w:r>
      <w:r>
        <w:rPr>
          <w:rFonts w:hint="eastAsia" w:ascii="仿宋_GB2312" w:hAnsi="仿宋_GB2312" w:eastAsia="仿宋_GB2312" w:cs="仿宋_GB2312"/>
          <w:color w:val="auto"/>
          <w:spacing w:val="-6"/>
          <w:sz w:val="32"/>
          <w:szCs w:val="32"/>
          <w:highlight w:val="none"/>
          <w:lang w:val="en-US" w:eastAsia="zh-CN"/>
        </w:rPr>
        <w:t>13个县市区</w:t>
      </w:r>
      <w:r>
        <w:rPr>
          <w:rFonts w:hint="eastAsia" w:ascii="仿宋_GB2312" w:hAnsi="仿宋_GB2312" w:eastAsia="仿宋_GB2312" w:cs="仿宋_GB2312"/>
          <w:color w:val="auto"/>
          <w:spacing w:val="-6"/>
          <w:sz w:val="32"/>
          <w:szCs w:val="32"/>
          <w:highlight w:val="none"/>
          <w:lang w:eastAsia="zh-CN"/>
        </w:rPr>
        <w:t>第</w:t>
      </w:r>
      <w:r>
        <w:rPr>
          <w:rFonts w:hint="eastAsia" w:ascii="仿宋_GB2312" w:hAnsi="仿宋_GB2312" w:eastAsia="仿宋_GB2312" w:cs="仿宋_GB2312"/>
          <w:color w:val="auto"/>
          <w:spacing w:val="-6"/>
          <w:sz w:val="32"/>
          <w:szCs w:val="32"/>
          <w:highlight w:val="none"/>
          <w:lang w:val="en-US" w:eastAsia="zh-CN"/>
        </w:rPr>
        <w:t>2位</w:t>
      </w:r>
      <w:r>
        <w:rPr>
          <w:rFonts w:hint="eastAsia" w:ascii="仿宋_GB2312" w:hAnsi="仿宋_GB2312" w:eastAsia="仿宋_GB2312" w:cs="仿宋_GB2312"/>
          <w:color w:val="auto"/>
          <w:spacing w:val="-6"/>
          <w:sz w:val="32"/>
          <w:szCs w:val="32"/>
          <w:highlight w:val="none"/>
        </w:rPr>
        <w:t>；其中税收收入完成81858万元，为调整预算的10</w:t>
      </w:r>
      <w:r>
        <w:rPr>
          <w:rFonts w:hint="eastAsia" w:ascii="仿宋_GB2312" w:hAnsi="仿宋_GB2312" w:eastAsia="仿宋_GB2312" w:cs="仿宋_GB2312"/>
          <w:color w:val="auto"/>
          <w:spacing w:val="-6"/>
          <w:sz w:val="32"/>
          <w:szCs w:val="32"/>
          <w:highlight w:val="none"/>
          <w:lang w:val="en-US" w:eastAsia="zh-CN"/>
        </w:rPr>
        <w:t>2.3</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17.3</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增幅位居</w:t>
      </w:r>
      <w:r>
        <w:rPr>
          <w:rFonts w:hint="eastAsia" w:ascii="仿宋_GB2312" w:hAnsi="仿宋_GB2312" w:eastAsia="仿宋_GB2312" w:cs="仿宋_GB2312"/>
          <w:color w:val="auto"/>
          <w:spacing w:val="-6"/>
          <w:sz w:val="32"/>
          <w:szCs w:val="32"/>
          <w:highlight w:val="none"/>
          <w:lang w:val="en-US" w:eastAsia="zh-CN"/>
        </w:rPr>
        <w:t>13个县市区</w:t>
      </w:r>
      <w:r>
        <w:rPr>
          <w:rFonts w:hint="eastAsia" w:ascii="仿宋_GB2312" w:hAnsi="仿宋_GB2312" w:eastAsia="仿宋_GB2312" w:cs="仿宋_GB2312"/>
          <w:color w:val="auto"/>
          <w:spacing w:val="-6"/>
          <w:sz w:val="32"/>
          <w:szCs w:val="32"/>
          <w:highlight w:val="none"/>
          <w:lang w:eastAsia="zh-CN"/>
        </w:rPr>
        <w:t>第</w:t>
      </w:r>
      <w:r>
        <w:rPr>
          <w:rFonts w:hint="eastAsia" w:ascii="仿宋_GB2312" w:hAnsi="仿宋_GB2312" w:eastAsia="仿宋_GB2312" w:cs="仿宋_GB2312"/>
          <w:color w:val="auto"/>
          <w:spacing w:val="-6"/>
          <w:sz w:val="32"/>
          <w:szCs w:val="32"/>
          <w:highlight w:val="none"/>
          <w:lang w:val="en-US" w:eastAsia="zh-CN"/>
        </w:rPr>
        <w:t>3位；</w:t>
      </w:r>
      <w:r>
        <w:rPr>
          <w:rFonts w:hint="eastAsia" w:ascii="仿宋_GB2312" w:hAnsi="仿宋_GB2312" w:eastAsia="仿宋_GB2312" w:cs="仿宋_GB2312"/>
          <w:color w:val="auto"/>
          <w:spacing w:val="-6"/>
          <w:sz w:val="32"/>
          <w:szCs w:val="32"/>
          <w:highlight w:val="none"/>
        </w:rPr>
        <w:t>税占比</w:t>
      </w:r>
      <w:r>
        <w:rPr>
          <w:rFonts w:hint="eastAsia" w:ascii="仿宋_GB2312" w:hAnsi="仿宋_GB2312" w:eastAsia="仿宋_GB2312" w:cs="仿宋_GB2312"/>
          <w:color w:val="auto"/>
          <w:spacing w:val="-6"/>
          <w:sz w:val="32"/>
          <w:szCs w:val="32"/>
          <w:highlight w:val="none"/>
          <w:lang w:val="en-US" w:eastAsia="zh-CN"/>
        </w:rPr>
        <w:t>66.2</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，位居</w:t>
      </w:r>
      <w:r>
        <w:rPr>
          <w:rFonts w:hint="eastAsia" w:ascii="仿宋_GB2312" w:hAnsi="仿宋_GB2312" w:eastAsia="仿宋_GB2312" w:cs="仿宋_GB2312"/>
          <w:color w:val="auto"/>
          <w:spacing w:val="-6"/>
          <w:sz w:val="32"/>
          <w:szCs w:val="32"/>
          <w:highlight w:val="none"/>
          <w:lang w:val="en-US" w:eastAsia="zh-CN"/>
        </w:rPr>
        <w:t>13个县市区</w:t>
      </w:r>
      <w:r>
        <w:rPr>
          <w:rFonts w:hint="eastAsia" w:ascii="仿宋_GB2312" w:hAnsi="仿宋_GB2312" w:eastAsia="仿宋_GB2312" w:cs="仿宋_GB2312"/>
          <w:color w:val="auto"/>
          <w:spacing w:val="-6"/>
          <w:sz w:val="32"/>
          <w:szCs w:val="32"/>
          <w:highlight w:val="none"/>
          <w:lang w:eastAsia="zh-CN"/>
        </w:rPr>
        <w:t>第</w:t>
      </w:r>
      <w:r>
        <w:rPr>
          <w:rFonts w:hint="eastAsia" w:ascii="仿宋_GB2312" w:hAnsi="仿宋_GB2312" w:eastAsia="仿宋_GB2312" w:cs="仿宋_GB2312"/>
          <w:color w:val="auto"/>
          <w:spacing w:val="-6"/>
          <w:sz w:val="32"/>
          <w:szCs w:val="32"/>
          <w:highlight w:val="none"/>
          <w:lang w:val="en-US" w:eastAsia="zh-CN"/>
        </w:rPr>
        <w:t>9位</w:t>
      </w:r>
      <w:r>
        <w:rPr>
          <w:rFonts w:hint="eastAsia" w:ascii="仿宋_GB2312" w:hAnsi="仿宋_GB2312" w:eastAsia="仿宋_GB2312" w:cs="仿宋_GB2312"/>
          <w:color w:val="auto"/>
          <w:spacing w:val="-6"/>
          <w:sz w:val="32"/>
          <w:szCs w:val="32"/>
          <w:highlight w:val="none"/>
        </w:rPr>
        <w:t>。年初支出预算为675767万元，执行中因</w:t>
      </w:r>
      <w:r>
        <w:rPr>
          <w:rFonts w:hint="eastAsia" w:ascii="仿宋_GB2312" w:hAnsi="仿宋_GB2312" w:eastAsia="仿宋_GB2312" w:cs="仿宋_GB2312"/>
          <w:color w:val="auto"/>
          <w:spacing w:val="-6"/>
          <w:sz w:val="32"/>
          <w:szCs w:val="32"/>
          <w:highlight w:val="none"/>
          <w:lang w:eastAsia="zh-CN"/>
        </w:rPr>
        <w:t>争取</w:t>
      </w:r>
      <w:r>
        <w:rPr>
          <w:rFonts w:hint="eastAsia" w:ascii="仿宋_GB2312" w:hAnsi="仿宋_GB2312" w:eastAsia="仿宋_GB2312" w:cs="仿宋_GB2312"/>
          <w:color w:val="auto"/>
          <w:spacing w:val="-6"/>
          <w:sz w:val="32"/>
          <w:szCs w:val="32"/>
          <w:highlight w:val="none"/>
        </w:rPr>
        <w:t>上级补助、</w:t>
      </w:r>
      <w:r>
        <w:rPr>
          <w:rFonts w:hint="eastAsia" w:ascii="仿宋_GB2312" w:hAnsi="仿宋_GB2312" w:eastAsia="仿宋_GB2312" w:cs="仿宋_GB2312"/>
          <w:color w:val="auto"/>
          <w:spacing w:val="-6"/>
          <w:sz w:val="32"/>
          <w:szCs w:val="32"/>
          <w:highlight w:val="none"/>
          <w:lang w:eastAsia="zh-CN"/>
        </w:rPr>
        <w:t>申报</w:t>
      </w:r>
      <w:r>
        <w:rPr>
          <w:rFonts w:hint="eastAsia" w:ascii="仿宋_GB2312" w:hAnsi="仿宋_GB2312" w:eastAsia="仿宋_GB2312" w:cs="仿宋_GB2312"/>
          <w:color w:val="auto"/>
          <w:spacing w:val="-6"/>
          <w:sz w:val="32"/>
          <w:szCs w:val="32"/>
          <w:highlight w:val="none"/>
        </w:rPr>
        <w:t>地方政府债券等，支出预算调整为</w:t>
      </w:r>
      <w:r>
        <w:rPr>
          <w:rFonts w:hint="eastAsia" w:ascii="仿宋_GB2312" w:hAnsi="仿宋_GB2312" w:eastAsia="仿宋_GB2312" w:cs="仿宋_GB2312"/>
          <w:color w:val="auto"/>
          <w:spacing w:val="-6"/>
          <w:sz w:val="32"/>
          <w:szCs w:val="32"/>
          <w:highlight w:val="none"/>
          <w:lang w:val="en-US" w:eastAsia="zh-CN"/>
        </w:rPr>
        <w:t>662436</w:t>
      </w:r>
      <w:r>
        <w:rPr>
          <w:rFonts w:hint="eastAsia" w:ascii="仿宋_GB2312" w:hAnsi="仿宋_GB2312" w:eastAsia="仿宋_GB2312" w:cs="仿宋_GB2312"/>
          <w:color w:val="auto"/>
          <w:spacing w:val="-6"/>
          <w:sz w:val="32"/>
          <w:szCs w:val="32"/>
          <w:highlight w:val="none"/>
        </w:rPr>
        <w:t>万元，实际完成663939万元，为调整预算数的</w:t>
      </w:r>
      <w:r>
        <w:rPr>
          <w:rFonts w:hint="eastAsia" w:ascii="仿宋_GB2312" w:hAnsi="仿宋_GB2312" w:eastAsia="仿宋_GB2312" w:cs="仿宋_GB2312"/>
          <w:color w:val="auto"/>
          <w:spacing w:val="-6"/>
          <w:sz w:val="32"/>
          <w:szCs w:val="32"/>
          <w:highlight w:val="none"/>
          <w:lang w:val="en-US" w:eastAsia="zh-CN"/>
        </w:rPr>
        <w:t>100.2</w:t>
      </w:r>
      <w:r>
        <w:rPr>
          <w:rFonts w:hint="eastAsia" w:ascii="仿宋_GB2312" w:hAnsi="仿宋_GB2312" w:eastAsia="仿宋_GB2312" w:cs="仿宋_GB2312"/>
          <w:color w:val="auto"/>
          <w:spacing w:val="-6"/>
          <w:sz w:val="32"/>
          <w:szCs w:val="32"/>
          <w:highlight w:val="none"/>
        </w:rPr>
        <w:t>%，增长</w:t>
      </w:r>
      <w:r>
        <w:rPr>
          <w:rFonts w:hint="eastAsia" w:ascii="仿宋_GB2312" w:hAnsi="仿宋_GB2312" w:eastAsia="仿宋_GB2312" w:cs="仿宋_GB2312"/>
          <w:color w:val="auto"/>
          <w:spacing w:val="-6"/>
          <w:sz w:val="32"/>
          <w:szCs w:val="32"/>
          <w:highlight w:val="none"/>
          <w:lang w:val="en-US" w:eastAsia="zh-CN"/>
        </w:rPr>
        <w:t>17.7</w:t>
      </w:r>
      <w:r>
        <w:rPr>
          <w:rFonts w:hint="eastAsia" w:ascii="仿宋_GB2312" w:hAnsi="仿宋_GB2312" w:eastAsia="仿宋_GB2312" w:cs="仿宋_GB2312"/>
          <w:color w:val="auto"/>
          <w:spacing w:val="-6"/>
          <w:sz w:val="32"/>
          <w:szCs w:val="32"/>
          <w:highlight w:val="none"/>
        </w:rPr>
        <w:t>%。</w:t>
      </w:r>
    </w:p>
    <w:p w14:paraId="6F254DC5">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（2）县本级收支情况。</w:t>
      </w:r>
      <w:r>
        <w:rPr>
          <w:rFonts w:hint="eastAsia" w:ascii="仿宋_GB2312" w:hAnsi="仿宋_GB2312" w:eastAsia="仿宋_GB2312" w:cs="仿宋_GB2312"/>
          <w:color w:val="auto"/>
          <w:spacing w:val="-6"/>
          <w:sz w:val="32"/>
          <w:szCs w:val="32"/>
          <w:highlight w:val="none"/>
          <w:lang w:eastAsia="zh-CN"/>
        </w:rPr>
        <w:t>2024年</w:t>
      </w:r>
      <w:r>
        <w:rPr>
          <w:rFonts w:hint="eastAsia" w:ascii="仿宋_GB2312" w:hAnsi="仿宋_GB2312" w:eastAsia="仿宋_GB2312" w:cs="仿宋_GB2312"/>
          <w:color w:val="auto"/>
          <w:spacing w:val="-6"/>
          <w:sz w:val="32"/>
          <w:szCs w:val="32"/>
          <w:highlight w:val="none"/>
        </w:rPr>
        <w:t>县本级一般公共预算收入年初预算为127700万元，实际完成83173万元，为年初预算的</w:t>
      </w:r>
      <w:r>
        <w:rPr>
          <w:rFonts w:hint="eastAsia" w:ascii="仿宋_GB2312" w:hAnsi="仿宋_GB2312" w:eastAsia="仿宋_GB2312" w:cs="仿宋_GB2312"/>
          <w:color w:val="auto"/>
          <w:spacing w:val="-6"/>
          <w:sz w:val="32"/>
          <w:szCs w:val="32"/>
          <w:highlight w:val="none"/>
          <w:lang w:val="en-US" w:eastAsia="zh-CN"/>
        </w:rPr>
        <w:t>65.1</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22.1</w:t>
      </w:r>
      <w:r>
        <w:rPr>
          <w:rFonts w:hint="eastAsia" w:ascii="仿宋_GB2312" w:hAnsi="仿宋_GB2312" w:eastAsia="仿宋_GB2312" w:cs="仿宋_GB2312"/>
          <w:color w:val="auto"/>
          <w:spacing w:val="-6"/>
          <w:sz w:val="32"/>
          <w:szCs w:val="32"/>
          <w:highlight w:val="none"/>
        </w:rPr>
        <w:t>%；其中税收收入完成42345万元，为年初预算的</w:t>
      </w:r>
      <w:r>
        <w:rPr>
          <w:rFonts w:hint="eastAsia" w:ascii="仿宋_GB2312" w:hAnsi="仿宋_GB2312" w:eastAsia="仿宋_GB2312" w:cs="仿宋_GB2312"/>
          <w:color w:val="auto"/>
          <w:spacing w:val="-6"/>
          <w:sz w:val="32"/>
          <w:szCs w:val="32"/>
          <w:highlight w:val="none"/>
          <w:lang w:val="en-US" w:eastAsia="zh-CN"/>
        </w:rPr>
        <w:t>53.1</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27.6</w:t>
      </w:r>
      <w:r>
        <w:rPr>
          <w:rFonts w:hint="eastAsia" w:ascii="仿宋_GB2312" w:hAnsi="仿宋_GB2312" w:eastAsia="仿宋_GB2312" w:cs="仿宋_GB2312"/>
          <w:color w:val="auto"/>
          <w:spacing w:val="-6"/>
          <w:sz w:val="32"/>
          <w:szCs w:val="32"/>
          <w:highlight w:val="none"/>
        </w:rPr>
        <w:t>%。年初支出预算为645001万元，实际完成593115万元，为预算的</w:t>
      </w:r>
      <w:r>
        <w:rPr>
          <w:rFonts w:hint="eastAsia" w:ascii="仿宋_GB2312" w:hAnsi="仿宋_GB2312" w:eastAsia="仿宋_GB2312" w:cs="仿宋_GB2312"/>
          <w:color w:val="auto"/>
          <w:spacing w:val="-6"/>
          <w:sz w:val="32"/>
          <w:szCs w:val="32"/>
          <w:highlight w:val="none"/>
          <w:lang w:val="en-US" w:eastAsia="zh-CN"/>
        </w:rPr>
        <w:t>92</w:t>
      </w:r>
      <w:r>
        <w:rPr>
          <w:rFonts w:hint="eastAsia" w:ascii="仿宋_GB2312" w:hAnsi="仿宋_GB2312" w:eastAsia="仿宋_GB2312" w:cs="仿宋_GB2312"/>
          <w:color w:val="auto"/>
          <w:spacing w:val="-6"/>
          <w:sz w:val="32"/>
          <w:szCs w:val="32"/>
          <w:highlight w:val="none"/>
        </w:rPr>
        <w:t>%，增长</w:t>
      </w:r>
      <w:r>
        <w:rPr>
          <w:rFonts w:hint="eastAsia" w:ascii="仿宋_GB2312" w:hAnsi="仿宋_GB2312" w:eastAsia="仿宋_GB2312" w:cs="仿宋_GB2312"/>
          <w:color w:val="auto"/>
          <w:spacing w:val="-6"/>
          <w:sz w:val="32"/>
          <w:szCs w:val="32"/>
          <w:highlight w:val="none"/>
          <w:lang w:val="en-US" w:eastAsia="zh-CN"/>
        </w:rPr>
        <w:t>20.1</w:t>
      </w:r>
      <w:r>
        <w:rPr>
          <w:rFonts w:hint="eastAsia" w:ascii="仿宋_GB2312" w:hAnsi="仿宋_GB2312" w:eastAsia="仿宋_GB2312" w:cs="仿宋_GB2312"/>
          <w:color w:val="auto"/>
          <w:spacing w:val="-6"/>
          <w:sz w:val="32"/>
          <w:szCs w:val="32"/>
          <w:highlight w:val="none"/>
        </w:rPr>
        <w:t>%。</w:t>
      </w:r>
    </w:p>
    <w:p w14:paraId="1CD80D53">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（3）</w:t>
      </w:r>
      <w:r>
        <w:rPr>
          <w:rFonts w:hint="eastAsia" w:ascii="仿宋_GB2312" w:hAnsi="仿宋_GB2312" w:eastAsia="仿宋_GB2312" w:cs="仿宋_GB2312"/>
          <w:b/>
          <w:color w:val="auto"/>
          <w:spacing w:val="-6"/>
          <w:sz w:val="32"/>
          <w:szCs w:val="32"/>
          <w:highlight w:val="none"/>
        </w:rPr>
        <w:t>凤瑞、释之街道办事处收支情况。</w:t>
      </w:r>
      <w:r>
        <w:rPr>
          <w:rFonts w:hint="eastAsia" w:ascii="仿宋_GB2312" w:hAnsi="仿宋_GB2312" w:eastAsia="仿宋_GB2312" w:cs="仿宋_GB2312"/>
          <w:color w:val="auto"/>
          <w:spacing w:val="-6"/>
          <w:sz w:val="32"/>
          <w:szCs w:val="32"/>
          <w:highlight w:val="none"/>
        </w:rPr>
        <w:t>凤瑞街道办事处一般公共预算收入年初预算为</w:t>
      </w:r>
      <w:r>
        <w:rPr>
          <w:rFonts w:hint="eastAsia" w:ascii="仿宋_GB2312" w:hAnsi="仿宋_GB2312" w:eastAsia="仿宋_GB2312" w:cs="仿宋_GB2312"/>
          <w:color w:val="auto"/>
          <w:spacing w:val="-6"/>
          <w:sz w:val="32"/>
          <w:szCs w:val="32"/>
          <w:highlight w:val="none"/>
          <w:lang w:val="en-US" w:eastAsia="zh-CN"/>
        </w:rPr>
        <w:t>7100</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6386</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89.9</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2.5</w:t>
      </w:r>
      <w:r>
        <w:rPr>
          <w:rFonts w:hint="eastAsia" w:ascii="仿宋_GB2312" w:hAnsi="仿宋_GB2312" w:eastAsia="仿宋_GB2312" w:cs="仿宋_GB2312"/>
          <w:color w:val="auto"/>
          <w:spacing w:val="-6"/>
          <w:sz w:val="32"/>
          <w:szCs w:val="32"/>
          <w:highlight w:val="none"/>
        </w:rPr>
        <w:t>%；年初支出预算为</w:t>
      </w:r>
      <w:r>
        <w:rPr>
          <w:rFonts w:hint="eastAsia" w:ascii="仿宋_GB2312" w:hAnsi="仿宋_GB2312" w:eastAsia="仿宋_GB2312" w:cs="仿宋_GB2312"/>
          <w:color w:val="auto"/>
          <w:spacing w:val="-6"/>
          <w:sz w:val="32"/>
          <w:szCs w:val="32"/>
          <w:highlight w:val="none"/>
          <w:lang w:val="en-US" w:eastAsia="zh-CN"/>
        </w:rPr>
        <w:t>4635</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4371</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94.3</w:t>
      </w:r>
      <w:r>
        <w:rPr>
          <w:rFonts w:hint="eastAsia" w:ascii="仿宋_GB2312" w:hAnsi="仿宋_GB2312" w:eastAsia="仿宋_GB2312" w:cs="仿宋_GB2312"/>
          <w:color w:val="auto"/>
          <w:spacing w:val="-6"/>
          <w:sz w:val="32"/>
          <w:szCs w:val="32"/>
          <w:highlight w:val="none"/>
        </w:rPr>
        <w:t>%，增长</w:t>
      </w:r>
      <w:r>
        <w:rPr>
          <w:rFonts w:hint="eastAsia" w:ascii="仿宋_GB2312" w:hAnsi="仿宋_GB2312" w:eastAsia="仿宋_GB2312" w:cs="仿宋_GB2312"/>
          <w:color w:val="auto"/>
          <w:spacing w:val="-6"/>
          <w:sz w:val="32"/>
          <w:szCs w:val="32"/>
          <w:highlight w:val="none"/>
          <w:lang w:val="en-US" w:eastAsia="zh-CN"/>
        </w:rPr>
        <w:t>20.8</w:t>
      </w:r>
      <w:r>
        <w:rPr>
          <w:rFonts w:hint="eastAsia" w:ascii="仿宋_GB2312" w:hAnsi="仿宋_GB2312" w:eastAsia="仿宋_GB2312" w:cs="仿宋_GB2312"/>
          <w:color w:val="auto"/>
          <w:spacing w:val="-6"/>
          <w:sz w:val="32"/>
          <w:szCs w:val="32"/>
          <w:highlight w:val="none"/>
        </w:rPr>
        <w:t>%。释之街道办事处一般公共预算收入年初预算为</w:t>
      </w:r>
      <w:r>
        <w:rPr>
          <w:rFonts w:hint="eastAsia" w:ascii="仿宋_GB2312" w:hAnsi="仿宋_GB2312" w:eastAsia="仿宋_GB2312" w:cs="仿宋_GB2312"/>
          <w:color w:val="auto"/>
          <w:spacing w:val="-6"/>
          <w:sz w:val="32"/>
          <w:szCs w:val="32"/>
          <w:highlight w:val="none"/>
          <w:lang w:val="en-US" w:eastAsia="zh-CN"/>
        </w:rPr>
        <w:t>4963</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4606</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92.8</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下降</w:t>
      </w:r>
      <w:r>
        <w:rPr>
          <w:rFonts w:hint="eastAsia" w:ascii="仿宋_GB2312" w:hAnsi="仿宋_GB2312" w:eastAsia="仿宋_GB2312" w:cs="仿宋_GB2312"/>
          <w:color w:val="auto"/>
          <w:spacing w:val="-6"/>
          <w:sz w:val="32"/>
          <w:szCs w:val="32"/>
          <w:highlight w:val="none"/>
          <w:lang w:val="en-US" w:eastAsia="zh-CN"/>
        </w:rPr>
        <w:t>4.7</w:t>
      </w:r>
      <w:r>
        <w:rPr>
          <w:rFonts w:hint="eastAsia" w:ascii="仿宋_GB2312" w:hAnsi="仿宋_GB2312" w:eastAsia="仿宋_GB2312" w:cs="仿宋_GB2312"/>
          <w:color w:val="auto"/>
          <w:spacing w:val="-6"/>
          <w:sz w:val="32"/>
          <w:szCs w:val="32"/>
          <w:highlight w:val="none"/>
        </w:rPr>
        <w:t>%；年初支出预算为</w:t>
      </w:r>
      <w:r>
        <w:rPr>
          <w:rFonts w:hint="eastAsia" w:ascii="仿宋_GB2312" w:hAnsi="仿宋_GB2312" w:eastAsia="仿宋_GB2312" w:cs="仿宋_GB2312"/>
          <w:color w:val="auto"/>
          <w:spacing w:val="-6"/>
          <w:sz w:val="32"/>
          <w:szCs w:val="32"/>
          <w:highlight w:val="none"/>
          <w:lang w:val="en-US" w:eastAsia="zh-CN"/>
        </w:rPr>
        <w:t>3550</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2820</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79.4</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增长</w:t>
      </w:r>
      <w:r>
        <w:rPr>
          <w:rFonts w:hint="eastAsia" w:ascii="仿宋_GB2312" w:hAnsi="仿宋_GB2312" w:eastAsia="仿宋_GB2312" w:cs="仿宋_GB2312"/>
          <w:color w:val="auto"/>
          <w:spacing w:val="-6"/>
          <w:sz w:val="32"/>
          <w:szCs w:val="32"/>
          <w:highlight w:val="none"/>
          <w:lang w:val="en-US" w:eastAsia="zh-CN"/>
        </w:rPr>
        <w:t>3.9</w:t>
      </w:r>
      <w:r>
        <w:rPr>
          <w:rFonts w:hint="eastAsia" w:ascii="仿宋_GB2312" w:hAnsi="仿宋_GB2312" w:eastAsia="仿宋_GB2312" w:cs="仿宋_GB2312"/>
          <w:color w:val="auto"/>
          <w:spacing w:val="-6"/>
          <w:sz w:val="32"/>
          <w:szCs w:val="32"/>
          <w:highlight w:val="none"/>
        </w:rPr>
        <w:t>%。</w:t>
      </w:r>
    </w:p>
    <w:p w14:paraId="2563030C">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2.政府性基金预算。</w:t>
      </w:r>
    </w:p>
    <w:p w14:paraId="1774A6FC">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eastAsia="zh-CN"/>
        </w:rPr>
        <w:t>2024年</w:t>
      </w:r>
      <w:r>
        <w:rPr>
          <w:rFonts w:hint="eastAsia" w:ascii="仿宋_GB2312" w:hAnsi="仿宋_GB2312" w:eastAsia="仿宋_GB2312" w:cs="仿宋_GB2312"/>
          <w:color w:val="auto"/>
          <w:spacing w:val="-6"/>
          <w:sz w:val="32"/>
          <w:szCs w:val="32"/>
          <w:highlight w:val="none"/>
        </w:rPr>
        <w:t>全县政府性基金收入年初预算为150000万元，调整预算为47000万元，实际完成</w:t>
      </w:r>
      <w:r>
        <w:rPr>
          <w:rFonts w:hint="eastAsia" w:ascii="仿宋_GB2312" w:hAnsi="仿宋_GB2312" w:eastAsia="仿宋_GB2312" w:cs="仿宋_GB2312"/>
          <w:color w:val="auto"/>
          <w:spacing w:val="-6"/>
          <w:sz w:val="32"/>
          <w:szCs w:val="32"/>
          <w:highlight w:val="none"/>
          <w:lang w:val="en-US" w:eastAsia="zh-CN"/>
        </w:rPr>
        <w:t>48649</w:t>
      </w:r>
      <w:r>
        <w:rPr>
          <w:rFonts w:hint="eastAsia" w:ascii="仿宋_GB2312" w:hAnsi="仿宋_GB2312" w:eastAsia="仿宋_GB2312" w:cs="仿宋_GB2312"/>
          <w:color w:val="auto"/>
          <w:spacing w:val="-6"/>
          <w:sz w:val="32"/>
          <w:szCs w:val="32"/>
          <w:highlight w:val="none"/>
        </w:rPr>
        <w:t>万元，为调整预算的</w:t>
      </w:r>
      <w:r>
        <w:rPr>
          <w:rFonts w:hint="eastAsia" w:ascii="仿宋_GB2312" w:hAnsi="仿宋_GB2312" w:eastAsia="仿宋_GB2312" w:cs="仿宋_GB2312"/>
          <w:color w:val="auto"/>
          <w:spacing w:val="-6"/>
          <w:sz w:val="32"/>
          <w:szCs w:val="32"/>
          <w:highlight w:val="none"/>
          <w:lang w:val="en-US" w:eastAsia="zh-CN"/>
        </w:rPr>
        <w:t>103.5</w:t>
      </w:r>
      <w:r>
        <w:rPr>
          <w:rFonts w:hint="eastAsia" w:ascii="仿宋_GB2312" w:hAnsi="仿宋_GB2312" w:eastAsia="仿宋_GB2312" w:cs="仿宋_GB2312"/>
          <w:color w:val="auto"/>
          <w:spacing w:val="-6"/>
          <w:sz w:val="32"/>
          <w:szCs w:val="32"/>
          <w:highlight w:val="none"/>
        </w:rPr>
        <w:t>%，下降</w:t>
      </w:r>
      <w:r>
        <w:rPr>
          <w:rFonts w:hint="eastAsia" w:ascii="仿宋_GB2312" w:hAnsi="仿宋_GB2312" w:eastAsia="仿宋_GB2312" w:cs="仿宋_GB2312"/>
          <w:color w:val="auto"/>
          <w:spacing w:val="-6"/>
          <w:sz w:val="32"/>
          <w:szCs w:val="32"/>
          <w:highlight w:val="none"/>
          <w:lang w:val="en-US" w:eastAsia="zh-CN"/>
        </w:rPr>
        <w:t>39.7</w:t>
      </w:r>
      <w:r>
        <w:rPr>
          <w:rFonts w:hint="eastAsia" w:ascii="仿宋_GB2312" w:hAnsi="仿宋_GB2312" w:eastAsia="仿宋_GB2312" w:cs="仿宋_GB2312"/>
          <w:color w:val="auto"/>
          <w:spacing w:val="-6"/>
          <w:sz w:val="32"/>
          <w:szCs w:val="32"/>
          <w:highlight w:val="none"/>
        </w:rPr>
        <w:t>%，主要是国有土地使用权出让收入减收较多。加上专项债券</w:t>
      </w:r>
      <w:r>
        <w:rPr>
          <w:rFonts w:hint="eastAsia" w:ascii="仿宋_GB2312" w:hAnsi="仿宋_GB2312" w:eastAsia="仿宋_GB2312" w:cs="仿宋_GB2312"/>
          <w:color w:val="auto"/>
          <w:spacing w:val="-6"/>
          <w:sz w:val="32"/>
          <w:szCs w:val="32"/>
          <w:highlight w:val="none"/>
          <w:lang w:val="en-US" w:eastAsia="zh-CN"/>
        </w:rPr>
        <w:t>171200</w:t>
      </w:r>
      <w:r>
        <w:rPr>
          <w:rFonts w:hint="eastAsia" w:ascii="仿宋_GB2312" w:hAnsi="仿宋_GB2312" w:eastAsia="仿宋_GB2312" w:cs="仿宋_GB2312"/>
          <w:color w:val="auto"/>
          <w:spacing w:val="-6"/>
          <w:sz w:val="32"/>
          <w:szCs w:val="32"/>
          <w:highlight w:val="none"/>
        </w:rPr>
        <w:t>万元，上年结余</w:t>
      </w:r>
      <w:r>
        <w:rPr>
          <w:rFonts w:hint="eastAsia" w:ascii="仿宋_GB2312" w:hAnsi="仿宋_GB2312" w:eastAsia="仿宋_GB2312" w:cs="仿宋_GB2312"/>
          <w:color w:val="auto"/>
          <w:spacing w:val="-6"/>
          <w:sz w:val="32"/>
          <w:szCs w:val="32"/>
          <w:highlight w:val="none"/>
          <w:lang w:val="en-US" w:eastAsia="zh-CN"/>
        </w:rPr>
        <w:t>9741</w:t>
      </w:r>
      <w:r>
        <w:rPr>
          <w:rFonts w:hint="eastAsia" w:ascii="仿宋_GB2312" w:hAnsi="仿宋_GB2312" w:eastAsia="仿宋_GB2312" w:cs="仿宋_GB2312"/>
          <w:color w:val="auto"/>
          <w:spacing w:val="-6"/>
          <w:sz w:val="32"/>
          <w:szCs w:val="32"/>
          <w:highlight w:val="none"/>
        </w:rPr>
        <w:t>万元，</w:t>
      </w:r>
      <w:r>
        <w:rPr>
          <w:rFonts w:hint="eastAsia" w:ascii="仿宋_GB2312" w:hAnsi="仿宋_GB2312" w:eastAsia="仿宋_GB2312" w:cs="仿宋_GB2312"/>
          <w:color w:val="auto"/>
          <w:spacing w:val="-6"/>
          <w:sz w:val="32"/>
          <w:szCs w:val="32"/>
          <w:highlight w:val="none"/>
          <w:lang w:eastAsia="zh-CN"/>
        </w:rPr>
        <w:t>上级补助收入</w:t>
      </w:r>
      <w:r>
        <w:rPr>
          <w:rFonts w:hint="eastAsia" w:ascii="仿宋_GB2312" w:hAnsi="仿宋_GB2312" w:eastAsia="仿宋_GB2312" w:cs="仿宋_GB2312"/>
          <w:color w:val="auto"/>
          <w:spacing w:val="-6"/>
          <w:sz w:val="32"/>
          <w:szCs w:val="32"/>
          <w:highlight w:val="none"/>
          <w:lang w:val="en-US" w:eastAsia="zh-CN"/>
        </w:rPr>
        <w:t>15836万元，调入资金11535万元，</w:t>
      </w:r>
      <w:r>
        <w:rPr>
          <w:rFonts w:hint="eastAsia" w:ascii="仿宋_GB2312" w:hAnsi="仿宋_GB2312" w:eastAsia="仿宋_GB2312" w:cs="仿宋_GB2312"/>
          <w:color w:val="auto"/>
          <w:spacing w:val="-6"/>
          <w:sz w:val="32"/>
          <w:szCs w:val="32"/>
          <w:highlight w:val="none"/>
        </w:rPr>
        <w:t>收入总计</w:t>
      </w:r>
      <w:r>
        <w:rPr>
          <w:rFonts w:hint="eastAsia" w:ascii="仿宋_GB2312" w:hAnsi="仿宋_GB2312" w:eastAsia="仿宋_GB2312" w:cs="仿宋_GB2312"/>
          <w:color w:val="auto"/>
          <w:spacing w:val="-6"/>
          <w:sz w:val="32"/>
          <w:szCs w:val="32"/>
          <w:highlight w:val="none"/>
          <w:lang w:val="en-US" w:eastAsia="zh-CN"/>
        </w:rPr>
        <w:t>256961</w:t>
      </w:r>
      <w:r>
        <w:rPr>
          <w:rFonts w:hint="eastAsia" w:ascii="仿宋_GB2312" w:hAnsi="仿宋_GB2312" w:eastAsia="仿宋_GB2312" w:cs="仿宋_GB2312"/>
          <w:color w:val="auto"/>
          <w:spacing w:val="-6"/>
          <w:sz w:val="32"/>
          <w:szCs w:val="32"/>
          <w:highlight w:val="none"/>
        </w:rPr>
        <w:t>万元。</w:t>
      </w:r>
    </w:p>
    <w:p w14:paraId="1B2DD5DD">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年初支出预算为</w:t>
      </w:r>
      <w:r>
        <w:rPr>
          <w:rFonts w:hint="eastAsia" w:ascii="仿宋_GB2312" w:hAnsi="仿宋_GB2312" w:eastAsia="仿宋_GB2312" w:cs="仿宋_GB2312"/>
          <w:color w:val="auto"/>
          <w:spacing w:val="-6"/>
          <w:sz w:val="32"/>
          <w:szCs w:val="32"/>
          <w:highlight w:val="none"/>
          <w:lang w:val="en-US" w:eastAsia="zh-CN"/>
        </w:rPr>
        <w:t>166700</w:t>
      </w:r>
      <w:r>
        <w:rPr>
          <w:rFonts w:hint="eastAsia" w:ascii="仿宋_GB2312" w:hAnsi="仿宋_GB2312" w:eastAsia="仿宋_GB2312" w:cs="仿宋_GB2312"/>
          <w:color w:val="auto"/>
          <w:spacing w:val="-6"/>
          <w:sz w:val="32"/>
          <w:szCs w:val="32"/>
          <w:highlight w:val="none"/>
        </w:rPr>
        <w:t>万元，执行中因上级补助、省转贷地方政府债券等因素，支出预算调整为210721万元，实际完成137462万元，为调整预算的</w:t>
      </w:r>
      <w:r>
        <w:rPr>
          <w:rFonts w:hint="eastAsia" w:ascii="仿宋_GB2312" w:hAnsi="仿宋_GB2312" w:eastAsia="仿宋_GB2312" w:cs="仿宋_GB2312"/>
          <w:color w:val="auto"/>
          <w:spacing w:val="-6"/>
          <w:sz w:val="32"/>
          <w:szCs w:val="32"/>
          <w:highlight w:val="none"/>
          <w:lang w:val="en-US" w:eastAsia="zh-CN"/>
        </w:rPr>
        <w:t>65.2</w:t>
      </w:r>
      <w:r>
        <w:rPr>
          <w:rFonts w:hint="eastAsia" w:ascii="仿宋_GB2312" w:hAnsi="仿宋_GB2312" w:eastAsia="仿宋_GB2312" w:cs="仿宋_GB2312"/>
          <w:color w:val="auto"/>
          <w:spacing w:val="-6"/>
          <w:sz w:val="32"/>
          <w:szCs w:val="32"/>
          <w:highlight w:val="none"/>
        </w:rPr>
        <w:t>%。加上上解上级支出</w:t>
      </w:r>
      <w:r>
        <w:rPr>
          <w:rFonts w:hint="eastAsia" w:ascii="仿宋_GB2312" w:hAnsi="仿宋_GB2312" w:eastAsia="仿宋_GB2312" w:cs="仿宋_GB2312"/>
          <w:color w:val="auto"/>
          <w:spacing w:val="-6"/>
          <w:sz w:val="32"/>
          <w:szCs w:val="32"/>
          <w:highlight w:val="none"/>
          <w:lang w:val="en-US" w:eastAsia="zh-CN"/>
        </w:rPr>
        <w:t>141</w:t>
      </w:r>
      <w:r>
        <w:rPr>
          <w:rFonts w:hint="eastAsia" w:ascii="仿宋_GB2312" w:hAnsi="仿宋_GB2312" w:eastAsia="仿宋_GB2312" w:cs="仿宋_GB2312"/>
          <w:color w:val="auto"/>
          <w:spacing w:val="-6"/>
          <w:sz w:val="32"/>
          <w:szCs w:val="32"/>
          <w:highlight w:val="none"/>
        </w:rPr>
        <w:t>万元，债务还本支出</w:t>
      </w:r>
      <w:r>
        <w:rPr>
          <w:rFonts w:hint="eastAsia" w:ascii="仿宋_GB2312" w:hAnsi="仿宋_GB2312" w:eastAsia="仿宋_GB2312" w:cs="仿宋_GB2312"/>
          <w:color w:val="auto"/>
          <w:spacing w:val="-6"/>
          <w:sz w:val="32"/>
          <w:szCs w:val="32"/>
          <w:highlight w:val="none"/>
          <w:lang w:val="en-US" w:eastAsia="zh-CN"/>
        </w:rPr>
        <w:t>78600万元</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调出资金</w:t>
      </w:r>
      <w:r>
        <w:rPr>
          <w:rFonts w:hint="eastAsia" w:ascii="仿宋_GB2312" w:hAnsi="仿宋_GB2312" w:eastAsia="仿宋_GB2312" w:cs="仿宋_GB2312"/>
          <w:color w:val="auto"/>
          <w:spacing w:val="-6"/>
          <w:sz w:val="32"/>
          <w:szCs w:val="32"/>
          <w:highlight w:val="none"/>
          <w:lang w:val="en-US" w:eastAsia="zh-CN"/>
        </w:rPr>
        <w:t>11535万元，</w:t>
      </w:r>
      <w:r>
        <w:rPr>
          <w:rFonts w:hint="eastAsia" w:ascii="仿宋_GB2312" w:hAnsi="仿宋_GB2312" w:eastAsia="仿宋_GB2312" w:cs="仿宋_GB2312"/>
          <w:color w:val="auto"/>
          <w:spacing w:val="-6"/>
          <w:sz w:val="32"/>
          <w:szCs w:val="32"/>
          <w:highlight w:val="none"/>
        </w:rPr>
        <w:t>支出总计</w:t>
      </w:r>
      <w:r>
        <w:rPr>
          <w:rFonts w:hint="eastAsia" w:ascii="仿宋_GB2312" w:hAnsi="仿宋_GB2312" w:eastAsia="仿宋_GB2312" w:cs="仿宋_GB2312"/>
          <w:color w:val="auto"/>
          <w:spacing w:val="-6"/>
          <w:sz w:val="32"/>
          <w:szCs w:val="32"/>
          <w:highlight w:val="none"/>
          <w:lang w:val="en-US" w:eastAsia="zh-CN"/>
        </w:rPr>
        <w:t>227738</w:t>
      </w:r>
      <w:r>
        <w:rPr>
          <w:rFonts w:hint="eastAsia" w:ascii="仿宋_GB2312" w:hAnsi="仿宋_GB2312" w:eastAsia="仿宋_GB2312" w:cs="仿宋_GB2312"/>
          <w:color w:val="auto"/>
          <w:spacing w:val="-6"/>
          <w:sz w:val="32"/>
          <w:szCs w:val="32"/>
          <w:highlight w:val="none"/>
        </w:rPr>
        <w:t>万元。收支相抵，年终结余</w:t>
      </w:r>
      <w:r>
        <w:rPr>
          <w:rFonts w:hint="eastAsia" w:ascii="仿宋_GB2312" w:hAnsi="仿宋_GB2312" w:eastAsia="仿宋_GB2312" w:cs="仿宋_GB2312"/>
          <w:color w:val="auto"/>
          <w:spacing w:val="-6"/>
          <w:sz w:val="32"/>
          <w:szCs w:val="32"/>
          <w:highlight w:val="none"/>
          <w:lang w:val="en-US" w:eastAsia="zh-CN"/>
        </w:rPr>
        <w:t>29223</w:t>
      </w:r>
      <w:r>
        <w:rPr>
          <w:rFonts w:hint="eastAsia" w:ascii="仿宋_GB2312" w:hAnsi="仿宋_GB2312" w:eastAsia="仿宋_GB2312" w:cs="仿宋_GB2312"/>
          <w:color w:val="auto"/>
          <w:spacing w:val="-6"/>
          <w:sz w:val="32"/>
          <w:szCs w:val="32"/>
          <w:highlight w:val="none"/>
        </w:rPr>
        <w:t>万元。</w:t>
      </w:r>
    </w:p>
    <w:p w14:paraId="5A736CE1">
      <w:pPr>
        <w:keepNext w:val="0"/>
        <w:keepLines w:val="0"/>
        <w:pageBreakBefore w:val="0"/>
        <w:widowControl w:val="0"/>
        <w:kinsoku/>
        <w:wordWrap/>
        <w:overflowPunct/>
        <w:topLinePunct w:val="0"/>
        <w:autoSpaceDE/>
        <w:autoSpaceDN/>
        <w:bidi w:val="0"/>
        <w:adjustRightInd/>
        <w:snapToGrid/>
        <w:spacing w:after="0" w:line="550" w:lineRule="exact"/>
        <w:ind w:left="0" w:leftChars="0" w:firstLine="618"/>
        <w:textAlignment w:val="auto"/>
        <w:rPr>
          <w:rFonts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3.国有资本经营预算。</w:t>
      </w:r>
    </w:p>
    <w:p w14:paraId="3199EF65">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eastAsia="zh-CN"/>
        </w:rPr>
        <w:t>2024年</w:t>
      </w:r>
      <w:r>
        <w:rPr>
          <w:rFonts w:hint="eastAsia" w:ascii="仿宋_GB2312" w:hAnsi="仿宋_GB2312" w:eastAsia="仿宋_GB2312" w:cs="仿宋_GB2312"/>
          <w:color w:val="auto"/>
          <w:spacing w:val="-6"/>
          <w:sz w:val="32"/>
          <w:szCs w:val="32"/>
          <w:highlight w:val="none"/>
        </w:rPr>
        <w:t>全县国有资本经营收入年初预算</w:t>
      </w:r>
      <w:r>
        <w:rPr>
          <w:rFonts w:hint="eastAsia" w:ascii="仿宋_GB2312" w:hAnsi="仿宋_GB2312" w:eastAsia="仿宋_GB2312" w:cs="仿宋_GB2312"/>
          <w:color w:val="auto"/>
          <w:spacing w:val="-6"/>
          <w:sz w:val="32"/>
          <w:szCs w:val="32"/>
          <w:highlight w:val="none"/>
          <w:lang w:val="en-US" w:eastAsia="zh-CN"/>
        </w:rPr>
        <w:t>30000</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306</w:t>
      </w:r>
      <w:r>
        <w:rPr>
          <w:rFonts w:hint="eastAsia" w:ascii="仿宋_GB2312" w:hAnsi="仿宋_GB2312" w:eastAsia="仿宋_GB2312" w:cs="仿宋_GB2312"/>
          <w:color w:val="auto"/>
          <w:spacing w:val="-6"/>
          <w:sz w:val="32"/>
          <w:szCs w:val="32"/>
          <w:highlight w:val="none"/>
        </w:rPr>
        <w:t>万元；支出年初预算为</w:t>
      </w:r>
      <w:r>
        <w:rPr>
          <w:rFonts w:hint="eastAsia" w:ascii="仿宋_GB2312" w:hAnsi="仿宋_GB2312" w:eastAsia="仿宋_GB2312" w:cs="仿宋_GB2312"/>
          <w:color w:val="auto"/>
          <w:spacing w:val="-6"/>
          <w:sz w:val="32"/>
          <w:szCs w:val="32"/>
          <w:highlight w:val="none"/>
          <w:lang w:val="en-US" w:eastAsia="zh-CN"/>
        </w:rPr>
        <w:t>30000</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306</w:t>
      </w:r>
      <w:r>
        <w:rPr>
          <w:rFonts w:hint="eastAsia" w:ascii="仿宋_GB2312" w:hAnsi="仿宋_GB2312" w:eastAsia="仿宋_GB2312" w:cs="仿宋_GB2312"/>
          <w:color w:val="auto"/>
          <w:spacing w:val="-6"/>
          <w:sz w:val="32"/>
          <w:szCs w:val="32"/>
          <w:highlight w:val="none"/>
        </w:rPr>
        <w:t>万元。</w:t>
      </w:r>
    </w:p>
    <w:p w14:paraId="5A814224">
      <w:pPr>
        <w:keepNext w:val="0"/>
        <w:keepLines w:val="0"/>
        <w:pageBreakBefore w:val="0"/>
        <w:widowControl w:val="0"/>
        <w:kinsoku/>
        <w:wordWrap/>
        <w:overflowPunct/>
        <w:topLinePunct w:val="0"/>
        <w:autoSpaceDE/>
        <w:autoSpaceDN/>
        <w:bidi w:val="0"/>
        <w:adjustRightInd/>
        <w:snapToGrid/>
        <w:spacing w:after="0" w:line="550" w:lineRule="exact"/>
        <w:ind w:left="0" w:leftChars="0" w:firstLine="618"/>
        <w:textAlignment w:val="auto"/>
        <w:rPr>
          <w:rFonts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4.社会保险基金预算。</w:t>
      </w:r>
    </w:p>
    <w:p w14:paraId="3FB7FF4E">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eastAsia="zh-CN"/>
        </w:rPr>
        <w:t>2024年</w:t>
      </w:r>
      <w:r>
        <w:rPr>
          <w:rFonts w:hint="eastAsia" w:ascii="仿宋_GB2312" w:hAnsi="仿宋_GB2312" w:eastAsia="仿宋_GB2312" w:cs="仿宋_GB2312"/>
          <w:color w:val="auto"/>
          <w:spacing w:val="-6"/>
          <w:sz w:val="32"/>
          <w:szCs w:val="32"/>
          <w:highlight w:val="none"/>
        </w:rPr>
        <w:t>全县社会保险基金收入年初预算为</w:t>
      </w:r>
      <w:r>
        <w:rPr>
          <w:rFonts w:hint="eastAsia" w:ascii="仿宋_GB2312" w:hAnsi="仿宋_GB2312" w:eastAsia="仿宋_GB2312" w:cs="仿宋_GB2312"/>
          <w:color w:val="auto"/>
          <w:spacing w:val="-6"/>
          <w:sz w:val="32"/>
          <w:szCs w:val="32"/>
          <w:highlight w:val="none"/>
          <w:lang w:val="en-US" w:eastAsia="zh-CN"/>
        </w:rPr>
        <w:t>220622</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224525</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101.8</w:t>
      </w:r>
      <w:r>
        <w:rPr>
          <w:rFonts w:hint="eastAsia" w:ascii="仿宋_GB2312" w:hAnsi="仿宋_GB2312" w:eastAsia="仿宋_GB2312" w:cs="仿宋_GB2312"/>
          <w:color w:val="auto"/>
          <w:spacing w:val="-6"/>
          <w:sz w:val="32"/>
          <w:szCs w:val="32"/>
          <w:highlight w:val="none"/>
        </w:rPr>
        <w:t>%，增长</w:t>
      </w:r>
      <w:r>
        <w:rPr>
          <w:rFonts w:hint="eastAsia" w:ascii="仿宋_GB2312" w:hAnsi="仿宋_GB2312" w:eastAsia="仿宋_GB2312" w:cs="仿宋_GB2312"/>
          <w:color w:val="auto"/>
          <w:spacing w:val="-6"/>
          <w:sz w:val="32"/>
          <w:szCs w:val="32"/>
          <w:highlight w:val="none"/>
          <w:lang w:val="en-US" w:eastAsia="zh-CN"/>
        </w:rPr>
        <w:t>8.4</w:t>
      </w:r>
      <w:r>
        <w:rPr>
          <w:rFonts w:hint="eastAsia" w:ascii="仿宋_GB2312" w:hAnsi="仿宋_GB2312" w:eastAsia="仿宋_GB2312" w:cs="仿宋_GB2312"/>
          <w:color w:val="auto"/>
          <w:spacing w:val="-6"/>
          <w:sz w:val="32"/>
          <w:szCs w:val="32"/>
          <w:highlight w:val="none"/>
        </w:rPr>
        <w:t>%。支出预算为</w:t>
      </w:r>
      <w:r>
        <w:rPr>
          <w:rFonts w:hint="eastAsia" w:ascii="仿宋_GB2312" w:hAnsi="仿宋_GB2312" w:eastAsia="仿宋_GB2312" w:cs="仿宋_GB2312"/>
          <w:color w:val="auto"/>
          <w:spacing w:val="-6"/>
          <w:sz w:val="32"/>
          <w:szCs w:val="32"/>
          <w:highlight w:val="none"/>
          <w:lang w:val="en-US" w:eastAsia="zh-CN"/>
        </w:rPr>
        <w:t>204489</w:t>
      </w:r>
      <w:r>
        <w:rPr>
          <w:rFonts w:hint="eastAsia" w:ascii="仿宋_GB2312" w:hAnsi="仿宋_GB2312" w:eastAsia="仿宋_GB2312" w:cs="仿宋_GB2312"/>
          <w:color w:val="auto"/>
          <w:spacing w:val="-6"/>
          <w:sz w:val="32"/>
          <w:szCs w:val="32"/>
          <w:highlight w:val="none"/>
        </w:rPr>
        <w:t>万元，实际完成</w:t>
      </w:r>
      <w:r>
        <w:rPr>
          <w:rFonts w:hint="eastAsia" w:ascii="仿宋_GB2312" w:hAnsi="仿宋_GB2312" w:eastAsia="仿宋_GB2312" w:cs="仿宋_GB2312"/>
          <w:color w:val="auto"/>
          <w:spacing w:val="-6"/>
          <w:sz w:val="32"/>
          <w:szCs w:val="32"/>
          <w:highlight w:val="none"/>
          <w:lang w:val="en-US" w:eastAsia="zh-CN"/>
        </w:rPr>
        <w:t>217080</w:t>
      </w:r>
      <w:r>
        <w:rPr>
          <w:rFonts w:hint="eastAsia" w:ascii="仿宋_GB2312" w:hAnsi="仿宋_GB2312" w:eastAsia="仿宋_GB2312" w:cs="仿宋_GB2312"/>
          <w:color w:val="auto"/>
          <w:spacing w:val="-6"/>
          <w:sz w:val="32"/>
          <w:szCs w:val="32"/>
          <w:highlight w:val="none"/>
        </w:rPr>
        <w:t>万元，为预算的</w:t>
      </w:r>
      <w:r>
        <w:rPr>
          <w:rFonts w:hint="eastAsia" w:ascii="仿宋_GB2312" w:hAnsi="仿宋_GB2312" w:eastAsia="仿宋_GB2312" w:cs="仿宋_GB2312"/>
          <w:color w:val="auto"/>
          <w:spacing w:val="-6"/>
          <w:sz w:val="32"/>
          <w:szCs w:val="32"/>
          <w:highlight w:val="none"/>
          <w:lang w:val="en-US" w:eastAsia="zh-CN"/>
        </w:rPr>
        <w:t>106.2</w:t>
      </w:r>
      <w:r>
        <w:rPr>
          <w:rFonts w:hint="eastAsia" w:ascii="仿宋_GB2312" w:hAnsi="仿宋_GB2312" w:eastAsia="仿宋_GB2312" w:cs="仿宋_GB2312"/>
          <w:color w:val="auto"/>
          <w:spacing w:val="-6"/>
          <w:sz w:val="32"/>
          <w:szCs w:val="32"/>
          <w:highlight w:val="none"/>
        </w:rPr>
        <w:t>%，增长</w:t>
      </w:r>
      <w:r>
        <w:rPr>
          <w:rFonts w:hint="eastAsia" w:ascii="仿宋_GB2312" w:hAnsi="仿宋_GB2312" w:eastAsia="仿宋_GB2312" w:cs="仿宋_GB2312"/>
          <w:color w:val="auto"/>
          <w:spacing w:val="-6"/>
          <w:sz w:val="32"/>
          <w:szCs w:val="32"/>
          <w:highlight w:val="none"/>
          <w:lang w:val="en-US" w:eastAsia="zh-CN"/>
        </w:rPr>
        <w:t>13.6</w:t>
      </w:r>
      <w:r>
        <w:rPr>
          <w:rFonts w:hint="eastAsia" w:ascii="仿宋_GB2312" w:hAnsi="仿宋_GB2312" w:eastAsia="仿宋_GB2312" w:cs="仿宋_GB2312"/>
          <w:color w:val="auto"/>
          <w:spacing w:val="-6"/>
          <w:sz w:val="32"/>
          <w:szCs w:val="32"/>
          <w:highlight w:val="none"/>
        </w:rPr>
        <w:t>%。年度收支结余</w:t>
      </w:r>
      <w:r>
        <w:rPr>
          <w:rFonts w:hint="eastAsia" w:ascii="仿宋_GB2312" w:hAnsi="仿宋_GB2312" w:eastAsia="仿宋_GB2312" w:cs="仿宋_GB2312"/>
          <w:color w:val="auto"/>
          <w:spacing w:val="-6"/>
          <w:sz w:val="32"/>
          <w:szCs w:val="32"/>
          <w:highlight w:val="none"/>
          <w:lang w:val="en-US" w:eastAsia="zh-CN"/>
        </w:rPr>
        <w:t>7445</w:t>
      </w:r>
      <w:r>
        <w:rPr>
          <w:rFonts w:hint="eastAsia" w:ascii="仿宋_GB2312" w:hAnsi="仿宋_GB2312" w:eastAsia="仿宋_GB2312" w:cs="仿宋_GB2312"/>
          <w:color w:val="auto"/>
          <w:spacing w:val="-6"/>
          <w:sz w:val="32"/>
          <w:szCs w:val="32"/>
          <w:highlight w:val="none"/>
        </w:rPr>
        <w:t>万元，年末滚存结余</w:t>
      </w:r>
      <w:r>
        <w:rPr>
          <w:rFonts w:hint="eastAsia" w:ascii="仿宋_GB2312" w:hAnsi="仿宋_GB2312" w:eastAsia="仿宋_GB2312" w:cs="仿宋_GB2312"/>
          <w:color w:val="auto"/>
          <w:spacing w:val="-6"/>
          <w:sz w:val="32"/>
          <w:szCs w:val="32"/>
          <w:highlight w:val="none"/>
          <w:lang w:val="en-US" w:eastAsia="zh-CN"/>
        </w:rPr>
        <w:t>233404</w:t>
      </w:r>
      <w:r>
        <w:rPr>
          <w:rFonts w:hint="eastAsia" w:ascii="仿宋_GB2312" w:hAnsi="仿宋_GB2312" w:eastAsia="仿宋_GB2312" w:cs="仿宋_GB2312"/>
          <w:color w:val="auto"/>
          <w:spacing w:val="-6"/>
          <w:sz w:val="32"/>
          <w:szCs w:val="32"/>
          <w:highlight w:val="none"/>
        </w:rPr>
        <w:t>万元。</w:t>
      </w:r>
    </w:p>
    <w:p w14:paraId="40122C9B">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（二）202</w:t>
      </w:r>
      <w:r>
        <w:rPr>
          <w:rFonts w:hint="eastAsia" w:ascii="楷体_GB2312" w:hAnsi="楷体_GB2312" w:eastAsia="楷体_GB2312" w:cs="楷体_GB2312"/>
          <w:spacing w:val="-6"/>
          <w:sz w:val="32"/>
          <w:szCs w:val="32"/>
          <w:highlight w:val="none"/>
          <w:lang w:val="en-US" w:eastAsia="zh-CN"/>
        </w:rPr>
        <w:t>4</w:t>
      </w:r>
      <w:r>
        <w:rPr>
          <w:rFonts w:hint="eastAsia" w:ascii="楷体_GB2312" w:hAnsi="楷体_GB2312" w:eastAsia="楷体_GB2312" w:cs="楷体_GB2312"/>
          <w:spacing w:val="-6"/>
          <w:sz w:val="32"/>
          <w:szCs w:val="32"/>
          <w:highlight w:val="none"/>
        </w:rPr>
        <w:t>年</w:t>
      </w:r>
      <w:r>
        <w:rPr>
          <w:rFonts w:ascii="楷体_GB2312" w:hAnsi="楷体_GB2312" w:eastAsia="楷体_GB2312" w:cs="楷体_GB2312"/>
          <w:spacing w:val="-6"/>
          <w:sz w:val="32"/>
          <w:szCs w:val="32"/>
          <w:highlight w:val="none"/>
        </w:rPr>
        <w:t>政府债务情况</w:t>
      </w:r>
    </w:p>
    <w:p w14:paraId="7BFD0C45">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省财政厅核定我县2024年政府债务限额</w:t>
      </w:r>
      <w:r>
        <w:rPr>
          <w:rFonts w:hint="eastAsia" w:ascii="仿宋_GB2312" w:hAnsi="仿宋_GB2312" w:eastAsia="仿宋_GB2312" w:cs="仿宋_GB2312"/>
          <w:color w:val="auto"/>
          <w:spacing w:val="-6"/>
          <w:sz w:val="32"/>
          <w:szCs w:val="32"/>
          <w:highlight w:val="none"/>
          <w:lang w:val="en-US" w:eastAsia="zh-CN"/>
        </w:rPr>
        <w:t>918558</w:t>
      </w:r>
      <w:r>
        <w:rPr>
          <w:rFonts w:hint="eastAsia" w:ascii="仿宋_GB2312" w:hAnsi="仿宋_GB2312" w:eastAsia="仿宋_GB2312" w:cs="仿宋_GB2312"/>
          <w:color w:val="auto"/>
          <w:spacing w:val="-6"/>
          <w:sz w:val="32"/>
          <w:szCs w:val="32"/>
          <w:highlight w:val="none"/>
        </w:rPr>
        <w:t>万元，其中：一般债务限额</w:t>
      </w:r>
      <w:r>
        <w:rPr>
          <w:rFonts w:hint="eastAsia" w:ascii="仿宋_GB2312" w:hAnsi="仿宋_GB2312" w:eastAsia="仿宋_GB2312" w:cs="仿宋_GB2312"/>
          <w:color w:val="auto"/>
          <w:spacing w:val="-6"/>
          <w:sz w:val="32"/>
          <w:szCs w:val="32"/>
          <w:highlight w:val="none"/>
          <w:lang w:val="en-US" w:eastAsia="zh-CN"/>
        </w:rPr>
        <w:t>234458</w:t>
      </w:r>
      <w:r>
        <w:rPr>
          <w:rFonts w:hint="eastAsia" w:ascii="仿宋_GB2312" w:hAnsi="仿宋_GB2312" w:eastAsia="仿宋_GB2312" w:cs="仿宋_GB2312"/>
          <w:color w:val="auto"/>
          <w:spacing w:val="-6"/>
          <w:sz w:val="32"/>
          <w:szCs w:val="32"/>
          <w:highlight w:val="none"/>
        </w:rPr>
        <w:t>万元，专项债务限额</w:t>
      </w:r>
      <w:r>
        <w:rPr>
          <w:rFonts w:hint="eastAsia" w:ascii="仿宋_GB2312" w:hAnsi="仿宋_GB2312" w:eastAsia="仿宋_GB2312" w:cs="仿宋_GB2312"/>
          <w:color w:val="auto"/>
          <w:spacing w:val="-6"/>
          <w:sz w:val="32"/>
          <w:szCs w:val="32"/>
          <w:highlight w:val="none"/>
          <w:lang w:val="en-US" w:eastAsia="zh-CN"/>
        </w:rPr>
        <w:t>684100</w:t>
      </w:r>
      <w:r>
        <w:rPr>
          <w:rFonts w:hint="eastAsia" w:ascii="仿宋_GB2312" w:hAnsi="仿宋_GB2312" w:eastAsia="仿宋_GB2312" w:cs="仿宋_GB2312"/>
          <w:color w:val="auto"/>
          <w:spacing w:val="-6"/>
          <w:sz w:val="32"/>
          <w:szCs w:val="32"/>
          <w:highlight w:val="none"/>
        </w:rPr>
        <w:t>万元。</w:t>
      </w:r>
    </w:p>
    <w:p w14:paraId="1ADDB611">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eastAsia="zh-CN"/>
        </w:rPr>
        <w:t>截至</w:t>
      </w:r>
      <w:r>
        <w:rPr>
          <w:rFonts w:hint="eastAsia" w:ascii="仿宋_GB2312" w:hAnsi="仿宋_GB2312" w:eastAsia="仿宋_GB2312" w:cs="仿宋_GB2312"/>
          <w:color w:val="auto"/>
          <w:spacing w:val="-6"/>
          <w:sz w:val="32"/>
          <w:szCs w:val="32"/>
          <w:highlight w:val="none"/>
        </w:rPr>
        <w:t>2024年底，全县政府债务余额913083万元，其中：一般债务余额232493万元，专项债务余额680590万元。全县政府债务余额低于省定限额。</w:t>
      </w:r>
    </w:p>
    <w:p w14:paraId="754F2FDE">
      <w:pPr>
        <w:keepNext w:val="0"/>
        <w:keepLines w:val="0"/>
        <w:pageBreakBefore w:val="0"/>
        <w:widowControl w:val="0"/>
        <w:kinsoku/>
        <w:wordWrap/>
        <w:overflowPunct/>
        <w:topLinePunct w:val="0"/>
        <w:autoSpaceDE/>
        <w:autoSpaceDN/>
        <w:bidi w:val="0"/>
        <w:adjustRightInd/>
        <w:snapToGrid/>
        <w:spacing w:after="0" w:line="550" w:lineRule="exact"/>
        <w:ind w:left="0" w:leftChars="0" w:firstLine="616"/>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2024年，全县共争取政府债券</w:t>
      </w:r>
      <w:r>
        <w:rPr>
          <w:rFonts w:hint="eastAsia" w:ascii="仿宋_GB2312" w:hAnsi="仿宋_GB2312" w:eastAsia="仿宋_GB2312" w:cs="仿宋_GB2312"/>
          <w:color w:val="auto"/>
          <w:spacing w:val="-6"/>
          <w:sz w:val="32"/>
          <w:szCs w:val="32"/>
          <w:highlight w:val="none"/>
          <w:lang w:val="en-US" w:eastAsia="zh-CN"/>
        </w:rPr>
        <w:t>218800</w:t>
      </w:r>
      <w:r>
        <w:rPr>
          <w:rFonts w:hint="eastAsia" w:ascii="仿宋_GB2312" w:hAnsi="仿宋_GB2312" w:eastAsia="仿宋_GB2312" w:cs="仿宋_GB2312"/>
          <w:color w:val="auto"/>
          <w:spacing w:val="-6"/>
          <w:sz w:val="32"/>
          <w:szCs w:val="32"/>
          <w:highlight w:val="none"/>
        </w:rPr>
        <w:t>万元，其中：一般债券47600万元（新增一般债券34700万元，再融资一般债券12900万元）；专项债券171200万元（新增专项债券95300万元，</w:t>
      </w:r>
      <w:r>
        <w:rPr>
          <w:rFonts w:hint="eastAsia" w:ascii="仿宋_GB2312" w:hAnsi="仿宋_GB2312" w:eastAsia="仿宋_GB2312" w:cs="仿宋_GB2312"/>
          <w:color w:val="auto"/>
          <w:spacing w:val="-6"/>
          <w:sz w:val="32"/>
          <w:szCs w:val="32"/>
          <w:highlight w:val="none"/>
          <w:lang w:eastAsia="zh-CN"/>
        </w:rPr>
        <w:t>位居</w:t>
      </w:r>
      <w:r>
        <w:rPr>
          <w:rFonts w:hint="eastAsia" w:ascii="仿宋_GB2312" w:hAnsi="仿宋_GB2312" w:eastAsia="仿宋_GB2312" w:cs="仿宋_GB2312"/>
          <w:color w:val="auto"/>
          <w:spacing w:val="-6"/>
          <w:sz w:val="32"/>
          <w:szCs w:val="32"/>
          <w:highlight w:val="none"/>
          <w:lang w:val="en-US" w:eastAsia="zh-CN"/>
        </w:rPr>
        <w:t>13个县市区</w:t>
      </w:r>
      <w:r>
        <w:rPr>
          <w:rFonts w:hint="eastAsia" w:ascii="仿宋_GB2312" w:hAnsi="仿宋_GB2312" w:eastAsia="仿宋_GB2312" w:cs="仿宋_GB2312"/>
          <w:color w:val="auto"/>
          <w:spacing w:val="-6"/>
          <w:sz w:val="32"/>
          <w:szCs w:val="32"/>
          <w:highlight w:val="none"/>
          <w:lang w:eastAsia="zh-CN"/>
        </w:rPr>
        <w:t>第</w:t>
      </w:r>
      <w:r>
        <w:rPr>
          <w:rFonts w:hint="eastAsia" w:ascii="仿宋_GB2312" w:hAnsi="仿宋_GB2312" w:eastAsia="仿宋_GB2312" w:cs="仿宋_GB2312"/>
          <w:color w:val="auto"/>
          <w:spacing w:val="-6"/>
          <w:sz w:val="32"/>
          <w:szCs w:val="32"/>
          <w:highlight w:val="none"/>
          <w:lang w:val="en-US" w:eastAsia="zh-CN"/>
        </w:rPr>
        <w:t>3位；</w:t>
      </w:r>
      <w:r>
        <w:rPr>
          <w:rFonts w:hint="eastAsia" w:ascii="仿宋_GB2312" w:hAnsi="仿宋_GB2312" w:eastAsia="仿宋_GB2312" w:cs="仿宋_GB2312"/>
          <w:color w:val="auto"/>
          <w:spacing w:val="-6"/>
          <w:sz w:val="32"/>
          <w:szCs w:val="32"/>
          <w:highlight w:val="none"/>
        </w:rPr>
        <w:t>再融资专项债券</w:t>
      </w:r>
      <w:r>
        <w:rPr>
          <w:rFonts w:hint="eastAsia" w:ascii="仿宋_GB2312" w:hAnsi="仿宋_GB2312" w:eastAsia="仿宋_GB2312" w:cs="仿宋_GB2312"/>
          <w:color w:val="auto"/>
          <w:spacing w:val="-6"/>
          <w:sz w:val="32"/>
          <w:szCs w:val="32"/>
          <w:highlight w:val="none"/>
          <w:lang w:val="en-US" w:eastAsia="zh-CN"/>
        </w:rPr>
        <w:t>23900</w:t>
      </w:r>
      <w:r>
        <w:rPr>
          <w:rFonts w:hint="eastAsia" w:ascii="仿宋_GB2312" w:hAnsi="仿宋_GB2312" w:eastAsia="仿宋_GB2312" w:cs="仿宋_GB2312"/>
          <w:color w:val="auto"/>
          <w:spacing w:val="-6"/>
          <w:sz w:val="32"/>
          <w:szCs w:val="32"/>
          <w:highlight w:val="none"/>
        </w:rPr>
        <w:t>万元</w:t>
      </w:r>
      <w:r>
        <w:rPr>
          <w:rFonts w:hint="eastAsia" w:ascii="仿宋_GB2312" w:hAnsi="仿宋_GB2312" w:eastAsia="仿宋_GB2312" w:cs="仿宋_GB2312"/>
          <w:color w:val="auto"/>
          <w:spacing w:val="-6"/>
          <w:sz w:val="32"/>
          <w:szCs w:val="32"/>
          <w:highlight w:val="none"/>
          <w:lang w:eastAsia="zh-CN"/>
        </w:rPr>
        <w:t>，置换专项债券</w:t>
      </w:r>
      <w:r>
        <w:rPr>
          <w:rFonts w:hint="eastAsia" w:ascii="仿宋_GB2312" w:hAnsi="仿宋_GB2312" w:eastAsia="仿宋_GB2312" w:cs="仿宋_GB2312"/>
          <w:color w:val="auto"/>
          <w:spacing w:val="-6"/>
          <w:sz w:val="32"/>
          <w:szCs w:val="32"/>
          <w:highlight w:val="none"/>
          <w:lang w:val="en-US" w:eastAsia="zh-CN"/>
        </w:rPr>
        <w:t>52000万元</w:t>
      </w:r>
      <w:r>
        <w:rPr>
          <w:rFonts w:hint="eastAsia" w:ascii="仿宋_GB2312" w:hAnsi="仿宋_GB2312" w:eastAsia="仿宋_GB2312" w:cs="仿宋_GB2312"/>
          <w:color w:val="auto"/>
          <w:spacing w:val="-6"/>
          <w:sz w:val="32"/>
          <w:szCs w:val="32"/>
          <w:highlight w:val="none"/>
        </w:rPr>
        <w:t>）。</w:t>
      </w:r>
    </w:p>
    <w:p w14:paraId="47C753BA">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2024年，全县政府债券还本付息</w:t>
      </w:r>
      <w:r>
        <w:rPr>
          <w:rFonts w:hint="eastAsia" w:ascii="仿宋_GB2312" w:hAnsi="仿宋_GB2312" w:eastAsia="仿宋_GB2312" w:cs="仿宋_GB2312"/>
          <w:color w:val="auto"/>
          <w:spacing w:val="-6"/>
          <w:sz w:val="32"/>
          <w:szCs w:val="32"/>
          <w:highlight w:val="none"/>
          <w:lang w:val="en-US" w:eastAsia="zh-CN"/>
        </w:rPr>
        <w:t>65191</w:t>
      </w:r>
      <w:r>
        <w:rPr>
          <w:rFonts w:hint="eastAsia" w:ascii="仿宋_GB2312" w:hAnsi="仿宋_GB2312" w:eastAsia="仿宋_GB2312" w:cs="仿宋_GB2312"/>
          <w:color w:val="auto"/>
          <w:spacing w:val="-6"/>
          <w:sz w:val="32"/>
          <w:szCs w:val="32"/>
          <w:highlight w:val="none"/>
        </w:rPr>
        <w:t>万元，其中：本金40936万元（一般债券14336万元，专项债券26600万元），利息24255万元。</w:t>
      </w:r>
    </w:p>
    <w:p w14:paraId="1B6ABD8B">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上述财政收支和政府债务数据为快报数，在财政厅审核和办理上下级财政年终结算后会有所变动，决算结果届时报县人大常委会审批。</w:t>
      </w:r>
    </w:p>
    <w:p w14:paraId="7EF655FB">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（三）落实县人大决议和主要财政工作情况</w:t>
      </w:r>
    </w:p>
    <w:p w14:paraId="2226B2AB">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bCs/>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2024年是新中国成立75周年，是实现“十四五”规划目标任务的关键一年，我们始终坚持把政治要求和政治标准贯穿于财政工作的全过程，准确把握财政工作方向，努力提升公共财政保障水平，基本民生等重点领域支出得到较好保障，各项重大政策得到有效落实，高质量发展扎实推进。</w:t>
      </w:r>
    </w:p>
    <w:p w14:paraId="414CBF6D">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lang w:val="en-US" w:eastAsia="zh-CN"/>
        </w:rPr>
        <w:t>1.紧抓财源建设，</w:t>
      </w:r>
      <w:r>
        <w:rPr>
          <w:rFonts w:hint="eastAsia" w:ascii="仿宋_GB2312" w:hAnsi="仿宋_GB2312" w:eastAsia="仿宋_GB2312" w:cs="仿宋_GB2312"/>
          <w:b/>
          <w:bCs/>
          <w:spacing w:val="-6"/>
          <w:sz w:val="32"/>
          <w:szCs w:val="32"/>
          <w:highlight w:val="none"/>
          <w:lang w:eastAsia="zh-CN"/>
        </w:rPr>
        <w:t>厚植经济发展根基</w:t>
      </w:r>
      <w:r>
        <w:rPr>
          <w:rFonts w:hint="eastAsia" w:ascii="仿宋_GB2312" w:hAnsi="仿宋_GB2312" w:eastAsia="仿宋_GB2312" w:cs="仿宋_GB2312"/>
          <w:b/>
          <w:bCs/>
          <w:spacing w:val="-6"/>
          <w:sz w:val="32"/>
          <w:szCs w:val="32"/>
          <w:highlight w:val="none"/>
        </w:rPr>
        <w:t>。</w:t>
      </w:r>
    </w:p>
    <w:p w14:paraId="42B5B98A">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rPr>
        <w:t>加强财政资源统筹，综合运用多种政策工具，加大财政政策力度，促进经济持续回升向好。</w:t>
      </w:r>
      <w:r>
        <w:rPr>
          <w:rFonts w:hint="eastAsia" w:ascii="仿宋_GB2312" w:hAnsi="仿宋_GB2312" w:eastAsia="仿宋_GB2312" w:cs="仿宋_GB2312"/>
          <w:b/>
          <w:bCs/>
          <w:spacing w:val="-6"/>
          <w:sz w:val="32"/>
          <w:szCs w:val="32"/>
          <w:highlight w:val="none"/>
        </w:rPr>
        <w:t>增强市场主体活力。</w:t>
      </w:r>
      <w:r>
        <w:rPr>
          <w:rFonts w:hint="eastAsia" w:ascii="仿宋_GB2312" w:hAnsi="仿宋_GB2312" w:eastAsia="仿宋_GB2312" w:cs="仿宋_GB2312"/>
          <w:b w:val="0"/>
          <w:bCs w:val="0"/>
          <w:spacing w:val="-6"/>
          <w:sz w:val="32"/>
          <w:szCs w:val="32"/>
          <w:highlight w:val="none"/>
        </w:rPr>
        <w:t>聚焦重大战略实施和市场主体需求，</w:t>
      </w:r>
      <w:r>
        <w:rPr>
          <w:rFonts w:hint="eastAsia" w:ascii="仿宋_GB2312" w:hAnsi="仿宋_GB2312" w:eastAsia="仿宋_GB2312" w:cs="仿宋_GB2312"/>
          <w:spacing w:val="-6"/>
          <w:sz w:val="32"/>
          <w:szCs w:val="32"/>
          <w:highlight w:val="none"/>
        </w:rPr>
        <w:t>不折不扣落实减税降费政策</w:t>
      </w:r>
      <w:r>
        <w:rPr>
          <w:rFonts w:hint="eastAsia" w:ascii="仿宋_GB2312" w:hAnsi="仿宋_GB2312" w:eastAsia="仿宋_GB2312" w:cs="仿宋_GB2312"/>
          <w:spacing w:val="-6"/>
          <w:sz w:val="32"/>
          <w:szCs w:val="32"/>
          <w:highlight w:val="none"/>
          <w:lang w:eastAsia="zh-CN"/>
        </w:rPr>
        <w:t>、惠企政策</w:t>
      </w:r>
      <w:r>
        <w:rPr>
          <w:rFonts w:hint="eastAsia" w:ascii="仿宋_GB2312" w:hAnsi="仿宋_GB2312" w:eastAsia="仿宋_GB2312" w:cs="仿宋_GB2312"/>
          <w:spacing w:val="-6"/>
          <w:sz w:val="32"/>
          <w:szCs w:val="32"/>
          <w:highlight w:val="none"/>
        </w:rPr>
        <w:t>，为市场主体减负，增强市场主体活力</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2024年</w:t>
      </w:r>
      <w:r>
        <w:rPr>
          <w:rFonts w:hint="eastAsia" w:ascii="仿宋_GB2312" w:hAnsi="仿宋_GB2312" w:eastAsia="仿宋_GB2312" w:cs="仿宋_GB2312"/>
          <w:spacing w:val="-6"/>
          <w:sz w:val="32"/>
          <w:szCs w:val="32"/>
          <w:highlight w:val="none"/>
        </w:rPr>
        <w:t>全县减税降费规模达</w:t>
      </w:r>
      <w:r>
        <w:rPr>
          <w:rFonts w:hint="eastAsia" w:ascii="仿宋_GB2312" w:hAnsi="仿宋_GB2312" w:eastAsia="仿宋_GB2312" w:cs="仿宋_GB2312"/>
          <w:spacing w:val="-6"/>
          <w:sz w:val="32"/>
          <w:szCs w:val="32"/>
          <w:highlight w:val="none"/>
          <w:lang w:val="en-US" w:eastAsia="zh-CN"/>
        </w:rPr>
        <w:t>7.24</w:t>
      </w:r>
      <w:r>
        <w:rPr>
          <w:rFonts w:hint="eastAsia" w:ascii="仿宋_GB2312" w:hAnsi="仿宋_GB2312" w:eastAsia="仿宋_GB2312" w:cs="仿宋_GB2312"/>
          <w:spacing w:val="-6"/>
          <w:sz w:val="32"/>
          <w:szCs w:val="32"/>
          <w:highlight w:val="none"/>
        </w:rPr>
        <w:t>亿元</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兑现惠企资金649</w:t>
      </w:r>
      <w:r>
        <w:rPr>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6"/>
          <w:sz w:val="32"/>
          <w:szCs w:val="32"/>
          <w:highlight w:val="none"/>
          <w:lang w:eastAsia="zh-CN"/>
        </w:rPr>
        <w:t>安排新兴经济体性质财政扶持资金额度1352</w:t>
      </w:r>
      <w:r>
        <w:rPr>
          <w:rFonts w:hint="eastAsia" w:ascii="仿宋_GB2312" w:hAnsi="仿宋_GB2312" w:eastAsia="仿宋_GB2312" w:cs="仿宋_GB2312"/>
          <w:spacing w:val="-6"/>
          <w:sz w:val="32"/>
          <w:szCs w:val="32"/>
          <w:highlight w:val="none"/>
          <w:lang w:val="en-US" w:eastAsia="zh-CN"/>
        </w:rPr>
        <w:t>1</w:t>
      </w:r>
      <w:r>
        <w:rPr>
          <w:rFonts w:hint="eastAsia" w:ascii="仿宋_GB2312" w:hAnsi="仿宋_GB2312" w:eastAsia="仿宋_GB2312" w:cs="仿宋_GB2312"/>
          <w:spacing w:val="-6"/>
          <w:sz w:val="32"/>
          <w:szCs w:val="32"/>
          <w:highlight w:val="none"/>
          <w:lang w:eastAsia="zh-CN"/>
        </w:rPr>
        <w:t>万元。</w:t>
      </w:r>
      <w:r>
        <w:rPr>
          <w:rFonts w:hint="eastAsia" w:ascii="仿宋_GB2312" w:hAnsi="仿宋_GB2312" w:eastAsia="仿宋_GB2312" w:cs="仿宋_GB2312"/>
          <w:b/>
          <w:bCs/>
          <w:spacing w:val="-6"/>
          <w:sz w:val="32"/>
          <w:szCs w:val="32"/>
          <w:highlight w:val="none"/>
        </w:rPr>
        <w:t>助推中小企业健康发展。</w:t>
      </w:r>
      <w:r>
        <w:rPr>
          <w:rFonts w:hint="eastAsia" w:ascii="仿宋_GB2312" w:hAnsi="仿宋_GB2312" w:eastAsia="仿宋_GB2312" w:cs="仿宋_GB2312"/>
          <w:spacing w:val="-6"/>
          <w:sz w:val="32"/>
          <w:szCs w:val="32"/>
          <w:highlight w:val="none"/>
          <w:lang w:eastAsia="zh-CN"/>
        </w:rPr>
        <w:t>深入开展“万人助万企”活动，广泛宣传财政扶持资金政策，进一步创优企业发展环境。全面推进财政惠企政策精准实施，支持16家企业获得再担保贷款16笔4684万元</w:t>
      </w:r>
      <w:r>
        <w:rPr>
          <w:rFonts w:hint="eastAsia" w:ascii="仿宋_GB2312" w:hAnsi="仿宋_GB2312" w:eastAsia="仿宋_GB2312" w:cs="仿宋_GB2312"/>
          <w:color w:val="auto"/>
          <w:spacing w:val="-6"/>
          <w:sz w:val="32"/>
          <w:szCs w:val="32"/>
          <w:highlight w:val="none"/>
          <w:lang w:eastAsia="zh-CN"/>
        </w:rPr>
        <w:t>。兑现</w:t>
      </w:r>
      <w:r>
        <w:rPr>
          <w:rFonts w:hint="eastAsia" w:ascii="仿宋_GB2312" w:hAnsi="仿宋_GB2312" w:eastAsia="仿宋_GB2312" w:cs="仿宋_GB2312"/>
          <w:color w:val="auto"/>
          <w:spacing w:val="-6"/>
          <w:sz w:val="32"/>
          <w:szCs w:val="32"/>
          <w:highlight w:val="none"/>
          <w:lang w:val="en-US" w:eastAsia="zh-CN"/>
        </w:rPr>
        <w:t>2024年第一季度</w:t>
      </w:r>
      <w:r>
        <w:rPr>
          <w:rFonts w:hint="eastAsia" w:ascii="仿宋_GB2312" w:hAnsi="仿宋_GB2312" w:eastAsia="仿宋_GB2312" w:cs="仿宋_GB2312"/>
          <w:color w:val="auto"/>
          <w:spacing w:val="-6"/>
          <w:sz w:val="32"/>
          <w:szCs w:val="32"/>
          <w:highlight w:val="none"/>
          <w:lang w:eastAsia="zh-CN"/>
        </w:rPr>
        <w:t>规上企业满负荷生产奖励资金</w:t>
      </w:r>
      <w:r>
        <w:rPr>
          <w:rFonts w:hint="eastAsia" w:ascii="仿宋_GB2312" w:hAnsi="仿宋_GB2312" w:eastAsia="仿宋_GB2312" w:cs="仿宋_GB2312"/>
          <w:color w:val="auto"/>
          <w:spacing w:val="-6"/>
          <w:sz w:val="32"/>
          <w:szCs w:val="32"/>
          <w:highlight w:val="none"/>
          <w:lang w:val="en-US" w:eastAsia="zh-CN"/>
        </w:rPr>
        <w:t>320万元，支持企业稳定生产、快速复产、提能增产。发挥应急周转资金池服务平台作用，为企业发放周转金借款4笔2200万元，有效缓解了企业融资压力。</w:t>
      </w:r>
      <w:r>
        <w:rPr>
          <w:rFonts w:hint="eastAsia" w:ascii="仿宋_GB2312" w:hAnsi="仿宋_GB2312" w:eastAsia="仿宋_GB2312" w:cs="仿宋_GB2312"/>
          <w:spacing w:val="-6"/>
          <w:sz w:val="32"/>
          <w:szCs w:val="32"/>
          <w:highlight w:val="none"/>
          <w:lang w:val="en-US" w:eastAsia="zh-CN"/>
        </w:rPr>
        <w:t>发挥政府采购政策功能，政府采购合同融资全年实现融资2300万元，同比规模增长347.5%，同时对支持中小微企业发展予以明确，2024年政府采购项目中面向中小微企业预留份额比例达到95.5%。</w:t>
      </w:r>
      <w:r>
        <w:rPr>
          <w:rFonts w:hint="eastAsia" w:ascii="仿宋_GB2312" w:hAnsi="仿宋_GB2312" w:eastAsia="仿宋_GB2312" w:cs="仿宋_GB2312"/>
          <w:b/>
          <w:bCs/>
          <w:spacing w:val="-6"/>
          <w:sz w:val="32"/>
          <w:szCs w:val="32"/>
          <w:highlight w:val="none"/>
        </w:rPr>
        <w:t>促进消费提质扩容。</w:t>
      </w:r>
      <w:r>
        <w:rPr>
          <w:rFonts w:hint="eastAsia" w:ascii="仿宋_GB2312" w:hAnsi="仿宋_GB2312" w:eastAsia="仿宋_GB2312" w:cs="仿宋_GB2312"/>
          <w:spacing w:val="-6"/>
          <w:sz w:val="32"/>
          <w:szCs w:val="32"/>
          <w:highlight w:val="none"/>
        </w:rPr>
        <w:t>把支持恢复和扩大消费摆在优先位置，</w:t>
      </w:r>
      <w:r>
        <w:rPr>
          <w:rFonts w:hint="eastAsia" w:ascii="仿宋_GB2312" w:hAnsi="仿宋_GB2312" w:eastAsia="仿宋_GB2312" w:cs="仿宋_GB2312"/>
          <w:spacing w:val="-6"/>
          <w:sz w:val="32"/>
          <w:szCs w:val="32"/>
          <w:highlight w:val="none"/>
          <w:lang w:val="en-US" w:eastAsia="zh-CN"/>
        </w:rPr>
        <w:t>安排惠享方城促消费费用100万元，促进消费持续回暖，发放消费品以旧换新补贴资金1038万元，带动消费5368万元，进一步提高社会消费能力。</w:t>
      </w:r>
    </w:p>
    <w:p w14:paraId="3229D9C8">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default" w:ascii="仿宋_GB2312" w:hAnsi="仿宋_GB2312" w:eastAsia="仿宋_GB2312" w:cs="仿宋_GB2312"/>
          <w:b/>
          <w:bCs/>
          <w:spacing w:val="-6"/>
          <w:kern w:val="2"/>
          <w:sz w:val="32"/>
          <w:szCs w:val="32"/>
          <w:highlight w:val="none"/>
          <w:lang w:val="en-US" w:eastAsia="zh-CN" w:bidi="ar-SA"/>
        </w:rPr>
      </w:pPr>
      <w:r>
        <w:rPr>
          <w:rFonts w:hint="eastAsia" w:ascii="仿宋_GB2312" w:hAnsi="仿宋_GB2312" w:eastAsia="仿宋_GB2312" w:cs="仿宋_GB2312"/>
          <w:b/>
          <w:bCs/>
          <w:spacing w:val="-6"/>
          <w:kern w:val="2"/>
          <w:sz w:val="32"/>
          <w:szCs w:val="32"/>
          <w:highlight w:val="none"/>
          <w:lang w:val="en-US" w:eastAsia="zh-CN" w:bidi="ar-SA"/>
        </w:rPr>
        <w:t>2.加强资源统筹，服务保障重大战略。</w:t>
      </w:r>
    </w:p>
    <w:p w14:paraId="5FFA319C">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default" w:ascii="仿宋_GB2312" w:hAnsi="仿宋_GB2312" w:eastAsia="仿宋_GB2312" w:cs="仿宋_GB2312"/>
          <w:b w:val="0"/>
          <w:bCs w:val="0"/>
          <w:spacing w:val="-6"/>
          <w:sz w:val="32"/>
          <w:szCs w:val="32"/>
          <w:highlight w:val="none"/>
          <w:lang w:val="en-US" w:eastAsia="zh-CN"/>
        </w:rPr>
      </w:pPr>
      <w:r>
        <w:rPr>
          <w:rFonts w:hint="default" w:ascii="仿宋_GB2312" w:hAnsi="仿宋_GB2312" w:eastAsia="仿宋_GB2312" w:cs="仿宋_GB2312"/>
          <w:b w:val="0"/>
          <w:bCs w:val="0"/>
          <w:spacing w:val="-6"/>
          <w:kern w:val="2"/>
          <w:sz w:val="32"/>
          <w:szCs w:val="32"/>
          <w:highlight w:val="none"/>
          <w:lang w:val="en-US" w:eastAsia="zh-CN" w:bidi="ar-SA"/>
        </w:rPr>
        <w:t>坚持把科技创新</w:t>
      </w:r>
      <w:r>
        <w:rPr>
          <w:rFonts w:hint="eastAsia" w:ascii="仿宋_GB2312" w:hAnsi="仿宋_GB2312" w:eastAsia="仿宋_GB2312" w:cs="仿宋_GB2312"/>
          <w:b w:val="0"/>
          <w:bCs w:val="0"/>
          <w:spacing w:val="-6"/>
          <w:kern w:val="2"/>
          <w:sz w:val="32"/>
          <w:szCs w:val="32"/>
          <w:highlight w:val="none"/>
          <w:lang w:val="en-US" w:eastAsia="zh-CN" w:bidi="ar-SA"/>
        </w:rPr>
        <w:t>等</w:t>
      </w:r>
      <w:r>
        <w:rPr>
          <w:rFonts w:hint="default" w:ascii="仿宋_GB2312" w:hAnsi="仿宋_GB2312" w:eastAsia="仿宋_GB2312" w:cs="仿宋_GB2312"/>
          <w:b w:val="0"/>
          <w:bCs w:val="0"/>
          <w:spacing w:val="-6"/>
          <w:kern w:val="2"/>
          <w:sz w:val="32"/>
          <w:szCs w:val="32"/>
          <w:highlight w:val="none"/>
          <w:lang w:val="en-US" w:eastAsia="zh-CN" w:bidi="ar-SA"/>
        </w:rPr>
        <w:t>作为财政支出的重点领域予以优先保障，同时统筹优化财力配置，增强重大战略任务资金保障。</w:t>
      </w:r>
      <w:r>
        <w:rPr>
          <w:rFonts w:hint="default" w:ascii="仿宋_GB2312" w:hAnsi="仿宋_GB2312" w:eastAsia="仿宋_GB2312" w:cs="仿宋_GB2312"/>
          <w:b/>
          <w:bCs/>
          <w:spacing w:val="-6"/>
          <w:kern w:val="2"/>
          <w:sz w:val="32"/>
          <w:szCs w:val="32"/>
          <w:highlight w:val="none"/>
          <w:lang w:val="en-US" w:eastAsia="zh-CN" w:bidi="ar-SA"/>
        </w:rPr>
        <w:t>大力支持科技创新。</w:t>
      </w:r>
      <w:r>
        <w:rPr>
          <w:rFonts w:hint="default" w:ascii="仿宋_GB2312" w:hAnsi="仿宋_GB2312" w:eastAsia="仿宋_GB2312" w:cs="仿宋_GB2312"/>
          <w:b w:val="0"/>
          <w:bCs w:val="0"/>
          <w:spacing w:val="-6"/>
          <w:kern w:val="2"/>
          <w:sz w:val="32"/>
          <w:szCs w:val="32"/>
          <w:highlight w:val="none"/>
          <w:lang w:val="en-US" w:eastAsia="zh-CN" w:bidi="ar-SA"/>
        </w:rPr>
        <w:t>全县科学技术支出</w:t>
      </w:r>
      <w:r>
        <w:rPr>
          <w:rFonts w:hint="eastAsia" w:ascii="仿宋_GB2312" w:hAnsi="仿宋_GB2312" w:eastAsia="仿宋_GB2312" w:cs="仿宋_GB2312"/>
          <w:b w:val="0"/>
          <w:bCs w:val="0"/>
          <w:spacing w:val="-6"/>
          <w:kern w:val="2"/>
          <w:sz w:val="32"/>
          <w:szCs w:val="32"/>
          <w:highlight w:val="none"/>
          <w:lang w:val="en-US" w:eastAsia="zh-CN" w:bidi="ar-SA"/>
        </w:rPr>
        <w:t>15793</w:t>
      </w:r>
      <w:r>
        <w:rPr>
          <w:rFonts w:hint="default" w:ascii="仿宋_GB2312" w:hAnsi="仿宋_GB2312" w:eastAsia="仿宋_GB2312" w:cs="仿宋_GB2312"/>
          <w:b w:val="0"/>
          <w:bCs w:val="0"/>
          <w:spacing w:val="-6"/>
          <w:kern w:val="2"/>
          <w:sz w:val="32"/>
          <w:szCs w:val="32"/>
          <w:highlight w:val="none"/>
          <w:lang w:val="en-US" w:eastAsia="zh-CN" w:bidi="ar-SA"/>
        </w:rPr>
        <w:t>万元，增长</w:t>
      </w:r>
      <w:r>
        <w:rPr>
          <w:rFonts w:hint="eastAsia" w:ascii="仿宋_GB2312" w:hAnsi="仿宋_GB2312" w:eastAsia="仿宋_GB2312" w:cs="仿宋_GB2312"/>
          <w:b w:val="0"/>
          <w:bCs w:val="0"/>
          <w:spacing w:val="-6"/>
          <w:kern w:val="2"/>
          <w:sz w:val="32"/>
          <w:szCs w:val="32"/>
          <w:highlight w:val="none"/>
          <w:lang w:val="en-US" w:eastAsia="zh-CN" w:bidi="ar-SA"/>
        </w:rPr>
        <w:t>20.2</w:t>
      </w:r>
      <w:r>
        <w:rPr>
          <w:rFonts w:hint="default" w:ascii="仿宋_GB2312" w:hAnsi="仿宋_GB2312" w:eastAsia="仿宋_GB2312" w:cs="仿宋_GB2312"/>
          <w:b w:val="0"/>
          <w:bCs w:val="0"/>
          <w:spacing w:val="-6"/>
          <w:kern w:val="2"/>
          <w:sz w:val="32"/>
          <w:szCs w:val="32"/>
          <w:highlight w:val="none"/>
          <w:lang w:val="en-US" w:eastAsia="zh-CN" w:bidi="ar-SA"/>
        </w:rPr>
        <w:t>%</w:t>
      </w:r>
      <w:r>
        <w:rPr>
          <w:rFonts w:hint="eastAsia" w:ascii="仿宋_GB2312" w:hAnsi="仿宋_GB2312" w:eastAsia="仿宋_GB2312" w:cs="仿宋_GB2312"/>
          <w:b w:val="0"/>
          <w:bCs w:val="0"/>
          <w:spacing w:val="-6"/>
          <w:kern w:val="2"/>
          <w:sz w:val="32"/>
          <w:szCs w:val="32"/>
          <w:highlight w:val="none"/>
          <w:lang w:val="en-US" w:eastAsia="zh-CN" w:bidi="ar-SA"/>
        </w:rPr>
        <w:t>，增幅高于一般公共预算支出2.5个百分点</w:t>
      </w:r>
      <w:r>
        <w:rPr>
          <w:rFonts w:hint="default" w:ascii="仿宋_GB2312" w:hAnsi="仿宋_GB2312" w:eastAsia="仿宋_GB2312" w:cs="仿宋_GB2312"/>
          <w:b w:val="0"/>
          <w:bCs w:val="0"/>
          <w:spacing w:val="-6"/>
          <w:kern w:val="2"/>
          <w:sz w:val="32"/>
          <w:szCs w:val="32"/>
          <w:highlight w:val="none"/>
          <w:lang w:val="en-US" w:eastAsia="zh-CN" w:bidi="ar-SA"/>
        </w:rPr>
        <w:t>。优化科技资金配置，推动重大科技创新项目实施。强化企业创新主体地位，</w:t>
      </w:r>
      <w:r>
        <w:rPr>
          <w:rFonts w:hint="eastAsia" w:ascii="仿宋_GB2312" w:hAnsi="仿宋_GB2312" w:eastAsia="仿宋_GB2312" w:cs="仿宋_GB2312"/>
          <w:b w:val="0"/>
          <w:bCs w:val="0"/>
          <w:spacing w:val="-6"/>
          <w:kern w:val="2"/>
          <w:sz w:val="32"/>
          <w:szCs w:val="32"/>
          <w:highlight w:val="none"/>
          <w:lang w:val="en-US" w:eastAsia="zh-CN" w:bidi="ar-SA"/>
        </w:rPr>
        <w:t>支持新增高新技术企业19家、创新龙头企业1家，建成省级科技企业孵化器，科技研发投入强度‌达到2.23%。</w:t>
      </w:r>
      <w:r>
        <w:rPr>
          <w:rFonts w:hint="eastAsia" w:ascii="仿宋_GB2312" w:hAnsi="仿宋_GB2312" w:eastAsia="仿宋_GB2312" w:cs="仿宋_GB2312"/>
          <w:b/>
          <w:bCs/>
          <w:spacing w:val="-6"/>
          <w:kern w:val="2"/>
          <w:sz w:val="32"/>
          <w:szCs w:val="32"/>
          <w:highlight w:val="none"/>
          <w:lang w:val="en-US" w:eastAsia="zh-CN" w:bidi="ar-SA"/>
        </w:rPr>
        <w:t>全力支持扩大有效投资。</w:t>
      </w:r>
      <w:r>
        <w:rPr>
          <w:rFonts w:hint="eastAsia" w:ascii="仿宋_GB2312" w:hAnsi="仿宋_GB2312" w:eastAsia="仿宋_GB2312" w:cs="仿宋_GB2312"/>
          <w:b w:val="0"/>
          <w:bCs w:val="0"/>
          <w:spacing w:val="-6"/>
          <w:kern w:val="2"/>
          <w:sz w:val="32"/>
          <w:szCs w:val="32"/>
          <w:highlight w:val="none"/>
          <w:lang w:val="en-US" w:eastAsia="zh-CN" w:bidi="ar-SA"/>
        </w:rPr>
        <w:t>坚持服务保障重大项目建设，着力发挥投资拉动作用。</w:t>
      </w:r>
      <w:r>
        <w:rPr>
          <w:rFonts w:hint="eastAsia" w:ascii="仿宋_GB2312" w:hAnsi="仿宋_GB2312" w:eastAsia="仿宋_GB2312" w:cs="仿宋_GB2312"/>
          <w:b w:val="0"/>
          <w:bCs w:val="0"/>
          <w:spacing w:val="-6"/>
          <w:sz w:val="32"/>
          <w:szCs w:val="32"/>
          <w:highlight w:val="none"/>
          <w:lang w:val="en-US" w:eastAsia="zh-CN"/>
        </w:rPr>
        <w:t>全年</w:t>
      </w:r>
      <w:r>
        <w:rPr>
          <w:rFonts w:hint="eastAsia" w:ascii="仿宋_GB2312" w:hAnsi="仿宋_GB2312" w:eastAsia="仿宋_GB2312" w:cs="仿宋_GB2312"/>
          <w:b w:val="0"/>
          <w:bCs w:val="0"/>
          <w:spacing w:val="-6"/>
          <w:sz w:val="32"/>
          <w:szCs w:val="32"/>
          <w:highlight w:val="none"/>
        </w:rPr>
        <w:t>争取政策性资金31.85亿元，专项债14.3亿元、增发国债16.19亿元，金额均居全市第一方阵。</w:t>
      </w:r>
      <w:r>
        <w:rPr>
          <w:rFonts w:hint="eastAsia" w:ascii="仿宋_GB2312" w:hAnsi="仿宋_GB2312" w:eastAsia="仿宋_GB2312" w:cs="仿宋_GB2312"/>
          <w:b w:val="0"/>
          <w:bCs w:val="0"/>
          <w:spacing w:val="-6"/>
          <w:sz w:val="32"/>
          <w:szCs w:val="32"/>
          <w:highlight w:val="none"/>
          <w:lang w:eastAsia="zh-CN"/>
        </w:rPr>
        <w:t>加大财政资金投入力度，支持</w:t>
      </w:r>
      <w:r>
        <w:rPr>
          <w:rFonts w:hint="eastAsia" w:ascii="仿宋_GB2312" w:hAnsi="仿宋_GB2312" w:eastAsia="仿宋_GB2312" w:cs="仿宋_GB2312"/>
          <w:b w:val="0"/>
          <w:bCs w:val="0"/>
          <w:spacing w:val="-6"/>
          <w:sz w:val="32"/>
          <w:szCs w:val="32"/>
          <w:highlight w:val="none"/>
        </w:rPr>
        <w:t>“三个一批”项目</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汉山水库、河南工院方城校区、高铁片区医院等重大项目顺利进展</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bCs/>
          <w:spacing w:val="-6"/>
          <w:sz w:val="32"/>
          <w:szCs w:val="32"/>
          <w:highlight w:val="none"/>
          <w:lang w:eastAsia="zh-CN"/>
        </w:rPr>
        <w:t>保障重点项目实施。</w:t>
      </w:r>
      <w:r>
        <w:rPr>
          <w:rFonts w:hint="eastAsia" w:ascii="仿宋_GB2312" w:hAnsi="仿宋_GB2312" w:eastAsia="仿宋_GB2312" w:cs="仿宋_GB2312"/>
          <w:b w:val="0"/>
          <w:bCs w:val="0"/>
          <w:spacing w:val="-6"/>
          <w:sz w:val="32"/>
          <w:szCs w:val="32"/>
          <w:highlight w:val="none"/>
          <w:lang w:eastAsia="zh-CN"/>
        </w:rPr>
        <w:t>支持城市排水防涝能力提升、地下管网建设改造、农村危房改造和中心城区道路建设、市政设施维护等领域重点项目，加快城市更新提标扩面，完成老旧小区改造</w:t>
      </w:r>
      <w:r>
        <w:rPr>
          <w:rFonts w:hint="eastAsia" w:ascii="仿宋_GB2312" w:hAnsi="仿宋_GB2312" w:eastAsia="仿宋_GB2312" w:cs="仿宋_GB2312"/>
          <w:b w:val="0"/>
          <w:bCs w:val="0"/>
          <w:spacing w:val="-6"/>
          <w:sz w:val="32"/>
          <w:szCs w:val="32"/>
          <w:highlight w:val="none"/>
          <w:lang w:val="en-US" w:eastAsia="zh-CN"/>
        </w:rPr>
        <w:t>14个，城市道路建设5条，方汝、方唐高速投入使用，支持国省道、县乡村道路新建改建，完成改造危桥33座，城镇基础设施建设得到有效提升。</w:t>
      </w:r>
    </w:p>
    <w:p w14:paraId="1A833FAA">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bCs/>
          <w:spacing w:val="-6"/>
          <w:sz w:val="32"/>
          <w:szCs w:val="32"/>
          <w:highlight w:val="none"/>
          <w:lang w:val="en-US" w:eastAsia="zh-CN"/>
        </w:rPr>
        <w:t>3.加大财政投入力度，</w:t>
      </w:r>
      <w:r>
        <w:rPr>
          <w:rFonts w:hint="eastAsia" w:ascii="仿宋_GB2312" w:hAnsi="仿宋_GB2312" w:eastAsia="仿宋_GB2312" w:cs="仿宋_GB2312"/>
          <w:b/>
          <w:bCs/>
          <w:spacing w:val="-6"/>
          <w:sz w:val="32"/>
          <w:szCs w:val="32"/>
          <w:highlight w:val="none"/>
          <w:lang w:eastAsia="zh-CN"/>
        </w:rPr>
        <w:t>强力推进乡村全面振兴。</w:t>
      </w:r>
      <w:r>
        <w:rPr>
          <w:rFonts w:hint="eastAsia" w:ascii="仿宋_GB2312" w:hAnsi="仿宋_GB2312" w:eastAsia="仿宋_GB2312" w:cs="仿宋_GB2312"/>
          <w:b w:val="0"/>
          <w:bCs w:val="0"/>
          <w:spacing w:val="-6"/>
          <w:sz w:val="32"/>
          <w:szCs w:val="32"/>
          <w:highlight w:val="none"/>
          <w:lang w:eastAsia="zh-CN"/>
        </w:rPr>
        <w:t>坚持农业农村优先发展，统筹用好财政支农资金，全县农林水支出245108万元，增长</w:t>
      </w:r>
      <w:r>
        <w:rPr>
          <w:rFonts w:hint="eastAsia" w:ascii="仿宋_GB2312" w:hAnsi="仿宋_GB2312" w:eastAsia="仿宋_GB2312" w:cs="仿宋_GB2312"/>
          <w:b w:val="0"/>
          <w:bCs w:val="0"/>
          <w:spacing w:val="-6"/>
          <w:sz w:val="32"/>
          <w:szCs w:val="32"/>
          <w:highlight w:val="none"/>
          <w:lang w:val="en-US" w:eastAsia="zh-CN"/>
        </w:rPr>
        <w:t>151.1</w:t>
      </w:r>
      <w:r>
        <w:rPr>
          <w:rFonts w:hint="eastAsia" w:ascii="仿宋_GB2312" w:hAnsi="仿宋_GB2312" w:eastAsia="仿宋_GB2312" w:cs="仿宋_GB2312"/>
          <w:b w:val="0"/>
          <w:bCs w:val="0"/>
          <w:spacing w:val="-6"/>
          <w:sz w:val="32"/>
          <w:szCs w:val="32"/>
          <w:highlight w:val="none"/>
          <w:lang w:eastAsia="zh-CN"/>
        </w:rPr>
        <w:t>%，保障乡村振兴战略高质量推进。</w:t>
      </w:r>
      <w:r>
        <w:rPr>
          <w:rFonts w:hint="eastAsia" w:ascii="仿宋_GB2312" w:hAnsi="仿宋_GB2312" w:eastAsia="仿宋_GB2312" w:cs="仿宋_GB2312"/>
          <w:b/>
          <w:bCs/>
          <w:spacing w:val="-6"/>
          <w:sz w:val="32"/>
          <w:szCs w:val="32"/>
          <w:highlight w:val="none"/>
          <w:lang w:eastAsia="zh-CN"/>
        </w:rPr>
        <w:t>夯实农业生产基础。</w:t>
      </w:r>
      <w:r>
        <w:rPr>
          <w:rFonts w:hint="eastAsia" w:ascii="仿宋_GB2312" w:hAnsi="仿宋_GB2312" w:eastAsia="仿宋_GB2312" w:cs="仿宋_GB2312"/>
          <w:b w:val="0"/>
          <w:bCs w:val="0"/>
          <w:spacing w:val="-6"/>
          <w:sz w:val="32"/>
          <w:szCs w:val="32"/>
          <w:highlight w:val="none"/>
          <w:lang w:eastAsia="zh-CN"/>
        </w:rPr>
        <w:t>发放耕地地力补贴资金17363万元，惠及农户233813户，为提升耕地质量，保护耕地，鼓励农民科学施肥用药等方面提供支持。安排农机购置补贴3987万元，争取产粮大县奖励资金</w:t>
      </w:r>
      <w:r>
        <w:rPr>
          <w:rFonts w:hint="eastAsia" w:ascii="仿宋_GB2312" w:hAnsi="仿宋_GB2312" w:eastAsia="仿宋_GB2312" w:cs="仿宋_GB2312"/>
          <w:b w:val="0"/>
          <w:bCs w:val="0"/>
          <w:spacing w:val="-6"/>
          <w:sz w:val="32"/>
          <w:szCs w:val="32"/>
          <w:highlight w:val="none"/>
          <w:lang w:val="en-US" w:eastAsia="zh-CN"/>
        </w:rPr>
        <w:t>3294万元，调动农民种粮积极性。</w:t>
      </w:r>
      <w:r>
        <w:rPr>
          <w:rFonts w:hint="eastAsia" w:ascii="仿宋_GB2312" w:hAnsi="仿宋_GB2312" w:eastAsia="仿宋_GB2312" w:cs="仿宋_GB2312"/>
          <w:b w:val="0"/>
          <w:bCs w:val="0"/>
          <w:spacing w:val="-6"/>
          <w:sz w:val="32"/>
          <w:szCs w:val="32"/>
          <w:highlight w:val="none"/>
          <w:lang w:eastAsia="zh-CN"/>
        </w:rPr>
        <w:t>投入资金563万元，用于支持小麦“一喷三防”工作。安排特色农业保险等资金</w:t>
      </w:r>
      <w:r>
        <w:rPr>
          <w:rFonts w:hint="eastAsia" w:ascii="仿宋_GB2312" w:hAnsi="仿宋_GB2312" w:eastAsia="仿宋_GB2312" w:cs="仿宋_GB2312"/>
          <w:b w:val="0"/>
          <w:bCs w:val="0"/>
          <w:spacing w:val="-6"/>
          <w:sz w:val="32"/>
          <w:szCs w:val="32"/>
          <w:highlight w:val="none"/>
          <w:lang w:val="en-US" w:eastAsia="zh-CN"/>
        </w:rPr>
        <w:t>2279万元，带动保险机构为农户提供风险保障。投入资金1500万元，用于扶持中草药优势特色产业集群项目，推动农业产业融合发展，筑牢联农带农基础。</w:t>
      </w:r>
      <w:r>
        <w:rPr>
          <w:rFonts w:hint="eastAsia" w:ascii="仿宋_GB2312" w:hAnsi="仿宋_GB2312" w:eastAsia="仿宋_GB2312" w:cs="仿宋_GB2312"/>
          <w:b/>
          <w:bCs/>
          <w:spacing w:val="-6"/>
          <w:sz w:val="32"/>
          <w:szCs w:val="32"/>
          <w:highlight w:val="none"/>
          <w:lang w:eastAsia="zh-CN"/>
        </w:rPr>
        <w:t>推进乡村全面振兴。</w:t>
      </w:r>
      <w:r>
        <w:rPr>
          <w:rFonts w:hint="eastAsia" w:ascii="仿宋_GB2312" w:hAnsi="仿宋_GB2312" w:eastAsia="仿宋_GB2312" w:cs="仿宋_GB2312"/>
          <w:b w:val="0"/>
          <w:bCs w:val="0"/>
          <w:spacing w:val="-6"/>
          <w:sz w:val="32"/>
          <w:szCs w:val="32"/>
          <w:highlight w:val="none"/>
          <w:lang w:eastAsia="zh-CN"/>
        </w:rPr>
        <w:t>严格落实“四个不摘”要求，牢牢守住不发生规模性返贫底线，统筹各类资金</w:t>
      </w:r>
      <w:r>
        <w:rPr>
          <w:rFonts w:hint="eastAsia" w:ascii="仿宋_GB2312" w:hAnsi="仿宋_GB2312" w:eastAsia="仿宋_GB2312" w:cs="仿宋_GB2312"/>
          <w:b w:val="0"/>
          <w:bCs w:val="0"/>
          <w:color w:val="auto"/>
          <w:spacing w:val="-6"/>
          <w:sz w:val="32"/>
          <w:szCs w:val="32"/>
          <w:highlight w:val="none"/>
          <w:lang w:val="en-US" w:eastAsia="zh-CN"/>
        </w:rPr>
        <w:t>17441</w:t>
      </w:r>
      <w:r>
        <w:rPr>
          <w:rFonts w:hint="eastAsia" w:ascii="仿宋_GB2312" w:hAnsi="仿宋_GB2312" w:eastAsia="仿宋_GB2312" w:cs="仿宋_GB2312"/>
          <w:b w:val="0"/>
          <w:bCs w:val="0"/>
          <w:spacing w:val="-6"/>
          <w:sz w:val="32"/>
          <w:szCs w:val="32"/>
          <w:highlight w:val="none"/>
          <w:lang w:val="en-US" w:eastAsia="zh-CN"/>
        </w:rPr>
        <w:t>万元</w:t>
      </w:r>
      <w:r>
        <w:rPr>
          <w:rFonts w:hint="eastAsia" w:ascii="仿宋_GB2312" w:hAnsi="仿宋_GB2312" w:eastAsia="仿宋_GB2312" w:cs="仿宋_GB2312"/>
          <w:b w:val="0"/>
          <w:bCs w:val="0"/>
          <w:spacing w:val="-6"/>
          <w:sz w:val="32"/>
          <w:szCs w:val="32"/>
          <w:highlight w:val="none"/>
          <w:lang w:eastAsia="zh-CN"/>
        </w:rPr>
        <w:t>，全力支持巩固拓展脱贫攻坚成果。安排村级经费</w:t>
      </w:r>
      <w:r>
        <w:rPr>
          <w:rFonts w:hint="eastAsia" w:ascii="仿宋_GB2312" w:hAnsi="仿宋_GB2312" w:eastAsia="仿宋_GB2312" w:cs="仿宋_GB2312"/>
          <w:b w:val="0"/>
          <w:bCs w:val="0"/>
          <w:spacing w:val="-6"/>
          <w:sz w:val="32"/>
          <w:szCs w:val="32"/>
          <w:highlight w:val="none"/>
          <w:lang w:val="en-US" w:eastAsia="zh-CN"/>
        </w:rPr>
        <w:t>8725万</w:t>
      </w:r>
      <w:r>
        <w:rPr>
          <w:rFonts w:hint="eastAsia" w:ascii="仿宋_GB2312" w:hAnsi="仿宋_GB2312" w:eastAsia="仿宋_GB2312" w:cs="仿宋_GB2312"/>
          <w:b w:val="0"/>
          <w:bCs w:val="0"/>
          <w:spacing w:val="-6"/>
          <w:sz w:val="32"/>
          <w:szCs w:val="32"/>
          <w:highlight w:val="none"/>
          <w:lang w:eastAsia="zh-CN"/>
        </w:rPr>
        <w:t>元，做好村级组织运转经费保障，发展壮大村集体经济。做好资金保障，加快农村基础设施建设，支持办好农村公益事业、推进农村危房改造及宜居宜业和美乡村建设。</w:t>
      </w:r>
      <w:r>
        <w:rPr>
          <w:rFonts w:hint="eastAsia" w:ascii="仿宋_GB2312" w:hAnsi="仿宋_GB2312" w:eastAsia="仿宋_GB2312" w:cs="仿宋_GB2312"/>
          <w:b/>
          <w:bCs/>
          <w:spacing w:val="-6"/>
          <w:sz w:val="32"/>
          <w:szCs w:val="32"/>
          <w:highlight w:val="none"/>
          <w:lang w:val="en-US" w:eastAsia="zh-CN"/>
        </w:rPr>
        <w:t>加大农村饮水和河道治理项目扶持力度。</w:t>
      </w:r>
      <w:r>
        <w:rPr>
          <w:rFonts w:hint="eastAsia" w:ascii="仿宋_GB2312" w:hAnsi="仿宋_GB2312" w:eastAsia="仿宋_GB2312" w:cs="仿宋_GB2312"/>
          <w:b w:val="0"/>
          <w:bCs w:val="0"/>
          <w:spacing w:val="-6"/>
          <w:sz w:val="32"/>
          <w:szCs w:val="32"/>
          <w:highlight w:val="none"/>
          <w:lang w:val="en-US" w:eastAsia="zh-CN"/>
        </w:rPr>
        <w:t>安排450万元，开展农村饮水工程维修养护项目，解决农村饮水困难，提高全县农村供水保障水平。争取增发国债资金11450万元，用于县内5个河道治理工程，进一步提高防洪标准，确保河道汛期行洪安全。</w:t>
      </w:r>
    </w:p>
    <w:p w14:paraId="295A012A">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val="0"/>
          <w:bCs w:val="0"/>
          <w:spacing w:val="-6"/>
          <w:sz w:val="32"/>
          <w:szCs w:val="32"/>
          <w:highlight w:val="none"/>
          <w:lang w:eastAsia="zh-CN"/>
        </w:rPr>
      </w:pPr>
      <w:r>
        <w:rPr>
          <w:rFonts w:hint="eastAsia" w:ascii="仿宋_GB2312" w:hAnsi="仿宋_GB2312" w:eastAsia="仿宋_GB2312" w:cs="仿宋_GB2312"/>
          <w:b/>
          <w:bCs/>
          <w:spacing w:val="-6"/>
          <w:sz w:val="32"/>
          <w:szCs w:val="32"/>
          <w:highlight w:val="none"/>
          <w:lang w:val="en-US" w:eastAsia="zh-CN"/>
        </w:rPr>
        <w:t>4.坚持理财为民，扎实保障改善民生。</w:t>
      </w:r>
      <w:r>
        <w:rPr>
          <w:rFonts w:hint="eastAsia" w:ascii="仿宋_GB2312" w:hAnsi="仿宋_GB2312" w:eastAsia="仿宋_GB2312" w:cs="仿宋_GB2312"/>
          <w:b w:val="0"/>
          <w:bCs w:val="0"/>
          <w:spacing w:val="-6"/>
          <w:sz w:val="32"/>
          <w:szCs w:val="32"/>
          <w:highlight w:val="none"/>
          <w:lang w:val="en-US" w:eastAsia="zh-CN"/>
        </w:rPr>
        <w:t>持续加大民生投入，接续办好</w:t>
      </w:r>
      <w:r>
        <w:rPr>
          <w:rFonts w:hint="eastAsia" w:ascii="仿宋_GB2312" w:hAnsi="仿宋_GB2312" w:eastAsia="仿宋_GB2312" w:cs="仿宋_GB2312"/>
          <w:b w:val="0"/>
          <w:bCs w:val="0"/>
          <w:color w:val="auto"/>
          <w:spacing w:val="-6"/>
          <w:sz w:val="32"/>
          <w:szCs w:val="32"/>
          <w:highlight w:val="none"/>
          <w:lang w:val="en-US" w:eastAsia="zh-CN"/>
        </w:rPr>
        <w:t>28</w:t>
      </w:r>
      <w:r>
        <w:rPr>
          <w:rFonts w:hint="eastAsia" w:ascii="仿宋_GB2312" w:hAnsi="仿宋_GB2312" w:eastAsia="仿宋_GB2312" w:cs="仿宋_GB2312"/>
          <w:b w:val="0"/>
          <w:bCs w:val="0"/>
          <w:spacing w:val="-6"/>
          <w:sz w:val="32"/>
          <w:szCs w:val="32"/>
          <w:highlight w:val="none"/>
          <w:lang w:val="en-US" w:eastAsia="zh-CN"/>
        </w:rPr>
        <w:t>项重点民生实事，全县一般公共预算中民生支出达到47.5亿元，占比72%。</w:t>
      </w:r>
      <w:r>
        <w:rPr>
          <w:rFonts w:hint="eastAsia" w:ascii="仿宋_GB2312" w:hAnsi="仿宋_GB2312" w:eastAsia="仿宋_GB2312" w:cs="仿宋_GB2312"/>
          <w:b/>
          <w:bCs/>
          <w:spacing w:val="-6"/>
          <w:sz w:val="32"/>
          <w:szCs w:val="32"/>
          <w:highlight w:val="none"/>
          <w:lang w:val="en-US" w:eastAsia="zh-CN"/>
        </w:rPr>
        <w:t>坚决兜牢“三保”底线。</w:t>
      </w:r>
      <w:r>
        <w:rPr>
          <w:rFonts w:hint="eastAsia" w:ascii="仿宋_GB2312" w:hAnsi="仿宋_GB2312" w:eastAsia="仿宋_GB2312" w:cs="仿宋_GB2312"/>
          <w:b w:val="0"/>
          <w:bCs w:val="0"/>
          <w:spacing w:val="-6"/>
          <w:sz w:val="32"/>
          <w:szCs w:val="32"/>
          <w:highlight w:val="none"/>
          <w:lang w:val="en-US" w:eastAsia="zh-CN"/>
        </w:rPr>
        <w:t>将“三保”摆在财政工作最优先位置，在预算编制、预算执行中坚持“三保”在财政支出的优先顺序，全力保障县级“三保”落实。</w:t>
      </w:r>
      <w:r>
        <w:rPr>
          <w:rFonts w:hint="eastAsia" w:ascii="仿宋_GB2312" w:hAnsi="仿宋_GB2312" w:eastAsia="仿宋_GB2312" w:cs="仿宋_GB2312"/>
          <w:b/>
          <w:bCs/>
          <w:spacing w:val="-6"/>
          <w:sz w:val="32"/>
          <w:szCs w:val="32"/>
          <w:highlight w:val="none"/>
        </w:rPr>
        <w:t>支持办好人民满意的教育</w:t>
      </w:r>
      <w:r>
        <w:rPr>
          <w:rFonts w:hint="eastAsia" w:ascii="仿宋_GB2312" w:hAnsi="仿宋_GB2312" w:eastAsia="仿宋_GB2312" w:cs="仿宋_GB2312"/>
          <w:b/>
          <w:bCs/>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lang w:eastAsia="zh-CN"/>
        </w:rPr>
        <w:t>全年教育支出137855万元，增长</w:t>
      </w:r>
      <w:r>
        <w:rPr>
          <w:rFonts w:hint="eastAsia" w:ascii="仿宋_GB2312" w:hAnsi="仿宋_GB2312" w:eastAsia="仿宋_GB2312" w:cs="仿宋_GB2312"/>
          <w:b w:val="0"/>
          <w:bCs w:val="0"/>
          <w:spacing w:val="-6"/>
          <w:sz w:val="32"/>
          <w:szCs w:val="32"/>
          <w:highlight w:val="none"/>
          <w:lang w:val="en-US" w:eastAsia="zh-CN"/>
        </w:rPr>
        <w:t>0.2</w:t>
      </w:r>
      <w:r>
        <w:rPr>
          <w:rFonts w:hint="eastAsia" w:ascii="仿宋_GB2312" w:hAnsi="仿宋_GB2312" w:eastAsia="仿宋_GB2312" w:cs="仿宋_GB2312"/>
          <w:b w:val="0"/>
          <w:bCs w:val="0"/>
          <w:spacing w:val="-6"/>
          <w:sz w:val="32"/>
          <w:szCs w:val="32"/>
          <w:highlight w:val="none"/>
          <w:lang w:eastAsia="zh-CN"/>
        </w:rPr>
        <w:t>%。支持落实生均拨款制度和困难学生资助政策，提高义务教育阶段家庭经济困难学生生活补助标准，小学寄宿生和非寄宿生分别提标到每人每年1250元、625元，初中寄宿生和</w:t>
      </w:r>
      <w:bookmarkStart w:id="0" w:name="_GoBack"/>
      <w:bookmarkEnd w:id="0"/>
      <w:r>
        <w:rPr>
          <w:rFonts w:hint="eastAsia" w:ascii="仿宋_GB2312" w:hAnsi="仿宋_GB2312" w:eastAsia="仿宋_GB2312" w:cs="仿宋_GB2312"/>
          <w:b w:val="0"/>
          <w:bCs w:val="0"/>
          <w:spacing w:val="-6"/>
          <w:sz w:val="32"/>
          <w:szCs w:val="32"/>
          <w:highlight w:val="none"/>
          <w:lang w:eastAsia="zh-CN"/>
        </w:rPr>
        <w:t>非寄宿生分别提标到每人每年1500元、750元。强化义务教育经费保障，支持教师队伍建设，改善普通高中办学条件，提升职业教育关键办学能力，增进教育民生福祉。</w:t>
      </w:r>
      <w:r>
        <w:rPr>
          <w:rFonts w:hint="eastAsia" w:ascii="仿宋_GB2312" w:hAnsi="仿宋_GB2312" w:eastAsia="仿宋_GB2312" w:cs="仿宋_GB2312"/>
          <w:b/>
          <w:bCs/>
          <w:spacing w:val="-6"/>
          <w:sz w:val="32"/>
          <w:szCs w:val="32"/>
          <w:highlight w:val="none"/>
          <w:lang w:eastAsia="zh-CN"/>
        </w:rPr>
        <w:t>着力稳就业和</w:t>
      </w:r>
      <w:r>
        <w:rPr>
          <w:rFonts w:hint="eastAsia" w:ascii="仿宋_GB2312" w:hAnsi="仿宋_GB2312" w:eastAsia="仿宋_GB2312" w:cs="仿宋_GB2312"/>
          <w:b/>
          <w:bCs/>
          <w:spacing w:val="-6"/>
          <w:sz w:val="32"/>
          <w:szCs w:val="32"/>
          <w:highlight w:val="none"/>
        </w:rPr>
        <w:t>强化社会保障水平。</w:t>
      </w:r>
      <w:r>
        <w:rPr>
          <w:rFonts w:hint="eastAsia" w:ascii="仿宋_GB2312" w:hAnsi="仿宋_GB2312" w:eastAsia="仿宋_GB2312" w:cs="仿宋_GB2312"/>
          <w:b w:val="0"/>
          <w:bCs w:val="0"/>
          <w:spacing w:val="-6"/>
          <w:sz w:val="32"/>
          <w:szCs w:val="32"/>
          <w:highlight w:val="none"/>
          <w:lang w:eastAsia="zh-CN"/>
        </w:rPr>
        <w:t>全年社会保障和就业支出78997万元，增长4.4%。发放就业补助资金2169万元，支持落实就业优先政策。加大财政投入力度，支持保障退休人员和城乡老年居民基本生活，机关事业单位退休人员养老金月人均提高107.32元，城乡居民基本养老保险基础养老金最低标准每人每月达到148元。统筹28580万元，发放城乡低保、特困人员救助供养、临时救助等困难群众救助资金，农村及城市特困人员基本生活标准分别提高到每人每月598元、838.5元。统筹4403万元，持续推动残疾人“两项补贴”及高龄津贴政策落实。统筹7309万元，落实优抚对象抚恤和生活补助标准动态调整机制，保障优抚对象合法权益。</w:t>
      </w:r>
      <w:r>
        <w:rPr>
          <w:rFonts w:hint="default" w:ascii="仿宋_GB2312" w:hAnsi="仿宋_GB2312" w:eastAsia="仿宋_GB2312" w:cs="仿宋_GB2312"/>
          <w:b/>
          <w:bCs/>
          <w:spacing w:val="-6"/>
          <w:sz w:val="32"/>
          <w:szCs w:val="32"/>
          <w:highlight w:val="none"/>
          <w:lang w:val="en-US" w:eastAsia="zh-CN"/>
        </w:rPr>
        <w:t>增进人民群众健康福祉。</w:t>
      </w:r>
      <w:r>
        <w:rPr>
          <w:rFonts w:hint="eastAsia" w:ascii="仿宋_GB2312" w:hAnsi="仿宋_GB2312" w:eastAsia="仿宋_GB2312" w:cs="仿宋_GB2312"/>
          <w:spacing w:val="-6"/>
          <w:sz w:val="32"/>
          <w:szCs w:val="32"/>
          <w:highlight w:val="none"/>
        </w:rPr>
        <w:t>全县卫生健康支出43237万元，增长</w:t>
      </w:r>
      <w:r>
        <w:rPr>
          <w:rFonts w:hint="eastAsia" w:ascii="仿宋_GB2312" w:hAnsi="仿宋_GB2312" w:eastAsia="仿宋_GB2312" w:cs="仿宋_GB2312"/>
          <w:spacing w:val="-6"/>
          <w:sz w:val="32"/>
          <w:szCs w:val="32"/>
          <w:highlight w:val="none"/>
          <w:lang w:val="en-US" w:eastAsia="zh-CN"/>
        </w:rPr>
        <w:t>1.9</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支持推进健康方城建设，</w:t>
      </w:r>
      <w:r>
        <w:rPr>
          <w:rFonts w:hint="default" w:ascii="仿宋_GB2312" w:hAnsi="仿宋_GB2312" w:eastAsia="仿宋_GB2312" w:cs="仿宋_GB2312"/>
          <w:b w:val="0"/>
          <w:bCs w:val="0"/>
          <w:color w:val="auto"/>
          <w:spacing w:val="-6"/>
          <w:sz w:val="32"/>
          <w:szCs w:val="32"/>
          <w:highlight w:val="none"/>
          <w:lang w:val="en-US" w:eastAsia="zh-CN"/>
        </w:rPr>
        <w:t>将居民基本医疗保险</w:t>
      </w:r>
      <w:r>
        <w:rPr>
          <w:rFonts w:hint="eastAsia" w:ascii="仿宋_GB2312" w:hAnsi="仿宋_GB2312" w:eastAsia="仿宋_GB2312" w:cs="仿宋_GB2312"/>
          <w:b w:val="0"/>
          <w:bCs w:val="0"/>
          <w:color w:val="auto"/>
          <w:spacing w:val="-6"/>
          <w:sz w:val="32"/>
          <w:szCs w:val="32"/>
          <w:highlight w:val="none"/>
          <w:lang w:val="en-US" w:eastAsia="zh-CN"/>
        </w:rPr>
        <w:t>财政</w:t>
      </w:r>
      <w:r>
        <w:rPr>
          <w:rFonts w:hint="default" w:ascii="仿宋_GB2312" w:hAnsi="仿宋_GB2312" w:eastAsia="仿宋_GB2312" w:cs="仿宋_GB2312"/>
          <w:b w:val="0"/>
          <w:bCs w:val="0"/>
          <w:color w:val="auto"/>
          <w:spacing w:val="-6"/>
          <w:sz w:val="32"/>
          <w:szCs w:val="32"/>
          <w:highlight w:val="none"/>
          <w:lang w:val="en-US" w:eastAsia="zh-CN"/>
        </w:rPr>
        <w:t>补助标准提高到每人每年</w:t>
      </w:r>
      <w:r>
        <w:rPr>
          <w:rFonts w:hint="eastAsia" w:ascii="仿宋_GB2312" w:hAnsi="仿宋_GB2312" w:eastAsia="仿宋_GB2312" w:cs="仿宋_GB2312"/>
          <w:b w:val="0"/>
          <w:bCs w:val="0"/>
          <w:color w:val="auto"/>
          <w:spacing w:val="-6"/>
          <w:sz w:val="32"/>
          <w:szCs w:val="32"/>
          <w:highlight w:val="none"/>
          <w:lang w:val="en-US" w:eastAsia="zh-CN"/>
        </w:rPr>
        <w:t>670</w:t>
      </w:r>
      <w:r>
        <w:rPr>
          <w:rFonts w:hint="default" w:ascii="仿宋_GB2312" w:hAnsi="仿宋_GB2312" w:eastAsia="仿宋_GB2312" w:cs="仿宋_GB2312"/>
          <w:b w:val="0"/>
          <w:bCs w:val="0"/>
          <w:color w:val="auto"/>
          <w:spacing w:val="-6"/>
          <w:sz w:val="32"/>
          <w:szCs w:val="32"/>
          <w:highlight w:val="none"/>
          <w:lang w:val="en-US" w:eastAsia="zh-CN"/>
        </w:rPr>
        <w:t>元，</w:t>
      </w:r>
      <w:r>
        <w:rPr>
          <w:rFonts w:hint="default" w:ascii="仿宋_GB2312" w:hAnsi="仿宋_GB2312" w:eastAsia="仿宋_GB2312" w:cs="仿宋_GB2312"/>
          <w:b w:val="0"/>
          <w:bCs w:val="0"/>
          <w:spacing w:val="-6"/>
          <w:sz w:val="32"/>
          <w:szCs w:val="32"/>
          <w:highlight w:val="none"/>
          <w:lang w:val="en-US" w:eastAsia="zh-CN"/>
        </w:rPr>
        <w:t>基本公共卫生服务人均经费标准提高到</w:t>
      </w:r>
      <w:r>
        <w:rPr>
          <w:rFonts w:hint="eastAsia" w:ascii="仿宋_GB2312" w:hAnsi="仿宋_GB2312" w:eastAsia="仿宋_GB2312" w:cs="仿宋_GB2312"/>
          <w:b w:val="0"/>
          <w:bCs w:val="0"/>
          <w:spacing w:val="-6"/>
          <w:sz w:val="32"/>
          <w:szCs w:val="32"/>
          <w:highlight w:val="none"/>
          <w:lang w:val="en-US" w:eastAsia="zh-CN"/>
        </w:rPr>
        <w:t>94</w:t>
      </w:r>
      <w:r>
        <w:rPr>
          <w:rFonts w:hint="default" w:ascii="仿宋_GB2312" w:hAnsi="仿宋_GB2312" w:eastAsia="仿宋_GB2312" w:cs="仿宋_GB2312"/>
          <w:b w:val="0"/>
          <w:bCs w:val="0"/>
          <w:spacing w:val="-6"/>
          <w:sz w:val="32"/>
          <w:szCs w:val="32"/>
          <w:highlight w:val="none"/>
          <w:lang w:val="en-US" w:eastAsia="zh-CN"/>
        </w:rPr>
        <w:t>元</w:t>
      </w:r>
      <w:r>
        <w:rPr>
          <w:rFonts w:hint="eastAsia" w:ascii="仿宋_GB2312" w:hAnsi="仿宋_GB2312" w:eastAsia="仿宋_GB2312" w:cs="仿宋_GB2312"/>
          <w:b w:val="0"/>
          <w:bCs w:val="0"/>
          <w:spacing w:val="-6"/>
          <w:sz w:val="32"/>
          <w:szCs w:val="32"/>
          <w:highlight w:val="none"/>
          <w:lang w:val="en-US" w:eastAsia="zh-CN"/>
        </w:rPr>
        <w:t>，开展城乡医疗救助，提升医疗保障服务能力，推进重大公共卫生和公共卫生服务项目建设。</w:t>
      </w:r>
      <w:r>
        <w:rPr>
          <w:rFonts w:hint="default" w:ascii="仿宋_GB2312" w:hAnsi="仿宋_GB2312" w:eastAsia="仿宋_GB2312" w:cs="仿宋_GB2312"/>
          <w:b/>
          <w:bCs/>
          <w:spacing w:val="-6"/>
          <w:sz w:val="32"/>
          <w:szCs w:val="32"/>
          <w:highlight w:val="none"/>
          <w:lang w:val="en-US" w:eastAsia="zh-CN"/>
        </w:rPr>
        <w:t>支持城市功能品质提升。</w:t>
      </w:r>
      <w:r>
        <w:rPr>
          <w:rFonts w:hint="default" w:ascii="仿宋_GB2312" w:hAnsi="仿宋_GB2312" w:eastAsia="仿宋_GB2312" w:cs="仿宋_GB2312"/>
          <w:b w:val="0"/>
          <w:bCs w:val="0"/>
          <w:spacing w:val="-6"/>
          <w:sz w:val="32"/>
          <w:szCs w:val="32"/>
          <w:highlight w:val="none"/>
          <w:lang w:val="en-US" w:eastAsia="zh-CN"/>
        </w:rPr>
        <w:t>加快老旧小区、棚户区、农村危房改造，采取“以奖代补”方式，支持城市雨污合流管网改造</w:t>
      </w:r>
      <w:r>
        <w:rPr>
          <w:rFonts w:hint="eastAsia" w:ascii="仿宋_GB2312" w:hAnsi="仿宋_GB2312" w:eastAsia="仿宋_GB2312" w:cs="仿宋_GB2312"/>
          <w:b w:val="0"/>
          <w:bCs w:val="0"/>
          <w:spacing w:val="-6"/>
          <w:sz w:val="32"/>
          <w:szCs w:val="32"/>
          <w:highlight w:val="none"/>
          <w:lang w:val="en-US" w:eastAsia="zh-CN"/>
        </w:rPr>
        <w:t>，补齐城市基础设施短板</w:t>
      </w:r>
      <w:r>
        <w:rPr>
          <w:rFonts w:hint="default" w:ascii="仿宋_GB2312" w:hAnsi="仿宋_GB2312" w:eastAsia="仿宋_GB2312" w:cs="仿宋_GB2312"/>
          <w:b w:val="0"/>
          <w:bCs w:val="0"/>
          <w:spacing w:val="-6"/>
          <w:sz w:val="32"/>
          <w:szCs w:val="32"/>
          <w:highlight w:val="none"/>
          <w:lang w:val="en-US" w:eastAsia="zh-CN"/>
        </w:rPr>
        <w:t>。</w:t>
      </w:r>
      <w:r>
        <w:rPr>
          <w:rFonts w:hint="default" w:ascii="仿宋_GB2312" w:hAnsi="仿宋_GB2312" w:eastAsia="仿宋_GB2312" w:cs="仿宋_GB2312"/>
          <w:b/>
          <w:bCs/>
          <w:spacing w:val="-6"/>
          <w:sz w:val="32"/>
          <w:szCs w:val="32"/>
          <w:highlight w:val="none"/>
          <w:lang w:val="en-US" w:eastAsia="zh-CN"/>
        </w:rPr>
        <w:t>支持文体事业发展</w:t>
      </w:r>
      <w:r>
        <w:rPr>
          <w:rFonts w:hint="default" w:ascii="仿宋_GB2312" w:hAnsi="仿宋_GB2312" w:eastAsia="仿宋_GB2312" w:cs="仿宋_GB2312"/>
          <w:b w:val="0"/>
          <w:bCs w:val="0"/>
          <w:spacing w:val="-6"/>
          <w:sz w:val="32"/>
          <w:szCs w:val="32"/>
          <w:highlight w:val="none"/>
          <w:lang w:val="en-US" w:eastAsia="zh-CN"/>
        </w:rPr>
        <w:t>。</w:t>
      </w:r>
      <w:r>
        <w:rPr>
          <w:rFonts w:hint="eastAsia" w:ascii="仿宋_GB2312" w:hAnsi="仿宋_GB2312" w:eastAsia="仿宋_GB2312" w:cs="仿宋_GB2312"/>
          <w:spacing w:val="-6"/>
          <w:sz w:val="32"/>
          <w:szCs w:val="32"/>
          <w:highlight w:val="none"/>
        </w:rPr>
        <w:t>全县文化旅游体育与传媒支出3847万元</w:t>
      </w:r>
      <w:r>
        <w:rPr>
          <w:rFonts w:hint="eastAsia" w:ascii="仿宋_GB2312" w:hAnsi="仿宋_GB2312" w:eastAsia="仿宋_GB2312" w:cs="仿宋_GB2312"/>
          <w:spacing w:val="-6"/>
          <w:sz w:val="32"/>
          <w:szCs w:val="32"/>
          <w:highlight w:val="none"/>
          <w:lang w:eastAsia="zh-CN"/>
        </w:rPr>
        <w:t>，增长</w:t>
      </w:r>
      <w:r>
        <w:rPr>
          <w:rFonts w:hint="eastAsia" w:ascii="仿宋_GB2312" w:hAnsi="仿宋_GB2312" w:eastAsia="仿宋_GB2312" w:cs="仿宋_GB2312"/>
          <w:spacing w:val="-6"/>
          <w:sz w:val="32"/>
          <w:szCs w:val="32"/>
          <w:highlight w:val="none"/>
          <w:lang w:val="en-US" w:eastAsia="zh-CN"/>
        </w:rPr>
        <w:t>0.3%。推动公共文化服务体系建设和文物保护、非遗传承，完善全民健身场地设施。</w:t>
      </w:r>
      <w:r>
        <w:rPr>
          <w:rFonts w:hint="eastAsia" w:ascii="仿宋_GB2312" w:hAnsi="仿宋_GB2312" w:eastAsia="仿宋_GB2312" w:cs="仿宋_GB2312"/>
          <w:b w:val="0"/>
          <w:bCs w:val="0"/>
          <w:spacing w:val="-6"/>
          <w:sz w:val="32"/>
          <w:szCs w:val="32"/>
          <w:highlight w:val="none"/>
          <w:lang w:val="en-US" w:eastAsia="zh-CN"/>
        </w:rPr>
        <w:t>落实博物馆、图书馆、文化馆等免费开放政策，提高群众的文化生活质量。安排公共文化服务体系建设专项资金456万元，大力推进农村文化建设力度，持续做好农家书屋出版物补充更新和农村公益电影放映工作，为农民群众提供更优质的文化服务。</w:t>
      </w:r>
      <w:r>
        <w:rPr>
          <w:rFonts w:hint="eastAsia" w:ascii="仿宋_GB2312" w:hAnsi="仿宋_GB2312" w:eastAsia="仿宋_GB2312" w:cs="仿宋_GB2312"/>
          <w:b/>
          <w:bCs/>
          <w:spacing w:val="-6"/>
          <w:sz w:val="32"/>
          <w:szCs w:val="32"/>
          <w:highlight w:val="none"/>
          <w:lang w:val="en-US" w:eastAsia="zh-CN"/>
        </w:rPr>
        <w:t>加快生态文明建设。</w:t>
      </w:r>
      <w:r>
        <w:rPr>
          <w:rFonts w:hint="eastAsia" w:ascii="仿宋_GB2312" w:hAnsi="仿宋_GB2312" w:eastAsia="仿宋_GB2312" w:cs="仿宋_GB2312"/>
          <w:spacing w:val="-6"/>
          <w:sz w:val="32"/>
          <w:szCs w:val="32"/>
          <w:highlight w:val="none"/>
        </w:rPr>
        <w:t>全县节能环保支出3137</w:t>
      </w:r>
      <w:r>
        <w:rPr>
          <w:rFonts w:hint="eastAsia" w:ascii="仿宋_GB2312" w:hAnsi="仿宋_GB2312" w:eastAsia="仿宋_GB2312" w:cs="仿宋_GB2312"/>
          <w:spacing w:val="-6"/>
          <w:sz w:val="32"/>
          <w:szCs w:val="32"/>
          <w:highlight w:val="none"/>
          <w:lang w:eastAsia="zh-CN"/>
        </w:rPr>
        <w:t>万元，增长</w:t>
      </w:r>
      <w:r>
        <w:rPr>
          <w:rFonts w:hint="eastAsia" w:ascii="仿宋_GB2312" w:hAnsi="仿宋_GB2312" w:eastAsia="仿宋_GB2312" w:cs="仿宋_GB2312"/>
          <w:spacing w:val="-6"/>
          <w:sz w:val="32"/>
          <w:szCs w:val="32"/>
          <w:highlight w:val="none"/>
          <w:lang w:val="en-US" w:eastAsia="zh-CN"/>
        </w:rPr>
        <w:t>2.8%。支持以更高标准打好蓝天、碧水、净土保卫战，</w:t>
      </w:r>
      <w:r>
        <w:rPr>
          <w:rFonts w:hint="eastAsia" w:ascii="仿宋_GB2312" w:hAnsi="仿宋_GB2312" w:eastAsia="仿宋_GB2312" w:cs="仿宋_GB2312"/>
          <w:spacing w:val="-6"/>
          <w:sz w:val="32"/>
          <w:szCs w:val="32"/>
          <w:highlight w:val="none"/>
        </w:rPr>
        <w:t>推进山水林田湖草沙一体化保护修复，推动减污降碳协同增效，推动</w:t>
      </w:r>
      <w:r>
        <w:rPr>
          <w:rFonts w:hint="eastAsia" w:ascii="仿宋_GB2312" w:hAnsi="仿宋_GB2312" w:eastAsia="仿宋_GB2312" w:cs="仿宋_GB2312"/>
          <w:spacing w:val="-6"/>
          <w:sz w:val="32"/>
          <w:szCs w:val="32"/>
          <w:highlight w:val="none"/>
          <w:lang w:eastAsia="zh-CN"/>
        </w:rPr>
        <w:t>全县</w:t>
      </w:r>
      <w:r>
        <w:rPr>
          <w:rFonts w:hint="eastAsia" w:ascii="仿宋_GB2312" w:hAnsi="仿宋_GB2312" w:eastAsia="仿宋_GB2312" w:cs="仿宋_GB2312"/>
          <w:spacing w:val="-6"/>
          <w:sz w:val="32"/>
          <w:szCs w:val="32"/>
          <w:highlight w:val="none"/>
        </w:rPr>
        <w:t>生态文明建设提质增量</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以高水平保护推动高质量发展。</w:t>
      </w:r>
    </w:p>
    <w:p w14:paraId="53B4AFE0">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bCs/>
          <w:spacing w:val="-6"/>
          <w:sz w:val="32"/>
          <w:szCs w:val="32"/>
          <w:highlight w:val="none"/>
          <w:lang w:val="en-US" w:eastAsia="zh-CN"/>
        </w:rPr>
      </w:pPr>
      <w:r>
        <w:rPr>
          <w:rFonts w:hint="eastAsia" w:ascii="仿宋_GB2312" w:hAnsi="仿宋_GB2312" w:eastAsia="仿宋_GB2312" w:cs="仿宋_GB2312"/>
          <w:b/>
          <w:bCs/>
          <w:spacing w:val="-6"/>
          <w:sz w:val="32"/>
          <w:szCs w:val="32"/>
          <w:highlight w:val="none"/>
          <w:lang w:val="en-US" w:eastAsia="zh-CN"/>
        </w:rPr>
        <w:t>5</w:t>
      </w:r>
      <w:r>
        <w:rPr>
          <w:rFonts w:hint="eastAsia" w:ascii="仿宋_GB2312" w:hAnsi="仿宋_GB2312" w:eastAsia="仿宋_GB2312" w:cs="仿宋_GB2312"/>
          <w:b/>
          <w:bCs/>
          <w:spacing w:val="-6"/>
          <w:sz w:val="32"/>
          <w:szCs w:val="32"/>
          <w:highlight w:val="none"/>
        </w:rPr>
        <w:t>.深化改革创新，提升财政治理效能</w:t>
      </w:r>
      <w:r>
        <w:rPr>
          <w:rFonts w:hint="eastAsia" w:ascii="仿宋_GB2312" w:hAnsi="仿宋_GB2312" w:eastAsia="仿宋_GB2312" w:cs="仿宋_GB2312"/>
          <w:b/>
          <w:bCs/>
          <w:spacing w:val="-6"/>
          <w:sz w:val="32"/>
          <w:szCs w:val="32"/>
          <w:highlight w:val="none"/>
          <w:lang w:eastAsia="zh-CN"/>
        </w:rPr>
        <w:t>。</w:t>
      </w:r>
    </w:p>
    <w:p w14:paraId="2207A185">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val="0"/>
          <w:bCs w:val="0"/>
          <w:spacing w:val="-6"/>
          <w:sz w:val="32"/>
          <w:szCs w:val="32"/>
          <w:highlight w:val="none"/>
          <w:lang w:eastAsia="zh-CN"/>
        </w:rPr>
      </w:pPr>
      <w:r>
        <w:rPr>
          <w:rFonts w:hint="eastAsia" w:ascii="仿宋_GB2312" w:hAnsi="仿宋_GB2312" w:eastAsia="仿宋_GB2312" w:cs="仿宋_GB2312"/>
          <w:b/>
          <w:bCs/>
          <w:spacing w:val="-6"/>
          <w:sz w:val="32"/>
          <w:szCs w:val="32"/>
          <w:highlight w:val="none"/>
        </w:rPr>
        <w:t>深化预算管理制度改革。</w:t>
      </w:r>
      <w:r>
        <w:rPr>
          <w:rFonts w:hint="eastAsia" w:ascii="仿宋_GB2312" w:hAnsi="仿宋_GB2312" w:eastAsia="仿宋_GB2312" w:cs="仿宋_GB2312"/>
          <w:b w:val="0"/>
          <w:bCs w:val="0"/>
          <w:spacing w:val="-6"/>
          <w:sz w:val="32"/>
          <w:szCs w:val="32"/>
          <w:highlight w:val="none"/>
        </w:rPr>
        <w:t>完善重点支出分类保障机制，区分轻重缓急，对保基本民生、保工资、保运转等刚性支出“应保尽保”</w:t>
      </w:r>
      <w:r>
        <w:rPr>
          <w:rFonts w:hint="eastAsia" w:ascii="仿宋_GB2312" w:hAnsi="仿宋_GB2312" w:eastAsia="仿宋_GB2312" w:cs="仿宋_GB2312"/>
          <w:b w:val="0"/>
          <w:bCs w:val="0"/>
          <w:spacing w:val="-6"/>
          <w:sz w:val="32"/>
          <w:szCs w:val="32"/>
          <w:highlight w:val="none"/>
          <w:lang w:eastAsia="zh-CN"/>
        </w:rPr>
        <w:t>。严格落实党政机关“过紧日子”要求，加强“三公”经费管理，大力压减一般性支出，</w:t>
      </w:r>
      <w:r>
        <w:rPr>
          <w:rFonts w:hint="eastAsia" w:ascii="仿宋_GB2312" w:hAnsi="仿宋_GB2312" w:eastAsia="仿宋_GB2312" w:cs="仿宋_GB2312"/>
          <w:b w:val="0"/>
          <w:bCs w:val="0"/>
          <w:spacing w:val="-6"/>
          <w:sz w:val="32"/>
          <w:szCs w:val="32"/>
          <w:highlight w:val="none"/>
        </w:rPr>
        <w:t>提升预算管理精细化、规范化水平</w:t>
      </w:r>
      <w:r>
        <w:rPr>
          <w:rFonts w:hint="eastAsia" w:ascii="仿宋_GB2312" w:hAnsi="仿宋_GB2312" w:eastAsia="仿宋_GB2312" w:cs="仿宋_GB2312"/>
          <w:b w:val="0"/>
          <w:bCs w:val="0"/>
          <w:spacing w:val="-6"/>
          <w:sz w:val="32"/>
          <w:szCs w:val="32"/>
          <w:highlight w:val="none"/>
          <w:lang w:eastAsia="zh-CN"/>
        </w:rPr>
        <w:t>。严格落实预算公开各项规定，2024年县级预算</w:t>
      </w:r>
      <w:r>
        <w:rPr>
          <w:rFonts w:hint="eastAsia" w:ascii="仿宋_GB2312" w:hAnsi="仿宋_GB2312" w:eastAsia="仿宋_GB2312" w:cs="仿宋_GB2312"/>
          <w:b w:val="0"/>
          <w:bCs w:val="0"/>
          <w:color w:val="auto"/>
          <w:spacing w:val="-6"/>
          <w:sz w:val="32"/>
          <w:szCs w:val="32"/>
          <w:highlight w:val="none"/>
          <w:lang w:eastAsia="zh-CN"/>
        </w:rPr>
        <w:t>和</w:t>
      </w:r>
      <w:r>
        <w:rPr>
          <w:rFonts w:hint="eastAsia" w:ascii="仿宋_GB2312" w:hAnsi="仿宋_GB2312" w:eastAsia="仿宋_GB2312" w:cs="仿宋_GB2312"/>
          <w:b w:val="0"/>
          <w:bCs w:val="0"/>
          <w:color w:val="auto"/>
          <w:spacing w:val="-6"/>
          <w:sz w:val="32"/>
          <w:szCs w:val="32"/>
          <w:highlight w:val="none"/>
          <w:lang w:val="en-US" w:eastAsia="zh-CN"/>
        </w:rPr>
        <w:t>50</w:t>
      </w:r>
      <w:r>
        <w:rPr>
          <w:rFonts w:hint="eastAsia" w:ascii="仿宋_GB2312" w:hAnsi="仿宋_GB2312" w:eastAsia="仿宋_GB2312" w:cs="仿宋_GB2312"/>
          <w:b w:val="0"/>
          <w:bCs w:val="0"/>
          <w:color w:val="auto"/>
          <w:spacing w:val="-6"/>
          <w:sz w:val="32"/>
          <w:szCs w:val="32"/>
          <w:highlight w:val="none"/>
          <w:lang w:eastAsia="zh-CN"/>
        </w:rPr>
        <w:t>个县级一级</w:t>
      </w:r>
      <w:r>
        <w:rPr>
          <w:rFonts w:hint="eastAsia" w:ascii="仿宋_GB2312" w:hAnsi="仿宋_GB2312" w:eastAsia="仿宋_GB2312" w:cs="仿宋_GB2312"/>
          <w:b w:val="0"/>
          <w:bCs w:val="0"/>
          <w:spacing w:val="-6"/>
          <w:sz w:val="32"/>
          <w:szCs w:val="32"/>
          <w:highlight w:val="none"/>
          <w:lang w:eastAsia="zh-CN"/>
        </w:rPr>
        <w:t>预算单位部门预算全部按时公开。</w:t>
      </w:r>
      <w:r>
        <w:rPr>
          <w:rFonts w:hint="eastAsia" w:ascii="仿宋_GB2312" w:hAnsi="仿宋_GB2312" w:eastAsia="仿宋_GB2312" w:cs="仿宋_GB2312"/>
          <w:b/>
          <w:bCs/>
          <w:spacing w:val="-6"/>
          <w:sz w:val="32"/>
          <w:szCs w:val="32"/>
          <w:highlight w:val="none"/>
        </w:rPr>
        <w:t>持续强化财会监督。</w:t>
      </w:r>
      <w:r>
        <w:rPr>
          <w:rFonts w:hint="eastAsia" w:ascii="仿宋_GB2312" w:hAnsi="仿宋_GB2312" w:eastAsia="仿宋_GB2312" w:cs="仿宋_GB2312"/>
          <w:spacing w:val="-6"/>
          <w:sz w:val="32"/>
          <w:szCs w:val="32"/>
          <w:highlight w:val="none"/>
        </w:rPr>
        <w:t>深入落实省委、省政府关于进一步加强财会监督工作的实施方案，聚焦</w:t>
      </w:r>
      <w:r>
        <w:rPr>
          <w:rFonts w:hint="eastAsia" w:ascii="仿宋_GB2312" w:hAnsi="仿宋_GB2312" w:eastAsia="仿宋_GB2312" w:cs="仿宋_GB2312"/>
          <w:spacing w:val="-6"/>
          <w:sz w:val="32"/>
          <w:szCs w:val="32"/>
          <w:highlight w:val="none"/>
          <w:lang w:eastAsia="zh-CN"/>
        </w:rPr>
        <w:t>重点领域</w:t>
      </w:r>
      <w:r>
        <w:rPr>
          <w:rFonts w:hint="eastAsia" w:ascii="仿宋_GB2312" w:hAnsi="仿宋_GB2312" w:eastAsia="仿宋_GB2312" w:cs="仿宋_GB2312"/>
          <w:spacing w:val="-6"/>
          <w:sz w:val="32"/>
          <w:szCs w:val="32"/>
          <w:highlight w:val="none"/>
        </w:rPr>
        <w:t>开展财会监督专项行动，进一步整饬财经秩序、严肃财经纪律。</w:t>
      </w:r>
      <w:r>
        <w:rPr>
          <w:rFonts w:hint="eastAsia" w:ascii="仿宋_GB2312" w:hAnsi="仿宋_GB2312" w:eastAsia="仿宋_GB2312" w:cs="仿宋_GB2312"/>
          <w:b/>
          <w:bCs/>
          <w:spacing w:val="-6"/>
          <w:sz w:val="32"/>
          <w:szCs w:val="32"/>
          <w:highlight w:val="none"/>
        </w:rPr>
        <w:t>加强财政投资评审。</w:t>
      </w:r>
      <w:r>
        <w:rPr>
          <w:rFonts w:hint="eastAsia" w:ascii="仿宋_GB2312" w:hAnsi="仿宋_GB2312" w:eastAsia="仿宋_GB2312" w:cs="仿宋_GB2312"/>
          <w:spacing w:val="-6"/>
          <w:sz w:val="32"/>
          <w:szCs w:val="32"/>
          <w:highlight w:val="none"/>
        </w:rPr>
        <w:t>2024年全县完成各类评审项目207个，送审金额23.2亿元，综合审减率为9.1％，基本做到了评审领域全覆盖，送审项目随到随评。</w:t>
      </w:r>
      <w:r>
        <w:rPr>
          <w:rFonts w:hint="eastAsia" w:ascii="仿宋_GB2312" w:hAnsi="仿宋_GB2312" w:eastAsia="仿宋_GB2312" w:cs="仿宋_GB2312"/>
          <w:b/>
          <w:bCs/>
          <w:spacing w:val="-6"/>
          <w:sz w:val="32"/>
          <w:szCs w:val="32"/>
          <w:highlight w:val="none"/>
        </w:rPr>
        <w:t>深入推进预算绩效管理。</w:t>
      </w:r>
      <w:r>
        <w:rPr>
          <w:rFonts w:hint="eastAsia" w:ascii="仿宋_GB2312" w:hAnsi="仿宋_GB2312" w:eastAsia="仿宋_GB2312" w:cs="仿宋_GB2312"/>
          <w:spacing w:val="-6"/>
          <w:sz w:val="32"/>
          <w:szCs w:val="32"/>
          <w:highlight w:val="none"/>
        </w:rPr>
        <w:t>对2024年社会关注度高的新增重点项目，严格落实绩效关口前移要求，</w:t>
      </w:r>
      <w:r>
        <w:rPr>
          <w:rFonts w:hint="eastAsia" w:ascii="仿宋_GB2312" w:hAnsi="仿宋_GB2312" w:eastAsia="仿宋_GB2312" w:cs="仿宋_GB2312"/>
          <w:spacing w:val="-6"/>
          <w:sz w:val="32"/>
          <w:szCs w:val="32"/>
          <w:highlight w:val="none"/>
          <w:lang w:eastAsia="zh-CN"/>
        </w:rPr>
        <w:t>对22个项目进行财政事前绩效评估，共节约财政资金2814万元。选取4个重点项目和4个预算部门整体支出开展财政直接评价，推动部门整体及重点项目资金聚力增效，提高公共服务供给质量</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b/>
          <w:bCs/>
          <w:spacing w:val="-6"/>
          <w:sz w:val="32"/>
          <w:szCs w:val="32"/>
          <w:highlight w:val="none"/>
        </w:rPr>
        <w:t>发挥政府采购政策功能。</w:t>
      </w:r>
      <w:r>
        <w:rPr>
          <w:rFonts w:hint="eastAsia" w:ascii="仿宋_GB2312" w:hAnsi="仿宋_GB2312" w:eastAsia="仿宋_GB2312" w:cs="仿宋_GB2312"/>
          <w:spacing w:val="-6"/>
          <w:sz w:val="32"/>
          <w:szCs w:val="32"/>
          <w:highlight w:val="none"/>
        </w:rPr>
        <w:t>将政府采购政策措施落实到位，全年采购预算金额6.8亿元，采购总额6.69亿元，节约政府采购资金1100万元，资金节约率1.6%。</w:t>
      </w:r>
      <w:r>
        <w:rPr>
          <w:rFonts w:hint="eastAsia" w:ascii="仿宋_GB2312" w:hAnsi="仿宋_GB2312" w:eastAsia="仿宋_GB2312" w:cs="仿宋_GB2312"/>
          <w:b/>
          <w:bCs/>
          <w:spacing w:val="-6"/>
          <w:sz w:val="32"/>
          <w:szCs w:val="32"/>
          <w:highlight w:val="none"/>
        </w:rPr>
        <w:t>完善内部控制体系建设。</w:t>
      </w:r>
      <w:r>
        <w:rPr>
          <w:rFonts w:hint="eastAsia" w:ascii="仿宋_GB2312" w:hAnsi="仿宋_GB2312" w:eastAsia="仿宋_GB2312" w:cs="仿宋_GB2312"/>
          <w:spacing w:val="-6"/>
          <w:sz w:val="32"/>
          <w:szCs w:val="32"/>
          <w:highlight w:val="none"/>
          <w:lang w:eastAsia="zh-CN"/>
        </w:rPr>
        <w:t>完成</w:t>
      </w:r>
      <w:r>
        <w:rPr>
          <w:rFonts w:hint="eastAsia" w:ascii="仿宋_GB2312" w:hAnsi="仿宋_GB2312" w:eastAsia="仿宋_GB2312" w:cs="仿宋_GB2312"/>
          <w:spacing w:val="-6"/>
          <w:sz w:val="32"/>
          <w:szCs w:val="32"/>
          <w:highlight w:val="none"/>
        </w:rPr>
        <w:t>全县</w:t>
      </w:r>
      <w:r>
        <w:rPr>
          <w:rFonts w:hint="eastAsia" w:ascii="仿宋_GB2312" w:hAnsi="仿宋_GB2312" w:eastAsia="仿宋_GB2312" w:cs="仿宋_GB2312"/>
          <w:spacing w:val="-6"/>
          <w:sz w:val="32"/>
          <w:szCs w:val="32"/>
          <w:highlight w:val="none"/>
          <w:lang w:val="en-US" w:eastAsia="zh-CN"/>
        </w:rPr>
        <w:t>202</w:t>
      </w:r>
      <w:r>
        <w:rPr>
          <w:rFonts w:hint="eastAsia" w:ascii="仿宋_GB2312" w:hAnsi="仿宋_GB2312" w:eastAsia="仿宋_GB2312" w:cs="仿宋_GB2312"/>
          <w:spacing w:val="-6"/>
          <w:sz w:val="32"/>
          <w:szCs w:val="32"/>
          <w:highlight w:val="none"/>
        </w:rPr>
        <w:t>家单位内部控制报告编报工作，切实开展财政内控考评，以评促管，持续优化财政业务流程，不断提高内控管理质效。</w:t>
      </w:r>
      <w:r>
        <w:rPr>
          <w:rFonts w:hint="eastAsia" w:ascii="仿宋_GB2312" w:hAnsi="仿宋_GB2312" w:eastAsia="仿宋_GB2312" w:cs="仿宋_GB2312"/>
          <w:b/>
          <w:bCs/>
          <w:spacing w:val="-6"/>
          <w:sz w:val="32"/>
          <w:szCs w:val="32"/>
          <w:highlight w:val="none"/>
        </w:rPr>
        <w:t>化解地方债务风险。</w:t>
      </w:r>
      <w:r>
        <w:rPr>
          <w:rFonts w:hint="eastAsia" w:ascii="仿宋_GB2312" w:hAnsi="仿宋_GB2312" w:eastAsia="仿宋_GB2312" w:cs="仿宋_GB2312"/>
          <w:b w:val="0"/>
          <w:bCs w:val="0"/>
          <w:color w:val="auto"/>
          <w:spacing w:val="-6"/>
          <w:sz w:val="32"/>
          <w:szCs w:val="32"/>
          <w:highlight w:val="none"/>
        </w:rPr>
        <w:t>制定全</w:t>
      </w:r>
      <w:r>
        <w:rPr>
          <w:rFonts w:hint="eastAsia" w:ascii="仿宋_GB2312" w:hAnsi="仿宋_GB2312" w:eastAsia="仿宋_GB2312" w:cs="仿宋_GB2312"/>
          <w:b w:val="0"/>
          <w:bCs w:val="0"/>
          <w:color w:val="auto"/>
          <w:spacing w:val="-6"/>
          <w:sz w:val="32"/>
          <w:szCs w:val="32"/>
          <w:highlight w:val="none"/>
          <w:lang w:eastAsia="zh-CN"/>
        </w:rPr>
        <w:t>县</w:t>
      </w:r>
      <w:r>
        <w:rPr>
          <w:rFonts w:hint="eastAsia" w:ascii="仿宋_GB2312" w:hAnsi="仿宋_GB2312" w:eastAsia="仿宋_GB2312" w:cs="仿宋_GB2312"/>
          <w:b w:val="0"/>
          <w:bCs w:val="0"/>
          <w:color w:val="auto"/>
          <w:spacing w:val="-6"/>
          <w:sz w:val="32"/>
          <w:szCs w:val="32"/>
          <w:highlight w:val="none"/>
        </w:rPr>
        <w:t>地方债务风险防范化解工作方案，</w:t>
      </w:r>
      <w:r>
        <w:rPr>
          <w:rFonts w:hint="eastAsia" w:ascii="仿宋_GB2312" w:hAnsi="仿宋_GB2312" w:eastAsia="仿宋_GB2312" w:cs="仿宋_GB2312"/>
          <w:b w:val="0"/>
          <w:bCs w:val="0"/>
          <w:spacing w:val="-6"/>
          <w:sz w:val="32"/>
          <w:szCs w:val="32"/>
          <w:highlight w:val="none"/>
        </w:rPr>
        <w:t>进一步细化方案落实，统筹使用各类资金资</w:t>
      </w:r>
      <w:r>
        <w:rPr>
          <w:rFonts w:hint="eastAsia" w:ascii="仿宋_GB2312" w:hAnsi="仿宋_GB2312" w:eastAsia="仿宋_GB2312" w:cs="仿宋_GB2312"/>
          <w:b w:val="0"/>
          <w:bCs w:val="0"/>
          <w:color w:val="auto"/>
          <w:spacing w:val="-6"/>
          <w:sz w:val="32"/>
          <w:szCs w:val="32"/>
          <w:highlight w:val="none"/>
        </w:rPr>
        <w:t>产资源，切实化解地方债务风险。用足用好中央一揽子化债政策，2024年争取补充政府性基金财力债券</w:t>
      </w:r>
      <w:r>
        <w:rPr>
          <w:rFonts w:hint="eastAsia" w:ascii="仿宋_GB2312" w:hAnsi="仿宋_GB2312" w:eastAsia="仿宋_GB2312" w:cs="仿宋_GB2312"/>
          <w:b w:val="0"/>
          <w:bCs w:val="0"/>
          <w:color w:val="auto"/>
          <w:spacing w:val="-6"/>
          <w:sz w:val="32"/>
          <w:szCs w:val="32"/>
          <w:highlight w:val="none"/>
          <w:lang w:val="en-US" w:eastAsia="zh-CN"/>
        </w:rPr>
        <w:t>10700万</w:t>
      </w:r>
      <w:r>
        <w:rPr>
          <w:rFonts w:hint="eastAsia" w:ascii="仿宋_GB2312" w:hAnsi="仿宋_GB2312" w:eastAsia="仿宋_GB2312" w:cs="仿宋_GB2312"/>
          <w:b w:val="0"/>
          <w:bCs w:val="0"/>
          <w:color w:val="auto"/>
          <w:spacing w:val="-6"/>
          <w:sz w:val="32"/>
          <w:szCs w:val="32"/>
          <w:highlight w:val="none"/>
        </w:rPr>
        <w:t>元、置换债券</w:t>
      </w:r>
      <w:r>
        <w:rPr>
          <w:rFonts w:hint="eastAsia" w:ascii="仿宋_GB2312" w:hAnsi="仿宋_GB2312" w:eastAsia="仿宋_GB2312" w:cs="仿宋_GB2312"/>
          <w:b w:val="0"/>
          <w:bCs w:val="0"/>
          <w:color w:val="auto"/>
          <w:spacing w:val="-6"/>
          <w:sz w:val="32"/>
          <w:szCs w:val="32"/>
          <w:highlight w:val="none"/>
          <w:lang w:val="en-US" w:eastAsia="zh-CN"/>
        </w:rPr>
        <w:t>52000万</w:t>
      </w:r>
      <w:r>
        <w:rPr>
          <w:rFonts w:hint="eastAsia" w:ascii="仿宋_GB2312" w:hAnsi="仿宋_GB2312" w:eastAsia="仿宋_GB2312" w:cs="仿宋_GB2312"/>
          <w:b w:val="0"/>
          <w:bCs w:val="0"/>
          <w:color w:val="auto"/>
          <w:spacing w:val="-6"/>
          <w:sz w:val="32"/>
          <w:szCs w:val="32"/>
          <w:highlight w:val="none"/>
        </w:rPr>
        <w:t>元，全部发行用于存量地方债务化解，有效缓解偿债压力</w:t>
      </w:r>
      <w:r>
        <w:rPr>
          <w:rFonts w:hint="eastAsia" w:ascii="仿宋_GB2312" w:hAnsi="仿宋_GB2312" w:eastAsia="仿宋_GB2312" w:cs="仿宋_GB2312"/>
          <w:b w:val="0"/>
          <w:bCs w:val="0"/>
          <w:color w:val="auto"/>
          <w:spacing w:val="-6"/>
          <w:sz w:val="32"/>
          <w:szCs w:val="32"/>
          <w:highlight w:val="none"/>
          <w:lang w:eastAsia="zh-CN"/>
        </w:rPr>
        <w:t>，不断优化债务结构，存量债务化解工作</w:t>
      </w:r>
      <w:r>
        <w:rPr>
          <w:rFonts w:hint="eastAsia" w:ascii="仿宋_GB2312" w:hAnsi="仿宋_GB2312" w:eastAsia="仿宋_GB2312" w:cs="仿宋_GB2312"/>
          <w:spacing w:val="-6"/>
          <w:sz w:val="32"/>
          <w:szCs w:val="32"/>
          <w:highlight w:val="none"/>
        </w:rPr>
        <w:t>有序推进</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b/>
          <w:bCs/>
          <w:spacing w:val="-6"/>
          <w:sz w:val="32"/>
          <w:szCs w:val="32"/>
          <w:highlight w:val="none"/>
        </w:rPr>
        <w:t>不断提高国资监管水平。</w:t>
      </w:r>
      <w:r>
        <w:rPr>
          <w:rFonts w:hint="eastAsia" w:ascii="仿宋_GB2312" w:hAnsi="仿宋_GB2312" w:eastAsia="仿宋_GB2312" w:cs="仿宋_GB2312"/>
          <w:b w:val="0"/>
          <w:bCs w:val="0"/>
          <w:spacing w:val="-6"/>
          <w:sz w:val="32"/>
          <w:szCs w:val="32"/>
          <w:highlight w:val="none"/>
        </w:rPr>
        <w:t>坚持完善制度体系建设，着力提升国资国企监管质效。</w:t>
      </w:r>
      <w:r>
        <w:rPr>
          <w:rFonts w:hint="eastAsia" w:ascii="仿宋_GB2312" w:hAnsi="仿宋_GB2312" w:eastAsia="仿宋_GB2312" w:cs="仿宋_GB2312"/>
          <w:spacing w:val="-6"/>
          <w:sz w:val="32"/>
          <w:szCs w:val="32"/>
          <w:highlight w:val="none"/>
          <w:lang w:eastAsia="zh-CN"/>
        </w:rPr>
        <w:t>积极推进国有企业市场化转型，</w:t>
      </w:r>
      <w:r>
        <w:rPr>
          <w:rFonts w:hint="eastAsia" w:ascii="仿宋_GB2312" w:hAnsi="仿宋_GB2312" w:eastAsia="仿宋_GB2312" w:cs="仿宋_GB2312"/>
          <w:spacing w:val="-6"/>
          <w:sz w:val="32"/>
          <w:szCs w:val="32"/>
          <w:highlight w:val="none"/>
        </w:rPr>
        <w:t>提高资产使用效益</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依法向</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人大常委会报告国有资产管理情况，积极落实审议意见，持续改进工作措施，推进国有资产规范有效管理。</w:t>
      </w:r>
    </w:p>
    <w:p w14:paraId="7D89069B">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总的来看，2024年预算执行总体平稳，财政改革发展各项任务取得新进展</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这是坚决贯彻落实习近平新时代中国特色社会主义思想的结果，是</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委、</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政府统揽全局、坚强领导的结果，是人大监督指导、政协关心支持的结果，是各级各部门和全</w:t>
      </w:r>
      <w:r>
        <w:rPr>
          <w:rFonts w:hint="eastAsia" w:ascii="仿宋_GB2312" w:hAnsi="仿宋_GB2312" w:eastAsia="仿宋_GB2312" w:cs="仿宋_GB2312"/>
          <w:spacing w:val="-6"/>
          <w:sz w:val="32"/>
          <w:szCs w:val="32"/>
          <w:highlight w:val="none"/>
          <w:lang w:eastAsia="zh-CN"/>
        </w:rPr>
        <w:t>县</w:t>
      </w:r>
      <w:r>
        <w:rPr>
          <w:rFonts w:hint="eastAsia" w:ascii="仿宋_GB2312" w:hAnsi="仿宋_GB2312" w:eastAsia="仿宋_GB2312" w:cs="仿宋_GB2312"/>
          <w:spacing w:val="-6"/>
          <w:sz w:val="32"/>
          <w:szCs w:val="32"/>
          <w:highlight w:val="none"/>
        </w:rPr>
        <w:t>人民承压前行、克难奋进的结果。同时，我们也清醒地认识到，当前财政运行和预算管理工作还面临一些问题和挑战，主要是：财政收入不及预期，刚性支出不断增多，收支矛盾异常突出，面临困难前所未有；预算绩效管理结果运用不够，财经纪律约束需要进一步加强，财政政策效能和资金效益仍需提高；部分单位绩效意识和过紧日子理念尚未树牢。我们高度重视这些问题，正积极采取有效措施予以解决。</w:t>
      </w:r>
    </w:p>
    <w:p w14:paraId="61C29D21">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二、202</w:t>
      </w:r>
      <w:r>
        <w:rPr>
          <w:rFonts w:hint="eastAsia" w:ascii="黑体" w:hAnsi="黑体" w:eastAsia="黑体" w:cs="黑体"/>
          <w:spacing w:val="-6"/>
          <w:sz w:val="32"/>
          <w:szCs w:val="32"/>
          <w:highlight w:val="none"/>
          <w:lang w:val="en-US" w:eastAsia="zh-CN"/>
        </w:rPr>
        <w:t>5</w:t>
      </w:r>
      <w:r>
        <w:rPr>
          <w:rFonts w:hint="eastAsia" w:ascii="黑体" w:hAnsi="黑体" w:eastAsia="黑体" w:cs="黑体"/>
          <w:spacing w:val="-6"/>
          <w:sz w:val="32"/>
          <w:szCs w:val="32"/>
          <w:highlight w:val="none"/>
        </w:rPr>
        <w:t>年财政预算草案情况</w:t>
      </w:r>
    </w:p>
    <w:p w14:paraId="62D06A44">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highlight w:val="none"/>
        </w:rPr>
      </w:pPr>
      <w:r>
        <w:rPr>
          <w:rFonts w:hint="eastAsia" w:ascii="仿宋" w:hAnsi="仿宋" w:eastAsia="仿宋" w:cs="仿宋"/>
          <w:spacing w:val="-6"/>
          <w:sz w:val="32"/>
          <w:szCs w:val="32"/>
          <w:highlight w:val="none"/>
          <w:lang w:val="en-US" w:eastAsia="zh-CN"/>
        </w:rPr>
        <w:t>2025年是“十四五”规划收官之年，也是为实现“十五五”良好开局打牢基础的关键之年。科学研判财政收支形势，合理编制财政预算，对于推动更加积极的财政政策落实落地，促进全县经济健康平稳运行具有十分重要的意义</w:t>
      </w:r>
      <w:r>
        <w:rPr>
          <w:rFonts w:hint="eastAsia" w:ascii="仿宋" w:hAnsi="仿宋" w:eastAsia="仿宋" w:cs="仿宋"/>
          <w:spacing w:val="-6"/>
          <w:sz w:val="32"/>
          <w:szCs w:val="32"/>
          <w:highlight w:val="none"/>
        </w:rPr>
        <w:t>。</w:t>
      </w:r>
    </w:p>
    <w:p w14:paraId="396E91E4">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ascii="仿宋_GB2312" w:hAnsi="仿宋_GB2312" w:eastAsia="仿宋_GB2312" w:cs="仿宋_GB2312"/>
          <w:spacing w:val="-6"/>
          <w:sz w:val="32"/>
          <w:szCs w:val="32"/>
          <w:highlight w:val="none"/>
        </w:rPr>
      </w:pPr>
      <w:r>
        <w:rPr>
          <w:rFonts w:hint="eastAsia" w:ascii="仿宋" w:hAnsi="仿宋" w:eastAsia="仿宋" w:cs="仿宋"/>
          <w:spacing w:val="-6"/>
          <w:sz w:val="32"/>
          <w:szCs w:val="32"/>
          <w:highlight w:val="none"/>
        </w:rPr>
        <w:t>2025年</w:t>
      </w:r>
      <w:r>
        <w:rPr>
          <w:rFonts w:hint="eastAsia" w:ascii="仿宋" w:hAnsi="仿宋" w:eastAsia="仿宋" w:cs="仿宋"/>
          <w:spacing w:val="-6"/>
          <w:sz w:val="32"/>
          <w:szCs w:val="32"/>
          <w:highlight w:val="none"/>
          <w:lang w:eastAsia="zh-CN"/>
        </w:rPr>
        <w:t>县</w:t>
      </w:r>
      <w:r>
        <w:rPr>
          <w:rFonts w:hint="eastAsia" w:ascii="仿宋" w:hAnsi="仿宋" w:eastAsia="仿宋" w:cs="仿宋"/>
          <w:spacing w:val="-6"/>
          <w:sz w:val="32"/>
          <w:szCs w:val="32"/>
          <w:highlight w:val="none"/>
        </w:rPr>
        <w:t>级预算编制的指导思想是：</w:t>
      </w:r>
      <w:r>
        <w:rPr>
          <w:rFonts w:hint="eastAsia" w:ascii="仿宋" w:hAnsi="仿宋" w:eastAsia="仿宋" w:cs="仿宋"/>
          <w:b/>
          <w:bCs/>
          <w:spacing w:val="-6"/>
          <w:sz w:val="32"/>
          <w:szCs w:val="32"/>
          <w:highlight w:val="none"/>
        </w:rPr>
        <w:t>以习近平新时代中国特色社会主义思想为指导，</w:t>
      </w:r>
      <w:r>
        <w:rPr>
          <w:rFonts w:hint="eastAsia" w:ascii="仿宋" w:hAnsi="仿宋" w:eastAsia="仿宋" w:cs="仿宋"/>
          <w:b/>
          <w:bCs/>
          <w:color w:val="auto"/>
          <w:spacing w:val="-6"/>
          <w:sz w:val="32"/>
          <w:szCs w:val="32"/>
          <w:highlight w:val="none"/>
        </w:rPr>
        <w:t>全面贯彻落实</w:t>
      </w:r>
      <w:r>
        <w:rPr>
          <w:rFonts w:hint="eastAsia" w:ascii="仿宋" w:hAnsi="仿宋" w:eastAsia="仿宋" w:cs="仿宋"/>
          <w:b/>
          <w:bCs/>
          <w:color w:val="auto"/>
          <w:spacing w:val="-6"/>
          <w:sz w:val="32"/>
          <w:szCs w:val="32"/>
          <w:highlight w:val="none"/>
          <w:lang w:eastAsia="zh-CN"/>
        </w:rPr>
        <w:t>县委全会和</w:t>
      </w:r>
      <w:r>
        <w:rPr>
          <w:rFonts w:hint="eastAsia" w:ascii="仿宋" w:hAnsi="仿宋" w:eastAsia="仿宋" w:cs="仿宋"/>
          <w:b/>
          <w:bCs/>
          <w:color w:val="auto"/>
          <w:spacing w:val="-6"/>
          <w:sz w:val="32"/>
          <w:szCs w:val="32"/>
          <w:highlight w:val="none"/>
        </w:rPr>
        <w:t>县委经济工作会议精神，</w:t>
      </w:r>
      <w:r>
        <w:rPr>
          <w:rFonts w:hint="eastAsia" w:ascii="仿宋" w:hAnsi="仿宋" w:eastAsia="仿宋" w:cs="仿宋"/>
          <w:b/>
          <w:bCs/>
          <w:spacing w:val="-6"/>
          <w:sz w:val="32"/>
          <w:szCs w:val="32"/>
          <w:highlight w:val="none"/>
        </w:rPr>
        <w:t>坚持稳中求进工作总基调，完整准确全面贯彻新发展理念，紧抓构建新发展格局战略机遇，扎实推动高质量发展，更好统筹发展和安全，实施更加积极的财政政策，坚持“紧日子保基本、调结构保战略”，强化财政资源和预算统筹，加大财政支出强度，优化财政支出结构，加强重点领域保障，兜牢基层“三保”底线，狠抓地方政府债务管理，严肃财经纪律，提升资金使用效益和政策效能，落实深化财税体制改革部署，推动经济持续回升向好，不断提高人民生活水平，为高质量完成“十四五”规划目标任务、实现“十五五”良好开局、</w:t>
      </w:r>
      <w:r>
        <w:rPr>
          <w:rFonts w:hint="eastAsia" w:ascii="仿宋" w:hAnsi="仿宋" w:eastAsia="仿宋" w:cs="仿宋"/>
          <w:b/>
          <w:bCs/>
          <w:spacing w:val="-6"/>
          <w:sz w:val="32"/>
          <w:szCs w:val="32"/>
          <w:highlight w:val="none"/>
          <w:lang w:eastAsia="zh-CN"/>
        </w:rPr>
        <w:t>高质量建设市域副中心城市</w:t>
      </w:r>
      <w:r>
        <w:rPr>
          <w:rFonts w:hint="eastAsia" w:ascii="仿宋" w:hAnsi="仿宋" w:eastAsia="仿宋" w:cs="仿宋"/>
          <w:b/>
          <w:bCs/>
          <w:spacing w:val="-6"/>
          <w:sz w:val="32"/>
          <w:szCs w:val="32"/>
          <w:highlight w:val="none"/>
        </w:rPr>
        <w:t>提供坚实保障。</w:t>
      </w:r>
    </w:p>
    <w:p w14:paraId="4E425351">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202</w:t>
      </w:r>
      <w:r>
        <w:rPr>
          <w:rFonts w:hint="eastAsia" w:ascii="仿宋_GB2312" w:hAnsi="仿宋_GB2312" w:eastAsia="仿宋_GB2312" w:cs="仿宋_GB2312"/>
          <w:spacing w:val="-6"/>
          <w:sz w:val="32"/>
          <w:szCs w:val="32"/>
          <w:highlight w:val="none"/>
          <w:lang w:val="en-US" w:eastAsia="zh-CN"/>
        </w:rPr>
        <w:t>5</w:t>
      </w:r>
      <w:r>
        <w:rPr>
          <w:rFonts w:hint="eastAsia" w:ascii="仿宋_GB2312" w:hAnsi="仿宋_GB2312" w:eastAsia="仿宋_GB2312" w:cs="仿宋_GB2312"/>
          <w:spacing w:val="-6"/>
          <w:sz w:val="32"/>
          <w:szCs w:val="32"/>
          <w:highlight w:val="none"/>
        </w:rPr>
        <w:t>年全县财政经济形势有利因素和不利因素并存</w:t>
      </w:r>
      <w:r>
        <w:rPr>
          <w:rFonts w:hint="eastAsia" w:ascii="仿宋_GB2312" w:hAnsi="仿宋_GB2312" w:eastAsia="仿宋_GB2312" w:cs="仿宋_GB2312"/>
          <w:spacing w:val="-6"/>
          <w:sz w:val="32"/>
          <w:szCs w:val="32"/>
          <w:highlight w:val="none"/>
          <w:lang w:eastAsia="zh-CN"/>
        </w:rPr>
        <w:t>，财政紧平衡特征更加明显。</w:t>
      </w:r>
      <w:r>
        <w:rPr>
          <w:rFonts w:hint="eastAsia" w:ascii="仿宋_GB2312" w:hAnsi="仿宋_GB2312" w:eastAsia="仿宋_GB2312" w:cs="仿宋_GB2312"/>
          <w:spacing w:val="-6"/>
          <w:sz w:val="32"/>
          <w:szCs w:val="32"/>
          <w:highlight w:val="none"/>
        </w:rPr>
        <w:t>财政收入方面，随着全面深化改革激发新的发展动能和实施力度更大的政策措施，经济回升向好的大趋势将不断巩固和增强，积极因素将不断增多。同时部分市场主体经营困难，房地产等重点税源行业尚未止跌回稳，消费不振问题依然存在，非税收入挖潜空间收窄，影响财政收入增长。支出方面，“三保”</w:t>
      </w:r>
      <w:r>
        <w:rPr>
          <w:rFonts w:hint="eastAsia" w:ascii="仿宋_GB2312" w:hAnsi="仿宋_GB2312" w:eastAsia="仿宋_GB2312" w:cs="仿宋_GB2312"/>
          <w:spacing w:val="-6"/>
          <w:sz w:val="32"/>
          <w:szCs w:val="32"/>
          <w:highlight w:val="none"/>
          <w:lang w:eastAsia="zh-CN"/>
        </w:rPr>
        <w:t>及其他重点民生领域支出需求仍然较大，</w:t>
      </w:r>
      <w:r>
        <w:rPr>
          <w:rFonts w:hint="eastAsia" w:ascii="仿宋_GB2312" w:hAnsi="仿宋_GB2312" w:eastAsia="仿宋_GB2312" w:cs="仿宋_GB2312"/>
          <w:spacing w:val="-6"/>
          <w:sz w:val="32"/>
          <w:szCs w:val="32"/>
          <w:highlight w:val="none"/>
        </w:rPr>
        <w:t>政府债务还本付息</w:t>
      </w:r>
      <w:r>
        <w:rPr>
          <w:rFonts w:hint="eastAsia" w:ascii="仿宋_GB2312" w:hAnsi="仿宋_GB2312" w:eastAsia="仿宋_GB2312" w:cs="仿宋_GB2312"/>
          <w:spacing w:val="-6"/>
          <w:sz w:val="32"/>
          <w:szCs w:val="32"/>
          <w:highlight w:val="none"/>
          <w:lang w:eastAsia="zh-CN"/>
        </w:rPr>
        <w:t>等</w:t>
      </w:r>
      <w:r>
        <w:rPr>
          <w:rFonts w:hint="eastAsia" w:ascii="仿宋_GB2312" w:hAnsi="仿宋_GB2312" w:eastAsia="仿宋_GB2312" w:cs="仿宋_GB2312"/>
          <w:spacing w:val="-6"/>
          <w:sz w:val="32"/>
          <w:szCs w:val="32"/>
          <w:highlight w:val="none"/>
        </w:rPr>
        <w:t>刚性</w:t>
      </w:r>
      <w:r>
        <w:rPr>
          <w:rFonts w:hint="eastAsia" w:ascii="仿宋_GB2312" w:hAnsi="仿宋_GB2312" w:eastAsia="仿宋_GB2312" w:cs="仿宋_GB2312"/>
          <w:spacing w:val="-6"/>
          <w:sz w:val="32"/>
          <w:szCs w:val="32"/>
          <w:highlight w:val="none"/>
          <w:lang w:eastAsia="zh-CN"/>
        </w:rPr>
        <w:t>支出不断</w:t>
      </w:r>
      <w:r>
        <w:rPr>
          <w:rFonts w:hint="eastAsia" w:ascii="仿宋_GB2312" w:hAnsi="仿宋_GB2312" w:eastAsia="仿宋_GB2312" w:cs="仿宋_GB2312"/>
          <w:spacing w:val="-6"/>
          <w:sz w:val="32"/>
          <w:szCs w:val="32"/>
          <w:highlight w:val="none"/>
        </w:rPr>
        <w:t>增</w:t>
      </w:r>
      <w:r>
        <w:rPr>
          <w:rFonts w:hint="eastAsia" w:ascii="仿宋_GB2312" w:hAnsi="仿宋_GB2312" w:eastAsia="仿宋_GB2312" w:cs="仿宋_GB2312"/>
          <w:spacing w:val="-6"/>
          <w:sz w:val="32"/>
          <w:szCs w:val="32"/>
          <w:highlight w:val="none"/>
          <w:lang w:eastAsia="zh-CN"/>
        </w:rPr>
        <w:t>加</w:t>
      </w:r>
      <w:r>
        <w:rPr>
          <w:rFonts w:hint="eastAsia" w:ascii="仿宋_GB2312" w:hAnsi="仿宋_GB2312" w:eastAsia="仿宋_GB2312" w:cs="仿宋_GB2312"/>
          <w:spacing w:val="-6"/>
          <w:sz w:val="32"/>
          <w:szCs w:val="32"/>
          <w:highlight w:val="none"/>
        </w:rPr>
        <w:t>，财政支出腾挪空间有限。综合分析，</w:t>
      </w:r>
      <w:r>
        <w:rPr>
          <w:rFonts w:hint="eastAsia" w:ascii="仿宋_GB2312" w:hAnsi="仿宋_GB2312" w:eastAsia="仿宋_GB2312" w:cs="仿宋_GB2312"/>
          <w:spacing w:val="-6"/>
          <w:sz w:val="32"/>
          <w:szCs w:val="32"/>
          <w:highlight w:val="none"/>
          <w:lang w:eastAsia="zh-CN"/>
        </w:rPr>
        <w:t>主要预期目标是</w:t>
      </w:r>
      <w:r>
        <w:rPr>
          <w:rFonts w:hint="eastAsia" w:ascii="仿宋_GB2312" w:hAnsi="仿宋_GB2312" w:eastAsia="仿宋_GB2312" w:cs="仿宋_GB2312"/>
          <w:spacing w:val="-6"/>
          <w:sz w:val="32"/>
          <w:szCs w:val="32"/>
          <w:highlight w:val="none"/>
        </w:rPr>
        <w:t>202</w:t>
      </w:r>
      <w:r>
        <w:rPr>
          <w:rFonts w:hint="eastAsia" w:ascii="仿宋_GB2312" w:hAnsi="仿宋_GB2312" w:eastAsia="仿宋_GB2312" w:cs="仿宋_GB2312"/>
          <w:spacing w:val="-6"/>
          <w:sz w:val="32"/>
          <w:szCs w:val="32"/>
          <w:highlight w:val="none"/>
          <w:lang w:val="en-US" w:eastAsia="zh-CN"/>
        </w:rPr>
        <w:t>5</w:t>
      </w:r>
      <w:r>
        <w:rPr>
          <w:rFonts w:hint="eastAsia" w:ascii="仿宋_GB2312" w:hAnsi="仿宋_GB2312" w:eastAsia="仿宋_GB2312" w:cs="仿宋_GB2312"/>
          <w:spacing w:val="-6"/>
          <w:sz w:val="32"/>
          <w:szCs w:val="32"/>
          <w:highlight w:val="none"/>
        </w:rPr>
        <w:t>年一般公共预算收入进一步夯实，税收占财政收入的比重稳定提升</w:t>
      </w:r>
      <w:r>
        <w:rPr>
          <w:rFonts w:hint="eastAsia" w:ascii="仿宋_GB2312" w:hAnsi="仿宋_GB2312" w:eastAsia="仿宋_GB2312" w:cs="仿宋_GB2312"/>
          <w:color w:val="auto"/>
          <w:spacing w:val="-6"/>
          <w:sz w:val="32"/>
          <w:szCs w:val="32"/>
          <w:highlight w:val="none"/>
        </w:rPr>
        <w:t>。</w:t>
      </w:r>
    </w:p>
    <w:p w14:paraId="74E73C12">
      <w:pPr>
        <w:keepNext w:val="0"/>
        <w:keepLines w:val="0"/>
        <w:pageBreakBefore w:val="0"/>
        <w:widowControl w:val="0"/>
        <w:tabs>
          <w:tab w:val="left" w:pos="3150"/>
        </w:tabs>
        <w:kinsoku/>
        <w:wordWrap/>
        <w:overflowPunct/>
        <w:topLinePunct w:val="0"/>
        <w:autoSpaceDE/>
        <w:autoSpaceDN/>
        <w:bidi w:val="0"/>
        <w:adjustRightInd/>
        <w:snapToGrid/>
        <w:spacing w:after="0" w:line="58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做好202</w:t>
      </w:r>
      <w:r>
        <w:rPr>
          <w:rFonts w:hint="eastAsia" w:ascii="仿宋_GB2312" w:hAnsi="仿宋_GB2312" w:eastAsia="仿宋_GB2312" w:cs="仿宋_GB2312"/>
          <w:spacing w:val="-6"/>
          <w:sz w:val="32"/>
          <w:szCs w:val="32"/>
          <w:highlight w:val="none"/>
          <w:lang w:val="en-US" w:eastAsia="zh-CN"/>
        </w:rPr>
        <w:t>5</w:t>
      </w:r>
      <w:r>
        <w:rPr>
          <w:rFonts w:hint="eastAsia" w:ascii="仿宋_GB2312" w:hAnsi="仿宋_GB2312" w:eastAsia="仿宋_GB2312" w:cs="仿宋_GB2312"/>
          <w:spacing w:val="-6"/>
          <w:sz w:val="32"/>
          <w:szCs w:val="32"/>
          <w:highlight w:val="none"/>
        </w:rPr>
        <w:t>年预算编制工作，需要重点把握好以下原则：一是收入预算实事求是、科学预测，提高收入管理科学性。二是支出预算优化结构、突出重点，更加注重惠民生、促消费、增后劲，提高财政资源配置效率。三是政府债务合理适度，持续发挥带动有效投资的作用，切实防范化解地方政府债务风险。四是预算管理突出绩效导向，强化绩效管理激励约束，提高资金使用效益。</w:t>
      </w:r>
    </w:p>
    <w:p w14:paraId="4D9FCB4E">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（一）202</w:t>
      </w:r>
      <w:r>
        <w:rPr>
          <w:rFonts w:hint="eastAsia" w:ascii="楷体_GB2312" w:hAnsi="楷体_GB2312" w:eastAsia="楷体_GB2312" w:cs="楷体_GB2312"/>
          <w:spacing w:val="-6"/>
          <w:sz w:val="32"/>
          <w:szCs w:val="32"/>
          <w:highlight w:val="none"/>
          <w:lang w:val="en-US" w:eastAsia="zh-CN"/>
        </w:rPr>
        <w:t>5</w:t>
      </w:r>
      <w:r>
        <w:rPr>
          <w:rFonts w:hint="eastAsia" w:ascii="楷体_GB2312" w:hAnsi="楷体_GB2312" w:eastAsia="楷体_GB2312" w:cs="楷体_GB2312"/>
          <w:spacing w:val="-6"/>
          <w:sz w:val="32"/>
          <w:szCs w:val="32"/>
          <w:highlight w:val="none"/>
        </w:rPr>
        <w:t>年财政政策和财政工作</w:t>
      </w:r>
    </w:p>
    <w:p w14:paraId="73C88BB6">
      <w:pPr>
        <w:keepNext w:val="0"/>
        <w:keepLines w:val="0"/>
        <w:pageBreakBefore w:val="0"/>
        <w:widowControl w:val="0"/>
        <w:kinsoku/>
        <w:wordWrap/>
        <w:overflowPunct/>
        <w:topLinePunct w:val="0"/>
        <w:autoSpaceDE/>
        <w:autoSpaceDN/>
        <w:bidi w:val="0"/>
        <w:adjustRightInd/>
        <w:snapToGrid/>
        <w:spacing w:after="0" w:line="58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坚持稳中求进工作总基调，聚焦财政主责主业，深化财政管理体制改革，加强财源建设，优化支出结构，提高资金使用效益，为全县经济社会发展提供坚实的财力保障。</w:t>
      </w:r>
    </w:p>
    <w:p w14:paraId="519EBAB5">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bCs/>
          <w:spacing w:val="-6"/>
          <w:sz w:val="32"/>
          <w:szCs w:val="32"/>
          <w:highlight w:val="none"/>
          <w:lang w:val="en-US" w:eastAsia="zh-CN"/>
        </w:rPr>
        <w:t>1.持续稳定经济大盘。做强产业壮大财源。</w:t>
      </w:r>
      <w:r>
        <w:rPr>
          <w:rFonts w:hint="eastAsia" w:ascii="仿宋_GB2312" w:hAnsi="仿宋_GB2312" w:eastAsia="仿宋_GB2312" w:cs="仿宋_GB2312"/>
          <w:b w:val="0"/>
          <w:bCs w:val="0"/>
          <w:spacing w:val="-6"/>
          <w:sz w:val="32"/>
          <w:szCs w:val="32"/>
          <w:highlight w:val="none"/>
          <w:lang w:val="en-US" w:eastAsia="zh-CN"/>
        </w:rPr>
        <w:t>支持实体经济发展，积极涵养优质财源，加快培育新的财税增长点，形成财政增收与经济增长的良性循环。坚定不移抓实收入，准确把握财税收入变化趋势，突出抓重点企业、重点行业、重点项目的税收征管，做大做优财政蛋糕。</w:t>
      </w:r>
      <w:r>
        <w:rPr>
          <w:rFonts w:hint="eastAsia" w:ascii="仿宋_GB2312" w:hAnsi="仿宋_GB2312" w:eastAsia="仿宋_GB2312" w:cs="仿宋_GB2312"/>
          <w:b/>
          <w:bCs/>
          <w:spacing w:val="-6"/>
          <w:sz w:val="32"/>
          <w:szCs w:val="32"/>
          <w:highlight w:val="none"/>
          <w:lang w:val="en-US" w:eastAsia="zh-CN"/>
        </w:rPr>
        <w:t>全力争取资金支持。</w:t>
      </w:r>
      <w:r>
        <w:rPr>
          <w:rFonts w:hint="eastAsia" w:ascii="仿宋_GB2312" w:hAnsi="仿宋_GB2312" w:eastAsia="仿宋_GB2312" w:cs="仿宋_GB2312"/>
          <w:b w:val="0"/>
          <w:bCs w:val="0"/>
          <w:spacing w:val="-6"/>
          <w:sz w:val="32"/>
          <w:szCs w:val="32"/>
          <w:highlight w:val="none"/>
          <w:lang w:val="en-US" w:eastAsia="zh-CN"/>
        </w:rPr>
        <w:t>紧跟中央、省级政策动向，积极争取转移支付、新增债券及各类政策试点。用活用好各类财政工具，保持与上级财政部门密切沟通，强化重点领域能力建设。</w:t>
      </w:r>
      <w:r>
        <w:rPr>
          <w:rFonts w:hint="eastAsia" w:ascii="仿宋_GB2312" w:hAnsi="仿宋_GB2312" w:eastAsia="仿宋_GB2312" w:cs="仿宋_GB2312"/>
          <w:b/>
          <w:bCs/>
          <w:spacing w:val="-6"/>
          <w:sz w:val="32"/>
          <w:szCs w:val="32"/>
          <w:highlight w:val="none"/>
          <w:lang w:val="en-US" w:eastAsia="zh-CN"/>
        </w:rPr>
        <w:t>落实更加积极的财政政策。</w:t>
      </w:r>
      <w:r>
        <w:rPr>
          <w:rFonts w:hint="eastAsia" w:ascii="仿宋_GB2312" w:hAnsi="仿宋_GB2312" w:eastAsia="仿宋_GB2312" w:cs="仿宋_GB2312"/>
          <w:b w:val="0"/>
          <w:bCs w:val="0"/>
          <w:spacing w:val="-6"/>
          <w:sz w:val="32"/>
          <w:szCs w:val="32"/>
          <w:highlight w:val="none"/>
          <w:lang w:val="en-US" w:eastAsia="zh-CN"/>
        </w:rPr>
        <w:t>落实减税降费政策，进一步减轻市场主体负担。积极争取专项债券额度，充分发挥增发国债作用，多渠道筹集政府性投资项目资金，扩大有效投资支持补短板扩内需。加力支持扩大消费，积极争取省财政促消费奖补资金，促进提升流通效率，推动消费扩容升级。</w:t>
      </w:r>
      <w:r>
        <w:rPr>
          <w:rFonts w:hint="eastAsia" w:ascii="仿宋_GB2312" w:hAnsi="仿宋_GB2312" w:eastAsia="仿宋_GB2312" w:cs="仿宋_GB2312"/>
          <w:b/>
          <w:bCs/>
          <w:spacing w:val="-6"/>
          <w:sz w:val="32"/>
          <w:szCs w:val="32"/>
          <w:highlight w:val="none"/>
          <w:lang w:val="en-US" w:eastAsia="zh-CN"/>
        </w:rPr>
        <w:t>培育壮大市场主体。</w:t>
      </w:r>
      <w:r>
        <w:rPr>
          <w:rFonts w:hint="eastAsia" w:ascii="仿宋_GB2312" w:hAnsi="仿宋_GB2312" w:eastAsia="仿宋_GB2312" w:cs="仿宋_GB2312"/>
          <w:b w:val="0"/>
          <w:bCs w:val="0"/>
          <w:spacing w:val="-6"/>
          <w:sz w:val="32"/>
          <w:szCs w:val="32"/>
          <w:highlight w:val="none"/>
          <w:lang w:val="en-US" w:eastAsia="zh-CN"/>
        </w:rPr>
        <w:t>纵深推进“万人助万企”活动，积极落实支持中小企业发展的系列政策措施，加强财政金融联动，发挥援企稳岗、融资担保、贷款贴息、资金补助等政策组合效能，充分激发各类经营主体的内生动力和创新活力。深化政府采购制度改革，进一步优化财政领域营商环境，保护企业合法权益。</w:t>
      </w:r>
    </w:p>
    <w:p w14:paraId="21FD0746">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val="0"/>
          <w:bCs w:val="0"/>
          <w:spacing w:val="-6"/>
          <w:sz w:val="32"/>
          <w:szCs w:val="32"/>
          <w:highlight w:val="none"/>
          <w:lang w:eastAsia="zh-CN"/>
        </w:rPr>
      </w:pPr>
      <w:r>
        <w:rPr>
          <w:rFonts w:hint="eastAsia" w:ascii="仿宋_GB2312" w:hAnsi="仿宋_GB2312" w:eastAsia="仿宋_GB2312" w:cs="仿宋_GB2312"/>
          <w:b/>
          <w:bCs/>
          <w:spacing w:val="-6"/>
          <w:sz w:val="32"/>
          <w:szCs w:val="32"/>
          <w:highlight w:val="none"/>
          <w:lang w:val="en-US" w:eastAsia="zh-CN"/>
        </w:rPr>
        <w:t>2.推动科技和产业创新融合。</w:t>
      </w:r>
      <w:r>
        <w:rPr>
          <w:rFonts w:hint="eastAsia" w:ascii="仿宋_GB2312" w:hAnsi="仿宋_GB2312" w:eastAsia="仿宋_GB2312" w:cs="仿宋_GB2312"/>
          <w:spacing w:val="-6"/>
          <w:sz w:val="32"/>
          <w:szCs w:val="32"/>
          <w:highlight w:val="none"/>
          <w:lang w:val="en-US" w:eastAsia="zh-CN"/>
        </w:rPr>
        <w:t>聚焦提升科技自主创新能力，持续保持高强度投入，推动创新成果落地转化，支持产业转型升级、新质生产力培育。</w:t>
      </w:r>
      <w:r>
        <w:rPr>
          <w:rFonts w:hint="eastAsia" w:ascii="仿宋_GB2312" w:hAnsi="仿宋_GB2312" w:eastAsia="仿宋_GB2312" w:cs="仿宋_GB2312"/>
          <w:b/>
          <w:bCs/>
          <w:spacing w:val="-6"/>
          <w:sz w:val="32"/>
          <w:szCs w:val="32"/>
          <w:highlight w:val="none"/>
        </w:rPr>
        <w:t>促进创新驱动。</w:t>
      </w:r>
      <w:r>
        <w:rPr>
          <w:rFonts w:hint="eastAsia" w:ascii="仿宋_GB2312" w:hAnsi="仿宋_GB2312" w:eastAsia="仿宋_GB2312" w:cs="仿宋_GB2312"/>
          <w:spacing w:val="-6"/>
          <w:sz w:val="32"/>
          <w:szCs w:val="32"/>
          <w:highlight w:val="none"/>
        </w:rPr>
        <w:t>继续把科技创新作为重要投入领域和重点支出事项，引领现代化产业体系建设。</w:t>
      </w:r>
      <w:r>
        <w:rPr>
          <w:rFonts w:hint="eastAsia" w:ascii="仿宋_GB2312" w:hAnsi="仿宋_GB2312" w:eastAsia="仿宋_GB2312" w:cs="仿宋_GB2312"/>
          <w:spacing w:val="-6"/>
          <w:sz w:val="32"/>
          <w:szCs w:val="32"/>
          <w:highlight w:val="none"/>
          <w:lang w:eastAsia="zh-CN"/>
        </w:rPr>
        <w:t>落实财政支持政策，助力数控机床控制系统实验室、超硬材料工业设计中心等筹建，支持省市级创新平台及基础设施建设，推动规上工业企业研发活动和机构覆盖率达到预定目标。</w:t>
      </w:r>
      <w:r>
        <w:rPr>
          <w:rFonts w:hint="eastAsia" w:ascii="仿宋_GB2312" w:hAnsi="仿宋_GB2312" w:eastAsia="仿宋_GB2312" w:cs="仿宋_GB2312"/>
          <w:b/>
          <w:bCs/>
          <w:spacing w:val="-6"/>
          <w:sz w:val="32"/>
          <w:szCs w:val="32"/>
          <w:highlight w:val="none"/>
          <w:lang w:eastAsia="zh-CN"/>
        </w:rPr>
        <w:t>优化创新生态。</w:t>
      </w:r>
      <w:r>
        <w:rPr>
          <w:rFonts w:hint="eastAsia" w:ascii="仿宋_GB2312" w:hAnsi="仿宋_GB2312" w:eastAsia="仿宋_GB2312" w:cs="仿宋_GB2312"/>
          <w:spacing w:val="-6"/>
          <w:sz w:val="32"/>
          <w:szCs w:val="32"/>
          <w:highlight w:val="none"/>
          <w:lang w:eastAsia="zh-CN"/>
        </w:rPr>
        <w:t>加大财政投入力度，深化科技经费分配使用机制改革，优化新型研发机构科研经费拨付流程，落实政府采购支持创新政策，激发各类创新主体积极性。</w:t>
      </w:r>
      <w:r>
        <w:rPr>
          <w:rFonts w:hint="eastAsia" w:ascii="仿宋_GB2312" w:hAnsi="仿宋_GB2312" w:eastAsia="仿宋_GB2312" w:cs="仿宋_GB2312"/>
          <w:b/>
          <w:bCs/>
          <w:spacing w:val="-6"/>
          <w:sz w:val="32"/>
          <w:szCs w:val="32"/>
          <w:highlight w:val="none"/>
        </w:rPr>
        <w:t>促进产业升级。</w:t>
      </w:r>
      <w:r>
        <w:rPr>
          <w:rFonts w:hint="eastAsia" w:ascii="仿宋_GB2312" w:hAnsi="仿宋_GB2312" w:eastAsia="仿宋_GB2312" w:cs="仿宋_GB2312"/>
          <w:spacing w:val="-6"/>
          <w:sz w:val="32"/>
          <w:szCs w:val="32"/>
          <w:highlight w:val="none"/>
        </w:rPr>
        <w:t>落实好支持产业发展财税政策，用好产业发展专项资金，运用融资担保、贷款贴息等方式，聚焦</w:t>
      </w:r>
      <w:r>
        <w:rPr>
          <w:rFonts w:hint="eastAsia" w:ascii="仿宋_GB2312" w:hAnsi="仿宋_GB2312" w:eastAsia="仿宋_GB2312" w:cs="仿宋_GB2312"/>
          <w:spacing w:val="-6"/>
          <w:sz w:val="32"/>
          <w:szCs w:val="32"/>
          <w:highlight w:val="none"/>
          <w:lang w:eastAsia="zh-CN"/>
        </w:rPr>
        <w:t>主导</w:t>
      </w:r>
      <w:r>
        <w:rPr>
          <w:rFonts w:hint="eastAsia" w:ascii="仿宋_GB2312" w:hAnsi="仿宋_GB2312" w:eastAsia="仿宋_GB2312" w:cs="仿宋_GB2312"/>
          <w:spacing w:val="-6"/>
          <w:sz w:val="32"/>
          <w:szCs w:val="32"/>
          <w:highlight w:val="none"/>
        </w:rPr>
        <w:t>产业，</w:t>
      </w:r>
      <w:r>
        <w:rPr>
          <w:rFonts w:hint="eastAsia" w:ascii="仿宋_GB2312" w:hAnsi="仿宋_GB2312" w:eastAsia="仿宋_GB2312" w:cs="仿宋_GB2312"/>
          <w:spacing w:val="-6"/>
          <w:sz w:val="32"/>
          <w:szCs w:val="32"/>
          <w:highlight w:val="none"/>
          <w:lang w:eastAsia="zh-CN"/>
        </w:rPr>
        <w:t>支持高端数控机床产业、超硬材料产业、医药制造产业</w:t>
      </w:r>
      <w:r>
        <w:rPr>
          <w:rFonts w:hint="eastAsia" w:ascii="仿宋_GB2312" w:hAnsi="仿宋_GB2312" w:eastAsia="仿宋_GB2312" w:cs="仿宋_GB2312"/>
          <w:b w:val="0"/>
          <w:bCs w:val="0"/>
          <w:spacing w:val="-6"/>
          <w:sz w:val="32"/>
          <w:szCs w:val="32"/>
          <w:highlight w:val="none"/>
          <w:lang w:eastAsia="zh-CN"/>
        </w:rPr>
        <w:t>提质向优。</w:t>
      </w:r>
      <w:r>
        <w:rPr>
          <w:rFonts w:hint="eastAsia" w:ascii="仿宋_GB2312" w:hAnsi="仿宋_GB2312" w:eastAsia="仿宋_GB2312" w:cs="仿宋_GB2312"/>
          <w:b w:val="0"/>
          <w:bCs w:val="0"/>
          <w:color w:val="auto"/>
          <w:spacing w:val="-6"/>
          <w:sz w:val="32"/>
          <w:szCs w:val="32"/>
          <w:highlight w:val="none"/>
          <w:lang w:eastAsia="zh-CN"/>
        </w:rPr>
        <w:t>支持实施存量企业扩能升级裂变和头雁企业培育工程，设</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立支持制造业高质量发展基金，专项用于支持制造业发展，打造制造业创新发展新高</w:t>
      </w:r>
      <w:r>
        <w:rPr>
          <w:rFonts w:hint="eastAsia" w:ascii="仿宋_GB2312" w:hAnsi="仿宋_GB2312" w:eastAsia="仿宋_GB2312" w:cs="仿宋_GB2312"/>
          <w:b w:val="0"/>
          <w:bCs w:val="0"/>
          <w:spacing w:val="-6"/>
          <w:sz w:val="32"/>
          <w:szCs w:val="32"/>
          <w:highlight w:val="none"/>
          <w:lang w:eastAsia="zh-CN"/>
        </w:rPr>
        <w:t>地。</w:t>
      </w:r>
    </w:p>
    <w:p w14:paraId="13E4FDF7">
      <w:pPr>
        <w:keepNext w:val="0"/>
        <w:keepLines w:val="0"/>
        <w:pageBreakBefore w:val="0"/>
        <w:widowControl w:val="0"/>
        <w:kinsoku/>
        <w:wordWrap/>
        <w:overflowPunct/>
        <w:topLinePunct w:val="0"/>
        <w:autoSpaceDE/>
        <w:autoSpaceDN/>
        <w:bidi w:val="0"/>
        <w:adjustRightInd/>
        <w:snapToGrid/>
        <w:spacing w:after="0" w:line="580" w:lineRule="exact"/>
        <w:ind w:left="0" w:leftChars="0" w:firstLine="618"/>
        <w:textAlignment w:val="auto"/>
        <w:rPr>
          <w:rFonts w:hint="eastAsia" w:ascii="仿宋_GB2312" w:hAnsi="仿宋_GB2312" w:eastAsia="仿宋_GB2312" w:cs="仿宋_GB2312"/>
          <w:b/>
          <w:bCs/>
          <w:spacing w:val="-6"/>
          <w:sz w:val="32"/>
          <w:szCs w:val="32"/>
          <w:highlight w:val="none"/>
          <w:lang w:eastAsia="zh-CN"/>
        </w:rPr>
      </w:pPr>
      <w:r>
        <w:rPr>
          <w:rFonts w:hint="eastAsia" w:ascii="仿宋_GB2312" w:hAnsi="仿宋_GB2312" w:eastAsia="仿宋_GB2312" w:cs="仿宋_GB2312"/>
          <w:b/>
          <w:bCs/>
          <w:spacing w:val="-6"/>
          <w:sz w:val="32"/>
          <w:szCs w:val="32"/>
          <w:highlight w:val="none"/>
          <w:lang w:eastAsia="zh-CN"/>
        </w:rPr>
        <w:t>3.加快新型城镇化和乡村全面振兴。</w:t>
      </w:r>
      <w:r>
        <w:rPr>
          <w:rFonts w:hint="eastAsia" w:ascii="仿宋_GB2312" w:hAnsi="仿宋_GB2312" w:eastAsia="仿宋_GB2312" w:cs="仿宋_GB2312"/>
          <w:b w:val="0"/>
          <w:bCs w:val="0"/>
          <w:spacing w:val="-6"/>
          <w:sz w:val="32"/>
          <w:szCs w:val="32"/>
          <w:highlight w:val="none"/>
          <w:lang w:eastAsia="zh-CN"/>
        </w:rPr>
        <w:t>落实城乡融合发展政策措施，支持推进“双高”行动，拓展现代化发展新空间。</w:t>
      </w:r>
      <w:r>
        <w:rPr>
          <w:rFonts w:hint="eastAsia" w:ascii="仿宋_GB2312" w:hAnsi="仿宋_GB2312" w:eastAsia="仿宋_GB2312" w:cs="仿宋_GB2312"/>
          <w:b/>
          <w:bCs/>
          <w:spacing w:val="-6"/>
          <w:sz w:val="32"/>
          <w:szCs w:val="32"/>
          <w:highlight w:val="none"/>
          <w:lang w:eastAsia="zh-CN"/>
        </w:rPr>
        <w:t>支持新型城镇化建设。</w:t>
      </w:r>
      <w:r>
        <w:rPr>
          <w:rFonts w:hint="eastAsia" w:ascii="仿宋_GB2312" w:hAnsi="仿宋_GB2312" w:eastAsia="仿宋_GB2312" w:cs="仿宋_GB2312"/>
          <w:b w:val="0"/>
          <w:bCs w:val="0"/>
          <w:spacing w:val="-6"/>
          <w:sz w:val="32"/>
          <w:szCs w:val="32"/>
          <w:highlight w:val="none"/>
          <w:lang w:eastAsia="zh-CN"/>
        </w:rPr>
        <w:t>统筹保障性安居工程补助资金等，重点支持推进城市更新提质，推进保障性住房建设、老旧小区改造等，统筹资金支持汉彭路等</w:t>
      </w:r>
      <w:r>
        <w:rPr>
          <w:rFonts w:hint="eastAsia" w:ascii="仿宋_GB2312" w:hAnsi="仿宋_GB2312" w:eastAsia="仿宋_GB2312" w:cs="仿宋_GB2312"/>
          <w:b w:val="0"/>
          <w:bCs w:val="0"/>
          <w:spacing w:val="-6"/>
          <w:sz w:val="32"/>
          <w:szCs w:val="32"/>
          <w:highlight w:val="none"/>
          <w:lang w:val="en-US" w:eastAsia="zh-CN"/>
        </w:rPr>
        <w:t>4</w:t>
      </w:r>
      <w:r>
        <w:rPr>
          <w:rFonts w:hint="eastAsia" w:ascii="仿宋_GB2312" w:hAnsi="仿宋_GB2312" w:eastAsia="仿宋_GB2312" w:cs="仿宋_GB2312"/>
          <w:b w:val="0"/>
          <w:bCs w:val="0"/>
          <w:spacing w:val="-6"/>
          <w:sz w:val="32"/>
          <w:szCs w:val="32"/>
          <w:highlight w:val="none"/>
          <w:lang w:eastAsia="zh-CN"/>
        </w:rPr>
        <w:t>条“断头路”打通，平安路等城市道路提标扩建，排水防涝设施、自来水管网和设施更新改造、污泥处理厂建设等城市基础设施项目，不断提升城市公共服务水平。</w:t>
      </w:r>
      <w:r>
        <w:rPr>
          <w:rFonts w:hint="eastAsia" w:ascii="仿宋_GB2312" w:hAnsi="仿宋_GB2312" w:eastAsia="仿宋_GB2312" w:cs="仿宋_GB2312"/>
          <w:b/>
          <w:bCs/>
          <w:spacing w:val="-6"/>
          <w:sz w:val="32"/>
          <w:szCs w:val="32"/>
          <w:highlight w:val="none"/>
          <w:lang w:eastAsia="zh-CN"/>
        </w:rPr>
        <w:t>提升保障粮食安全能力。</w:t>
      </w:r>
      <w:r>
        <w:rPr>
          <w:rFonts w:hint="eastAsia" w:ascii="仿宋_GB2312" w:hAnsi="仿宋_GB2312" w:eastAsia="仿宋_GB2312" w:cs="仿宋_GB2312"/>
          <w:b w:val="0"/>
          <w:bCs w:val="0"/>
          <w:spacing w:val="-6"/>
          <w:sz w:val="32"/>
          <w:szCs w:val="32"/>
          <w:highlight w:val="none"/>
          <w:lang w:eastAsia="zh-CN"/>
        </w:rPr>
        <w:t>支持高标准农田建设。多渠道筹措资金，支持实施新一轮粮食产能提升行动。落实耕地地力保护补贴等各项强农惠农政策，全方位夯实粮食安全根基。落实农业保险保费补贴，有</w:t>
      </w:r>
      <w:r>
        <w:rPr>
          <w:rFonts w:hint="default" w:ascii="仿宋_GB2312" w:hAnsi="仿宋_GB2312" w:eastAsia="仿宋_GB2312" w:cs="仿宋_GB2312"/>
          <w:b w:val="0"/>
          <w:bCs w:val="0"/>
          <w:spacing w:val="-6"/>
          <w:sz w:val="32"/>
          <w:szCs w:val="32"/>
          <w:highlight w:val="none"/>
          <w:lang w:eastAsia="zh-CN"/>
        </w:rPr>
        <w:t>效保障农户种粮收益</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bCs/>
          <w:spacing w:val="-6"/>
          <w:sz w:val="32"/>
          <w:szCs w:val="32"/>
          <w:highlight w:val="none"/>
        </w:rPr>
        <w:t>支持乡村产业振兴。</w:t>
      </w:r>
      <w:r>
        <w:rPr>
          <w:rFonts w:hint="eastAsia" w:ascii="仿宋_GB2312" w:hAnsi="仿宋_GB2312" w:eastAsia="仿宋_GB2312" w:cs="仿宋_GB2312"/>
          <w:spacing w:val="-6"/>
          <w:sz w:val="32"/>
          <w:szCs w:val="32"/>
          <w:highlight w:val="none"/>
        </w:rPr>
        <w:t>用好衔接推进乡村振兴补助资金，支持联农带农富农产业发展</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多渠道促进农民增收</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守牢不发生规模性返贫致贫底线</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b/>
          <w:bCs/>
          <w:spacing w:val="-6"/>
          <w:sz w:val="32"/>
          <w:szCs w:val="32"/>
          <w:highlight w:val="none"/>
        </w:rPr>
        <w:t>推进乡村发展建设。</w:t>
      </w:r>
      <w:r>
        <w:rPr>
          <w:rFonts w:hint="eastAsia" w:ascii="仿宋_GB2312" w:hAnsi="仿宋_GB2312" w:eastAsia="仿宋_GB2312" w:cs="仿宋_GB2312"/>
          <w:b w:val="0"/>
          <w:bCs w:val="0"/>
          <w:spacing w:val="-6"/>
          <w:sz w:val="32"/>
          <w:szCs w:val="32"/>
          <w:highlight w:val="none"/>
        </w:rPr>
        <w:t>支持发展新型农村集体经济，培育乡村新产业新业态。继续支持农村公路建设养护、传统村落保护发展、农村人居环境整治提升，持续推进农村公益事业建设，不断改善农村生产生活面貌</w:t>
      </w:r>
      <w:r>
        <w:rPr>
          <w:rFonts w:hint="eastAsia" w:ascii="仿宋_GB2312" w:hAnsi="仿宋_GB2312" w:eastAsia="仿宋_GB2312" w:cs="仿宋_GB2312"/>
          <w:b w:val="0"/>
          <w:bCs w:val="0"/>
          <w:spacing w:val="-6"/>
          <w:sz w:val="32"/>
          <w:szCs w:val="32"/>
          <w:highlight w:val="none"/>
          <w:lang w:eastAsia="zh-CN"/>
        </w:rPr>
        <w:t>。</w:t>
      </w:r>
    </w:p>
    <w:p w14:paraId="34BB7F1F">
      <w:pPr>
        <w:keepNext w:val="0"/>
        <w:keepLines w:val="0"/>
        <w:pageBreakBefore w:val="0"/>
        <w:widowControl w:val="0"/>
        <w:kinsoku/>
        <w:wordWrap/>
        <w:overflowPunct/>
        <w:topLinePunct w:val="0"/>
        <w:autoSpaceDE/>
        <w:autoSpaceDN/>
        <w:bidi w:val="0"/>
        <w:adjustRightInd/>
        <w:snapToGrid/>
        <w:spacing w:after="0" w:line="582" w:lineRule="exact"/>
        <w:ind w:left="0" w:leftChars="0" w:firstLine="618"/>
        <w:textAlignment w:val="auto"/>
        <w:rPr>
          <w:rFonts w:hint="eastAsia" w:ascii="仿宋_GB2312" w:hAnsi="仿宋_GB2312" w:eastAsia="仿宋_GB2312" w:cs="仿宋_GB2312"/>
          <w:b/>
          <w:bCs/>
          <w:color w:val="auto"/>
          <w:spacing w:val="-6"/>
          <w:sz w:val="32"/>
          <w:szCs w:val="32"/>
          <w:highlight w:val="none"/>
          <w:lang w:eastAsia="zh-CN"/>
        </w:rPr>
      </w:pPr>
      <w:r>
        <w:rPr>
          <w:rFonts w:hint="eastAsia" w:ascii="仿宋_GB2312" w:hAnsi="仿宋_GB2312" w:eastAsia="仿宋_GB2312" w:cs="仿宋_GB2312"/>
          <w:b/>
          <w:bCs/>
          <w:spacing w:val="-6"/>
          <w:sz w:val="32"/>
          <w:szCs w:val="32"/>
          <w:highlight w:val="none"/>
        </w:rPr>
        <w:t>4.着力保障和改善民生。</w:t>
      </w:r>
      <w:r>
        <w:rPr>
          <w:rFonts w:hint="eastAsia" w:ascii="仿宋_GB2312" w:hAnsi="仿宋_GB2312" w:eastAsia="仿宋_GB2312" w:cs="仿宋_GB2312"/>
          <w:b w:val="0"/>
          <w:bCs w:val="0"/>
          <w:spacing w:val="-6"/>
          <w:sz w:val="32"/>
          <w:szCs w:val="32"/>
          <w:highlight w:val="none"/>
        </w:rPr>
        <w:t>坚持尽力而为、量力而行，加强基础性、普惠性、兜底性民生建设，在高质量发展中增进民生福祉。</w:t>
      </w:r>
      <w:r>
        <w:rPr>
          <w:rFonts w:ascii="仿宋_GB2312" w:hAnsi="仿宋_GB2312" w:eastAsia="仿宋_GB2312" w:cs="仿宋_GB2312"/>
          <w:b/>
          <w:bCs/>
          <w:spacing w:val="-6"/>
          <w:sz w:val="32"/>
          <w:szCs w:val="32"/>
          <w:highlight w:val="none"/>
        </w:rPr>
        <w:t>支持稳就业促就业</w:t>
      </w:r>
      <w:r>
        <w:rPr>
          <w:rFonts w:hint="eastAsia" w:ascii="仿宋_GB2312" w:hAnsi="仿宋_GB2312" w:eastAsia="仿宋_GB2312" w:cs="仿宋_GB2312"/>
          <w:b/>
          <w:bCs/>
          <w:spacing w:val="-6"/>
          <w:sz w:val="32"/>
          <w:szCs w:val="32"/>
          <w:highlight w:val="none"/>
        </w:rPr>
        <w:t>。</w:t>
      </w:r>
      <w:r>
        <w:rPr>
          <w:rFonts w:hint="eastAsia" w:ascii="仿宋_GB2312" w:hAnsi="仿宋_GB2312" w:eastAsia="仿宋_GB2312" w:cs="仿宋_GB2312"/>
          <w:b w:val="0"/>
          <w:bCs w:val="0"/>
          <w:spacing w:val="-6"/>
          <w:sz w:val="32"/>
          <w:szCs w:val="32"/>
          <w:highlight w:val="none"/>
        </w:rPr>
        <w:t>聚焦重点群体就业扶持</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统筹运用社保补贴等政策举措</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确保就业形势总体稳定。推进“人人持证、技能河南”建设提质增效</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以技能就业、技能增收促进人的全面发展。</w:t>
      </w:r>
      <w:r>
        <w:rPr>
          <w:rFonts w:ascii="仿宋_GB2312" w:hAnsi="仿宋_GB2312" w:eastAsia="仿宋_GB2312" w:cs="仿宋_GB2312"/>
          <w:b/>
          <w:bCs/>
          <w:spacing w:val="-6"/>
          <w:sz w:val="32"/>
          <w:szCs w:val="32"/>
          <w:highlight w:val="none"/>
        </w:rPr>
        <w:t>支持健康</w:t>
      </w:r>
      <w:r>
        <w:rPr>
          <w:rFonts w:hint="eastAsia" w:ascii="仿宋_GB2312" w:hAnsi="仿宋_GB2312" w:eastAsia="仿宋_GB2312" w:cs="仿宋_GB2312"/>
          <w:b/>
          <w:bCs/>
          <w:spacing w:val="-6"/>
          <w:sz w:val="32"/>
          <w:szCs w:val="32"/>
          <w:highlight w:val="none"/>
        </w:rPr>
        <w:t>方城</w:t>
      </w:r>
      <w:r>
        <w:rPr>
          <w:rFonts w:ascii="仿宋_GB2312" w:hAnsi="仿宋_GB2312" w:eastAsia="仿宋_GB2312" w:cs="仿宋_GB2312"/>
          <w:b/>
          <w:bCs/>
          <w:spacing w:val="-6"/>
          <w:sz w:val="32"/>
          <w:szCs w:val="32"/>
          <w:highlight w:val="none"/>
        </w:rPr>
        <w:t>建设。</w:t>
      </w:r>
      <w:r>
        <w:rPr>
          <w:rFonts w:hint="eastAsia" w:ascii="仿宋_GB2312" w:hAnsi="仿宋_GB2312" w:eastAsia="仿宋_GB2312" w:cs="仿宋_GB2312"/>
          <w:b w:val="0"/>
          <w:bCs w:val="0"/>
          <w:spacing w:val="-6"/>
          <w:sz w:val="32"/>
          <w:szCs w:val="32"/>
          <w:highlight w:val="none"/>
        </w:rPr>
        <w:t>加大城乡居民基本医疗保险和基本公共卫生服务投入力度</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开展城乡医疗救助</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落实基本药物制度等公立医院和基层医疗卫生机构综合改革补助政策</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着力减轻群众看病就医负担。推进县域医共体高质量运行，加快高铁片区医院、县医院凤凰山分院等项</w:t>
      </w:r>
      <w:r>
        <w:rPr>
          <w:rFonts w:hint="eastAsia" w:ascii="仿宋_GB2312" w:hAnsi="仿宋_GB2312" w:eastAsia="仿宋_GB2312" w:cs="仿宋_GB2312"/>
          <w:b w:val="0"/>
          <w:bCs w:val="0"/>
          <w:color w:val="auto"/>
          <w:spacing w:val="-6"/>
          <w:sz w:val="32"/>
          <w:szCs w:val="32"/>
          <w:highlight w:val="none"/>
        </w:rPr>
        <w:t>目建设，支持巩固提升</w:t>
      </w:r>
      <w:r>
        <w:rPr>
          <w:rFonts w:hint="eastAsia" w:ascii="仿宋_GB2312" w:hAnsi="仿宋_GB2312" w:eastAsia="仿宋_GB2312" w:cs="仿宋_GB2312"/>
          <w:b w:val="0"/>
          <w:bCs w:val="0"/>
          <w:color w:val="auto"/>
          <w:spacing w:val="-6"/>
          <w:sz w:val="32"/>
          <w:szCs w:val="32"/>
          <w:highlight w:val="none"/>
          <w:lang w:eastAsia="zh-CN"/>
        </w:rPr>
        <w:t>县域内</w:t>
      </w:r>
      <w:r>
        <w:rPr>
          <w:rFonts w:hint="eastAsia" w:ascii="仿宋_GB2312" w:hAnsi="仿宋_GB2312" w:eastAsia="仿宋_GB2312" w:cs="仿宋_GB2312"/>
          <w:b w:val="0"/>
          <w:bCs w:val="0"/>
          <w:color w:val="auto"/>
          <w:spacing w:val="-6"/>
          <w:sz w:val="32"/>
          <w:szCs w:val="32"/>
          <w:highlight w:val="none"/>
        </w:rPr>
        <w:t>医疗卫生服务水平。</w:t>
      </w:r>
      <w:r>
        <w:rPr>
          <w:rFonts w:hint="eastAsia" w:ascii="仿宋_GB2312" w:hAnsi="仿宋_GB2312" w:eastAsia="仿宋_GB2312" w:cs="仿宋_GB2312"/>
          <w:b/>
          <w:bCs/>
          <w:color w:val="auto"/>
          <w:spacing w:val="-6"/>
          <w:sz w:val="32"/>
          <w:szCs w:val="32"/>
          <w:highlight w:val="none"/>
        </w:rPr>
        <w:t>完善社会保障体系。</w:t>
      </w:r>
      <w:r>
        <w:rPr>
          <w:rFonts w:hint="eastAsia" w:ascii="仿宋_GB2312" w:hAnsi="仿宋_GB2312" w:eastAsia="仿宋_GB2312" w:cs="仿宋_GB2312"/>
          <w:b w:val="0"/>
          <w:bCs w:val="0"/>
          <w:color w:val="auto"/>
          <w:spacing w:val="-6"/>
          <w:sz w:val="32"/>
          <w:szCs w:val="32"/>
          <w:highlight w:val="none"/>
        </w:rPr>
        <w:t>适度提高退休人员基本养老金</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健全城乡居民基本养老保险筹资和待遇调整机制</w:t>
      </w:r>
      <w:r>
        <w:rPr>
          <w:rFonts w:hint="eastAsia" w:ascii="仿宋_GB2312" w:hAnsi="仿宋_GB2312" w:eastAsia="仿宋_GB2312" w:cs="仿宋_GB2312"/>
          <w:b w:val="0"/>
          <w:bCs w:val="0"/>
          <w:color w:val="auto"/>
          <w:spacing w:val="-6"/>
          <w:sz w:val="32"/>
          <w:szCs w:val="32"/>
          <w:highlight w:val="none"/>
          <w:lang w:eastAsia="zh-CN"/>
        </w:rPr>
        <w:t>。加大</w:t>
      </w:r>
      <w:r>
        <w:rPr>
          <w:rFonts w:hint="eastAsia" w:ascii="仿宋_GB2312" w:hAnsi="仿宋_GB2312" w:eastAsia="仿宋_GB2312" w:cs="仿宋_GB2312"/>
          <w:b w:val="0"/>
          <w:bCs w:val="0"/>
          <w:color w:val="auto"/>
          <w:spacing w:val="-6"/>
          <w:sz w:val="32"/>
          <w:szCs w:val="32"/>
          <w:highlight w:val="none"/>
        </w:rPr>
        <w:t>困难群众救助保障力度</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推进养老服务体系建设</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支持提升养老服务水平。落实退役军人优抚安置政策</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保障优抚对象合法权益</w:t>
      </w:r>
      <w:r>
        <w:rPr>
          <w:rFonts w:hint="eastAsia" w:ascii="仿宋_GB2312" w:hAnsi="仿宋_GB2312" w:eastAsia="仿宋_GB2312" w:cs="仿宋_GB2312"/>
          <w:b w:val="0"/>
          <w:bCs w:val="0"/>
          <w:color w:val="auto"/>
          <w:spacing w:val="-6"/>
          <w:sz w:val="32"/>
          <w:szCs w:val="32"/>
          <w:highlight w:val="none"/>
          <w:lang w:eastAsia="zh-CN"/>
        </w:rPr>
        <w:t>。</w:t>
      </w:r>
    </w:p>
    <w:p w14:paraId="5AE867EA">
      <w:pPr>
        <w:keepNext w:val="0"/>
        <w:keepLines w:val="0"/>
        <w:pageBreakBefore w:val="0"/>
        <w:widowControl w:val="0"/>
        <w:kinsoku/>
        <w:wordWrap/>
        <w:overflowPunct/>
        <w:topLinePunct w:val="0"/>
        <w:autoSpaceDE/>
        <w:autoSpaceDN/>
        <w:bidi w:val="0"/>
        <w:adjustRightInd/>
        <w:snapToGrid/>
        <w:spacing w:after="0" w:line="582" w:lineRule="exact"/>
        <w:ind w:left="0" w:leftChars="0" w:firstLine="618"/>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b/>
          <w:bCs/>
          <w:color w:val="auto"/>
          <w:spacing w:val="-6"/>
          <w:sz w:val="32"/>
          <w:szCs w:val="32"/>
          <w:highlight w:val="none"/>
        </w:rPr>
        <w:t>5.推动社会事业全面发展。</w:t>
      </w:r>
      <w:r>
        <w:rPr>
          <w:rFonts w:hint="eastAsia" w:ascii="仿宋_GB2312" w:hAnsi="仿宋_GB2312" w:eastAsia="仿宋_GB2312" w:cs="仿宋_GB2312"/>
          <w:b w:val="0"/>
          <w:bCs w:val="0"/>
          <w:color w:val="auto"/>
          <w:spacing w:val="-6"/>
          <w:sz w:val="32"/>
          <w:szCs w:val="32"/>
          <w:highlight w:val="none"/>
        </w:rPr>
        <w:t>坚持以人民为中心的发展理念不动摇，推动社会事业不断迈上新台阶。</w:t>
      </w:r>
      <w:r>
        <w:rPr>
          <w:rFonts w:hint="eastAsia" w:ascii="仿宋_GB2312" w:hAnsi="仿宋_GB2312" w:eastAsia="仿宋_GB2312" w:cs="仿宋_GB2312"/>
          <w:b/>
          <w:bCs/>
          <w:color w:val="auto"/>
          <w:spacing w:val="-6"/>
          <w:sz w:val="32"/>
          <w:szCs w:val="32"/>
          <w:highlight w:val="none"/>
        </w:rPr>
        <w:t>助力教育优先发展。</w:t>
      </w:r>
      <w:r>
        <w:rPr>
          <w:rFonts w:hint="eastAsia" w:ascii="仿宋_GB2312" w:hAnsi="仿宋_GB2312" w:eastAsia="仿宋_GB2312" w:cs="仿宋_GB2312"/>
          <w:b w:val="0"/>
          <w:bCs w:val="0"/>
          <w:color w:val="auto"/>
          <w:spacing w:val="-6"/>
          <w:sz w:val="32"/>
          <w:szCs w:val="32"/>
          <w:highlight w:val="none"/>
        </w:rPr>
        <w:t>支持落实城乡义务教育经费保障政策，引导扩大普惠性学前教育资源供给，改善普通中小学办学条件，推动基础教育普惠发展</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落实覆盖全部教育阶段的学生资助政策，减轻困难家庭教育负担</w:t>
      </w:r>
      <w:r>
        <w:rPr>
          <w:rFonts w:hint="eastAsia" w:ascii="仿宋_GB2312" w:hAnsi="仿宋_GB2312" w:eastAsia="仿宋_GB2312" w:cs="仿宋_GB2312"/>
          <w:b w:val="0"/>
          <w:bCs w:val="0"/>
          <w:color w:val="auto"/>
          <w:spacing w:val="-6"/>
          <w:sz w:val="32"/>
          <w:szCs w:val="32"/>
          <w:highlight w:val="none"/>
          <w:lang w:eastAsia="zh-CN"/>
        </w:rPr>
        <w:t>。支持</w:t>
      </w:r>
      <w:r>
        <w:rPr>
          <w:rFonts w:hint="eastAsia" w:ascii="仿宋_GB2312" w:hAnsi="仿宋_GB2312" w:eastAsia="仿宋_GB2312" w:cs="仿宋_GB2312"/>
          <w:b w:val="0"/>
          <w:bCs w:val="0"/>
          <w:color w:val="auto"/>
          <w:spacing w:val="-6"/>
          <w:sz w:val="32"/>
          <w:szCs w:val="32"/>
          <w:highlight w:val="none"/>
        </w:rPr>
        <w:t>建设高水平中职学校，推动职业教育融合发展</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bCs/>
          <w:color w:val="auto"/>
          <w:spacing w:val="-6"/>
          <w:sz w:val="32"/>
          <w:szCs w:val="32"/>
          <w:highlight w:val="none"/>
        </w:rPr>
        <w:t>推动文体事业发展。</w:t>
      </w:r>
      <w:r>
        <w:rPr>
          <w:rFonts w:hint="eastAsia" w:ascii="仿宋_GB2312" w:hAnsi="仿宋_GB2312" w:eastAsia="仿宋_GB2312" w:cs="仿宋_GB2312"/>
          <w:b w:val="0"/>
          <w:bCs w:val="0"/>
          <w:color w:val="auto"/>
          <w:spacing w:val="-6"/>
          <w:sz w:val="32"/>
          <w:szCs w:val="32"/>
          <w:highlight w:val="none"/>
        </w:rPr>
        <w:t>落实公共文化服务财政保障机制，提高公共文化场馆免费开放服务水平，保障重大宣传文化活动开展。支持文化人才队伍建设，引导创作更多优秀文艺作品。</w:t>
      </w:r>
      <w:r>
        <w:rPr>
          <w:rFonts w:hint="eastAsia" w:ascii="仿宋_GB2312" w:hAnsi="仿宋_GB2312" w:eastAsia="仿宋_GB2312" w:cs="仿宋_GB2312"/>
          <w:b/>
          <w:bCs/>
          <w:color w:val="auto"/>
          <w:spacing w:val="-6"/>
          <w:sz w:val="32"/>
          <w:szCs w:val="32"/>
          <w:highlight w:val="none"/>
        </w:rPr>
        <w:t>加强生态文明建设。</w:t>
      </w:r>
      <w:r>
        <w:rPr>
          <w:rFonts w:hint="eastAsia" w:ascii="仿宋_GB2312" w:hAnsi="仿宋_GB2312" w:eastAsia="仿宋_GB2312" w:cs="仿宋_GB2312"/>
          <w:b w:val="0"/>
          <w:bCs w:val="0"/>
          <w:color w:val="auto"/>
          <w:spacing w:val="-6"/>
          <w:sz w:val="32"/>
          <w:szCs w:val="32"/>
          <w:highlight w:val="none"/>
        </w:rPr>
        <w:t>牢固树立和践行绿水青山就是金山银山的理念，</w:t>
      </w:r>
      <w:r>
        <w:rPr>
          <w:rFonts w:hint="eastAsia" w:ascii="仿宋_GB2312" w:hAnsi="仿宋_GB2312" w:eastAsia="仿宋_GB2312" w:cs="仿宋_GB2312"/>
          <w:b w:val="0"/>
          <w:bCs w:val="0"/>
          <w:color w:val="auto"/>
          <w:spacing w:val="-6"/>
          <w:sz w:val="32"/>
          <w:szCs w:val="32"/>
          <w:highlight w:val="none"/>
          <w:lang w:eastAsia="zh-CN"/>
        </w:rPr>
        <w:t>落实</w:t>
      </w:r>
      <w:r>
        <w:rPr>
          <w:rFonts w:hint="eastAsia" w:ascii="仿宋_GB2312" w:hAnsi="仿宋_GB2312" w:eastAsia="仿宋_GB2312" w:cs="仿宋_GB2312"/>
          <w:b w:val="0"/>
          <w:bCs w:val="0"/>
          <w:color w:val="auto"/>
          <w:spacing w:val="-6"/>
          <w:sz w:val="32"/>
          <w:szCs w:val="32"/>
          <w:highlight w:val="none"/>
        </w:rPr>
        <w:t>生态文明建设财政奖补</w:t>
      </w:r>
      <w:r>
        <w:rPr>
          <w:rFonts w:hint="eastAsia" w:ascii="仿宋_GB2312" w:hAnsi="仿宋_GB2312" w:eastAsia="仿宋_GB2312" w:cs="仿宋_GB2312"/>
          <w:b w:val="0"/>
          <w:bCs w:val="0"/>
          <w:color w:val="auto"/>
          <w:spacing w:val="-6"/>
          <w:sz w:val="32"/>
          <w:szCs w:val="32"/>
          <w:highlight w:val="none"/>
          <w:lang w:eastAsia="zh-CN"/>
        </w:rPr>
        <w:t>资金</w:t>
      </w:r>
      <w:r>
        <w:rPr>
          <w:rFonts w:hint="eastAsia" w:ascii="仿宋_GB2312" w:hAnsi="仿宋_GB2312" w:eastAsia="仿宋_GB2312" w:cs="仿宋_GB2312"/>
          <w:b w:val="0"/>
          <w:bCs w:val="0"/>
          <w:color w:val="auto"/>
          <w:spacing w:val="-6"/>
          <w:sz w:val="32"/>
          <w:szCs w:val="32"/>
          <w:highlight w:val="none"/>
        </w:rPr>
        <w:t>，</w:t>
      </w:r>
      <w:r>
        <w:rPr>
          <w:rFonts w:hint="eastAsia" w:ascii="仿宋_GB2312" w:hAnsi="仿宋_GB2312" w:eastAsia="仿宋_GB2312" w:cs="仿宋_GB2312"/>
          <w:b w:val="0"/>
          <w:bCs w:val="0"/>
          <w:color w:val="auto"/>
          <w:spacing w:val="-6"/>
          <w:sz w:val="32"/>
          <w:szCs w:val="32"/>
          <w:highlight w:val="none"/>
          <w:lang w:eastAsia="zh-CN"/>
        </w:rPr>
        <w:t>支持</w:t>
      </w:r>
      <w:r>
        <w:rPr>
          <w:rFonts w:hint="eastAsia" w:ascii="仿宋_GB2312" w:hAnsi="仿宋_GB2312" w:eastAsia="仿宋_GB2312" w:cs="仿宋_GB2312"/>
          <w:b w:val="0"/>
          <w:bCs w:val="0"/>
          <w:color w:val="auto"/>
          <w:spacing w:val="-6"/>
          <w:sz w:val="32"/>
          <w:szCs w:val="32"/>
          <w:highlight w:val="none"/>
        </w:rPr>
        <w:t>推进降碳、减污、扩绿、增长，不断巩固省级生态县创建</w:t>
      </w:r>
      <w:r>
        <w:rPr>
          <w:rFonts w:hint="eastAsia" w:ascii="仿宋_GB2312" w:hAnsi="仿宋_GB2312" w:eastAsia="仿宋_GB2312" w:cs="仿宋_GB2312"/>
          <w:b w:val="0"/>
          <w:bCs w:val="0"/>
          <w:spacing w:val="-6"/>
          <w:sz w:val="32"/>
          <w:szCs w:val="32"/>
          <w:highlight w:val="none"/>
        </w:rPr>
        <w:t>成果。</w:t>
      </w:r>
      <w:r>
        <w:rPr>
          <w:rFonts w:hint="eastAsia" w:ascii="仿宋" w:hAnsi="仿宋" w:eastAsia="仿宋" w:cs="仿宋"/>
          <w:b/>
          <w:bCs/>
          <w:sz w:val="32"/>
          <w:szCs w:val="32"/>
          <w:highlight w:val="none"/>
        </w:rPr>
        <w:t>筑牢安全稳定防线。</w:t>
      </w:r>
      <w:r>
        <w:rPr>
          <w:rFonts w:hint="eastAsia" w:ascii="仿宋_GB2312" w:hAnsi="仿宋_GB2312" w:eastAsia="仿宋_GB2312" w:cs="仿宋_GB2312"/>
          <w:b w:val="0"/>
          <w:bCs w:val="0"/>
          <w:color w:val="auto"/>
          <w:spacing w:val="-6"/>
          <w:sz w:val="32"/>
          <w:szCs w:val="32"/>
          <w:highlight w:val="none"/>
        </w:rPr>
        <w:t>加强政法机关履职经费保障，推动完善社会治安整体防控体系，巩固“一村一警”长效机制，提升矛盾纠纷预防化解法制化水平</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扎实防范应对突发恶性事件</w:t>
      </w:r>
      <w:r>
        <w:rPr>
          <w:rFonts w:hint="eastAsia" w:ascii="仿宋_GB2312" w:hAnsi="仿宋_GB2312" w:eastAsia="仿宋_GB2312" w:cs="仿宋_GB2312"/>
          <w:b w:val="0"/>
          <w:bCs w:val="0"/>
          <w:color w:val="auto"/>
          <w:spacing w:val="-6"/>
          <w:sz w:val="32"/>
          <w:szCs w:val="32"/>
          <w:highlight w:val="none"/>
          <w:lang w:eastAsia="zh-CN"/>
        </w:rPr>
        <w:t>，确保社会大局稳定</w:t>
      </w:r>
      <w:r>
        <w:rPr>
          <w:rFonts w:hint="eastAsia" w:ascii="仿宋_GB2312" w:hAnsi="仿宋_GB2312" w:eastAsia="仿宋_GB2312" w:cs="仿宋_GB2312"/>
          <w:b w:val="0"/>
          <w:bCs w:val="0"/>
          <w:color w:val="auto"/>
          <w:spacing w:val="-6"/>
          <w:sz w:val="32"/>
          <w:szCs w:val="32"/>
          <w:highlight w:val="none"/>
        </w:rPr>
        <w:t>。</w:t>
      </w:r>
    </w:p>
    <w:p w14:paraId="6B1E47FE">
      <w:pPr>
        <w:keepNext w:val="0"/>
        <w:keepLines w:val="0"/>
        <w:pageBreakBefore w:val="0"/>
        <w:widowControl w:val="0"/>
        <w:kinsoku/>
        <w:wordWrap/>
        <w:overflowPunct/>
        <w:topLinePunct w:val="0"/>
        <w:autoSpaceDE/>
        <w:autoSpaceDN/>
        <w:bidi w:val="0"/>
        <w:adjustRightInd/>
        <w:snapToGrid/>
        <w:spacing w:after="0" w:line="582" w:lineRule="exact"/>
        <w:ind w:left="0" w:leftChars="0" w:firstLine="616"/>
        <w:textAlignment w:val="auto"/>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（二）</w:t>
      </w:r>
      <w:r>
        <w:rPr>
          <w:rFonts w:hint="eastAsia" w:ascii="楷体_GB2312" w:hAnsi="楷体_GB2312" w:eastAsia="楷体_GB2312" w:cs="楷体_GB2312"/>
          <w:spacing w:val="-6"/>
          <w:sz w:val="32"/>
          <w:szCs w:val="32"/>
          <w:highlight w:val="none"/>
          <w:lang w:eastAsia="zh-CN"/>
        </w:rPr>
        <w:t>2025年</w:t>
      </w:r>
      <w:r>
        <w:rPr>
          <w:rFonts w:hint="eastAsia" w:ascii="楷体_GB2312" w:hAnsi="楷体_GB2312" w:eastAsia="楷体_GB2312" w:cs="楷体_GB2312"/>
          <w:spacing w:val="-6"/>
          <w:sz w:val="32"/>
          <w:szCs w:val="32"/>
          <w:highlight w:val="none"/>
        </w:rPr>
        <w:t>财政收支预算情况</w:t>
      </w:r>
    </w:p>
    <w:p w14:paraId="5FB225F4">
      <w:pPr>
        <w:keepNext w:val="0"/>
        <w:keepLines w:val="0"/>
        <w:pageBreakBefore w:val="0"/>
        <w:widowControl w:val="0"/>
        <w:kinsoku/>
        <w:wordWrap/>
        <w:overflowPunct/>
        <w:topLinePunct w:val="0"/>
        <w:autoSpaceDE/>
        <w:autoSpaceDN/>
        <w:bidi w:val="0"/>
        <w:adjustRightInd/>
        <w:snapToGrid/>
        <w:spacing w:after="0" w:line="582" w:lineRule="exact"/>
        <w:ind w:left="0" w:leftChars="0" w:firstLine="618"/>
        <w:textAlignment w:val="auto"/>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1.一般公共预算。</w:t>
      </w:r>
    </w:p>
    <w:p w14:paraId="396C3D89">
      <w:pPr>
        <w:keepNext w:val="0"/>
        <w:keepLines w:val="0"/>
        <w:pageBreakBefore w:val="0"/>
        <w:widowControl w:val="0"/>
        <w:kinsoku/>
        <w:wordWrap/>
        <w:overflowPunct/>
        <w:topLinePunct w:val="0"/>
        <w:autoSpaceDE/>
        <w:autoSpaceDN/>
        <w:bidi w:val="0"/>
        <w:adjustRightInd/>
        <w:snapToGrid/>
        <w:spacing w:after="0" w:line="582" w:lineRule="exact"/>
        <w:ind w:left="0" w:leftChars="0" w:firstLine="618"/>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（1）全县一般公共预算情况。</w:t>
      </w:r>
      <w:r>
        <w:rPr>
          <w:rFonts w:hint="eastAsia" w:ascii="仿宋_GB2312" w:hAnsi="仿宋_GB2312" w:eastAsia="仿宋_GB2312" w:cs="仿宋_GB2312"/>
          <w:spacing w:val="-6"/>
          <w:sz w:val="32"/>
          <w:szCs w:val="32"/>
          <w:highlight w:val="none"/>
        </w:rPr>
        <w:t>全县一般公共预算收入129800万元。其中：税收收入86000万元，非税收入43800万元。按现行财政体制计算，加上税收返还和上级转移支付收入，全县一般公共预算收入总计562660万元。全县一般公共预算支出522588万元，加上上解上级支出40072万元，全县一般公共预算支出总计562660万元。</w:t>
      </w:r>
    </w:p>
    <w:p w14:paraId="00A4D46F">
      <w:pPr>
        <w:keepNext w:val="0"/>
        <w:keepLines w:val="0"/>
        <w:pageBreakBefore w:val="0"/>
        <w:widowControl w:val="0"/>
        <w:kinsoku/>
        <w:wordWrap/>
        <w:overflowPunct/>
        <w:topLinePunct w:val="0"/>
        <w:autoSpaceDE/>
        <w:autoSpaceDN/>
        <w:bidi w:val="0"/>
        <w:adjustRightInd/>
        <w:snapToGrid/>
        <w:spacing w:after="0" w:line="582" w:lineRule="exact"/>
        <w:ind w:left="0" w:leftChars="0" w:firstLine="618"/>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（2）县本级一般公共预算情况。</w:t>
      </w:r>
      <w:r>
        <w:rPr>
          <w:rFonts w:hint="eastAsia" w:ascii="仿宋_GB2312" w:hAnsi="仿宋_GB2312" w:eastAsia="仿宋_GB2312" w:cs="仿宋_GB2312"/>
          <w:spacing w:val="-6"/>
          <w:sz w:val="32"/>
          <w:szCs w:val="32"/>
          <w:highlight w:val="none"/>
        </w:rPr>
        <w:t>县本级一般公共预算收入总计526460万元，其中：县本级收入97800万元，上级补助收入335081万元（返还性收入11858万元，一般转移支付收入208801万元，专项转移支付114422万元），一般</w:t>
      </w:r>
      <w:r>
        <w:rPr>
          <w:rFonts w:hint="eastAsia" w:ascii="仿宋_GB2312" w:hAnsi="仿宋_GB2312" w:eastAsia="仿宋_GB2312" w:cs="仿宋_GB2312"/>
          <w:spacing w:val="-6"/>
          <w:sz w:val="32"/>
          <w:szCs w:val="32"/>
          <w:highlight w:val="none"/>
          <w:lang w:eastAsia="zh-CN"/>
        </w:rPr>
        <w:t>债券</w:t>
      </w:r>
      <w:r>
        <w:rPr>
          <w:rFonts w:hint="eastAsia" w:ascii="仿宋_GB2312" w:hAnsi="仿宋_GB2312" w:eastAsia="仿宋_GB2312" w:cs="仿宋_GB2312"/>
          <w:spacing w:val="-6"/>
          <w:sz w:val="32"/>
          <w:szCs w:val="32"/>
          <w:highlight w:val="none"/>
        </w:rPr>
        <w:t>收入40000万元，上年结余收入53579万元。县本级一般公共预算支出总计526460万元，其中：一般公共预算支出安排498229万元，上解上级支出28231万元。</w:t>
      </w:r>
    </w:p>
    <w:p w14:paraId="09CFFDC5">
      <w:pPr>
        <w:keepNext w:val="0"/>
        <w:keepLines w:val="0"/>
        <w:pageBreakBefore w:val="0"/>
        <w:widowControl w:val="0"/>
        <w:kinsoku/>
        <w:wordWrap/>
        <w:overflowPunct/>
        <w:topLinePunct w:val="0"/>
        <w:autoSpaceDE/>
        <w:autoSpaceDN/>
        <w:bidi w:val="0"/>
        <w:adjustRightInd/>
        <w:snapToGrid/>
        <w:spacing w:line="582" w:lineRule="exact"/>
        <w:ind w:firstLine="616"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县本级一般公共预算支出498229万元，比上年</w:t>
      </w:r>
      <w:r>
        <w:rPr>
          <w:rFonts w:hint="eastAsia" w:ascii="仿宋_GB2312" w:hAnsi="仿宋_GB2312" w:eastAsia="仿宋_GB2312" w:cs="仿宋_GB2312"/>
          <w:spacing w:val="-6"/>
          <w:sz w:val="32"/>
          <w:szCs w:val="32"/>
          <w:highlight w:val="none"/>
          <w:lang w:val="en-US" w:eastAsia="zh-CN"/>
        </w:rPr>
        <w:t>645001</w:t>
      </w:r>
      <w:r>
        <w:rPr>
          <w:rFonts w:hint="eastAsia" w:ascii="仿宋_GB2312" w:hAnsi="仿宋_GB2312" w:eastAsia="仿宋_GB2312" w:cs="仿宋_GB2312"/>
          <w:spacing w:val="-6"/>
          <w:sz w:val="32"/>
          <w:szCs w:val="32"/>
          <w:highlight w:val="none"/>
        </w:rPr>
        <w:t>万元下降</w:t>
      </w:r>
      <w:r>
        <w:rPr>
          <w:rFonts w:hint="eastAsia" w:ascii="仿宋_GB2312" w:hAnsi="仿宋_GB2312" w:eastAsia="仿宋_GB2312" w:cs="仿宋_GB2312"/>
          <w:spacing w:val="-6"/>
          <w:sz w:val="32"/>
          <w:szCs w:val="32"/>
          <w:highlight w:val="none"/>
          <w:lang w:val="en-US" w:eastAsia="zh-CN"/>
        </w:rPr>
        <w:t>146772</w:t>
      </w:r>
      <w:r>
        <w:rPr>
          <w:rFonts w:hint="eastAsia" w:ascii="仿宋_GB2312" w:hAnsi="仿宋_GB2312" w:eastAsia="仿宋_GB2312" w:cs="仿宋_GB2312"/>
          <w:spacing w:val="-6"/>
          <w:sz w:val="32"/>
          <w:szCs w:val="32"/>
          <w:highlight w:val="none"/>
        </w:rPr>
        <w:t>万元，其中在职及离退休工资及五险一金支出197054万元，占支出的40%；政策性专项支出171295万元，占支出的34%；专项及部门经费支出66301万元，占支出的13%；预备费10000万元，占支出的2%；上年结转53579万元，占支出的11%。</w:t>
      </w:r>
    </w:p>
    <w:p w14:paraId="687312E2">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按一般公共预算支出功能分类科目是：</w:t>
      </w:r>
    </w:p>
    <w:p w14:paraId="7D52374D">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一般公共服务支出87814万元，增长</w:t>
      </w:r>
      <w:r>
        <w:rPr>
          <w:rFonts w:hint="eastAsia" w:ascii="仿宋_GB2312" w:hAnsi="仿宋_GB2312" w:eastAsia="仿宋_GB2312" w:cs="仿宋_GB2312"/>
          <w:spacing w:val="-6"/>
          <w:sz w:val="32"/>
          <w:szCs w:val="32"/>
          <w:highlight w:val="none"/>
          <w:lang w:val="en-US" w:eastAsia="zh-CN"/>
        </w:rPr>
        <w:t>37.3</w:t>
      </w:r>
      <w:r>
        <w:rPr>
          <w:rFonts w:hint="eastAsia" w:ascii="仿宋_GB2312" w:hAnsi="仿宋_GB2312" w:eastAsia="仿宋_GB2312" w:cs="仿宋_GB2312"/>
          <w:spacing w:val="-6"/>
          <w:sz w:val="32"/>
          <w:szCs w:val="32"/>
          <w:highlight w:val="none"/>
        </w:rPr>
        <w:t>%。</w:t>
      </w:r>
    </w:p>
    <w:p w14:paraId="17526F51">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国防支出5</w:t>
      </w:r>
      <w:r>
        <w:rPr>
          <w:rFonts w:hint="eastAsia" w:ascii="仿宋_GB2312" w:hAnsi="仿宋_GB2312" w:eastAsia="仿宋_GB2312" w:cs="仿宋_GB2312"/>
          <w:spacing w:val="-6"/>
          <w:sz w:val="32"/>
          <w:szCs w:val="32"/>
          <w:highlight w:val="none"/>
          <w:lang w:val="en-US" w:eastAsia="zh-CN"/>
        </w:rPr>
        <w:t>4</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6"/>
          <w:sz w:val="32"/>
          <w:szCs w:val="32"/>
          <w:highlight w:val="none"/>
          <w:lang w:eastAsia="zh-CN"/>
        </w:rPr>
        <w:t>增长</w:t>
      </w:r>
      <w:r>
        <w:rPr>
          <w:rFonts w:hint="eastAsia" w:ascii="仿宋_GB2312" w:hAnsi="仿宋_GB2312" w:eastAsia="仿宋_GB2312" w:cs="仿宋_GB2312"/>
          <w:spacing w:val="-6"/>
          <w:sz w:val="32"/>
          <w:szCs w:val="32"/>
          <w:highlight w:val="none"/>
          <w:lang w:val="en-US" w:eastAsia="zh-CN"/>
        </w:rPr>
        <w:t>1.9%</w:t>
      </w:r>
      <w:r>
        <w:rPr>
          <w:rFonts w:hint="eastAsia" w:ascii="仿宋_GB2312" w:hAnsi="仿宋_GB2312" w:eastAsia="仿宋_GB2312" w:cs="仿宋_GB2312"/>
          <w:spacing w:val="-6"/>
          <w:sz w:val="32"/>
          <w:szCs w:val="32"/>
          <w:highlight w:val="none"/>
        </w:rPr>
        <w:t>。</w:t>
      </w:r>
    </w:p>
    <w:p w14:paraId="79CD0FBA">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公共安全支出1877万元，下降</w:t>
      </w:r>
      <w:r>
        <w:rPr>
          <w:rFonts w:hint="eastAsia" w:ascii="仿宋_GB2312" w:hAnsi="仿宋_GB2312" w:eastAsia="仿宋_GB2312" w:cs="仿宋_GB2312"/>
          <w:spacing w:val="-6"/>
          <w:sz w:val="32"/>
          <w:szCs w:val="32"/>
          <w:highlight w:val="none"/>
          <w:lang w:val="en-US" w:eastAsia="zh-CN"/>
        </w:rPr>
        <w:t>18.4</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，下降的主要原因为部分上级转移支付未到位</w:t>
      </w:r>
      <w:r>
        <w:rPr>
          <w:rFonts w:hint="eastAsia" w:ascii="仿宋_GB2312" w:hAnsi="仿宋_GB2312" w:eastAsia="仿宋_GB2312" w:cs="仿宋_GB2312"/>
          <w:spacing w:val="-6"/>
          <w:sz w:val="32"/>
          <w:szCs w:val="32"/>
          <w:highlight w:val="none"/>
        </w:rPr>
        <w:t>。</w:t>
      </w:r>
    </w:p>
    <w:p w14:paraId="3D2C8489">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教育支出146346万元，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3.3</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，下降的主要原因为部分上级转移支付未到位</w:t>
      </w:r>
      <w:r>
        <w:rPr>
          <w:rFonts w:hint="eastAsia" w:ascii="仿宋_GB2312" w:hAnsi="仿宋_GB2312" w:eastAsia="仿宋_GB2312" w:cs="仿宋_GB2312"/>
          <w:spacing w:val="-6"/>
          <w:sz w:val="32"/>
          <w:szCs w:val="32"/>
          <w:highlight w:val="none"/>
        </w:rPr>
        <w:t>。</w:t>
      </w:r>
    </w:p>
    <w:p w14:paraId="17E79C92">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科学技术支出452万元，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93.6</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，下降的主要原因为企业发展补助资金安排至国有资本经营预算</w:t>
      </w:r>
      <w:r>
        <w:rPr>
          <w:rFonts w:hint="eastAsia" w:ascii="仿宋_GB2312" w:hAnsi="仿宋_GB2312" w:eastAsia="仿宋_GB2312" w:cs="仿宋_GB2312"/>
          <w:spacing w:val="-6"/>
          <w:sz w:val="32"/>
          <w:szCs w:val="32"/>
          <w:highlight w:val="none"/>
        </w:rPr>
        <w:t>。</w:t>
      </w:r>
    </w:p>
    <w:p w14:paraId="7252068A">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文化旅游体育与传媒支出3227万元，下降</w:t>
      </w:r>
      <w:r>
        <w:rPr>
          <w:rFonts w:hint="eastAsia" w:ascii="仿宋_GB2312" w:hAnsi="仿宋_GB2312" w:eastAsia="仿宋_GB2312" w:cs="仿宋_GB2312"/>
          <w:spacing w:val="-6"/>
          <w:sz w:val="32"/>
          <w:szCs w:val="32"/>
          <w:highlight w:val="none"/>
          <w:lang w:val="en-US" w:eastAsia="zh-CN"/>
        </w:rPr>
        <w:t>0.1</w:t>
      </w:r>
      <w:r>
        <w:rPr>
          <w:rFonts w:hint="eastAsia" w:ascii="仿宋_GB2312" w:hAnsi="仿宋_GB2312" w:eastAsia="仿宋_GB2312" w:cs="仿宋_GB2312"/>
          <w:spacing w:val="-6"/>
          <w:sz w:val="32"/>
          <w:szCs w:val="32"/>
          <w:highlight w:val="none"/>
        </w:rPr>
        <w:t>%。</w:t>
      </w:r>
    </w:p>
    <w:p w14:paraId="42D2EA3E">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社会保障和就业支出72353万元，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7.8</w:t>
      </w:r>
      <w:r>
        <w:rPr>
          <w:rFonts w:hint="eastAsia" w:ascii="仿宋_GB2312" w:hAnsi="仿宋_GB2312" w:eastAsia="仿宋_GB2312" w:cs="仿宋_GB2312"/>
          <w:spacing w:val="-6"/>
          <w:sz w:val="32"/>
          <w:szCs w:val="32"/>
          <w:highlight w:val="none"/>
        </w:rPr>
        <w:t>%。</w:t>
      </w:r>
    </w:p>
    <w:p w14:paraId="65795920">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卫生健康支出42606万元，</w:t>
      </w:r>
      <w:r>
        <w:rPr>
          <w:rFonts w:hint="eastAsia" w:ascii="仿宋_GB2312" w:hAnsi="仿宋_GB2312" w:eastAsia="仿宋_GB2312" w:cs="仿宋_GB2312"/>
          <w:spacing w:val="-6"/>
          <w:sz w:val="32"/>
          <w:szCs w:val="32"/>
          <w:highlight w:val="none"/>
          <w:lang w:eastAsia="zh-CN"/>
        </w:rPr>
        <w:t>增长</w:t>
      </w:r>
      <w:r>
        <w:rPr>
          <w:rFonts w:hint="eastAsia" w:ascii="仿宋_GB2312" w:hAnsi="仿宋_GB2312" w:eastAsia="仿宋_GB2312" w:cs="仿宋_GB2312"/>
          <w:spacing w:val="-6"/>
          <w:sz w:val="32"/>
          <w:szCs w:val="32"/>
          <w:highlight w:val="none"/>
          <w:lang w:val="en-US" w:eastAsia="zh-CN"/>
        </w:rPr>
        <w:t>1</w:t>
      </w:r>
      <w:r>
        <w:rPr>
          <w:rFonts w:hint="eastAsia" w:ascii="仿宋_GB2312" w:hAnsi="仿宋_GB2312" w:eastAsia="仿宋_GB2312" w:cs="仿宋_GB2312"/>
          <w:spacing w:val="-6"/>
          <w:sz w:val="32"/>
          <w:szCs w:val="32"/>
          <w:highlight w:val="none"/>
        </w:rPr>
        <w:t>%。</w:t>
      </w:r>
    </w:p>
    <w:p w14:paraId="4C0A9259">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节能环保支出1347万元，</w:t>
      </w:r>
      <w:r>
        <w:rPr>
          <w:rFonts w:hint="eastAsia" w:ascii="仿宋_GB2312" w:hAnsi="仿宋_GB2312" w:eastAsia="仿宋_GB2312" w:cs="仿宋_GB2312"/>
          <w:spacing w:val="-6"/>
          <w:sz w:val="32"/>
          <w:szCs w:val="32"/>
          <w:highlight w:val="none"/>
          <w:lang w:eastAsia="zh-CN"/>
        </w:rPr>
        <w:t>增长</w:t>
      </w:r>
      <w:r>
        <w:rPr>
          <w:rFonts w:hint="eastAsia" w:ascii="仿宋_GB2312" w:hAnsi="仿宋_GB2312" w:eastAsia="仿宋_GB2312" w:cs="仿宋_GB2312"/>
          <w:spacing w:val="-6"/>
          <w:sz w:val="32"/>
          <w:szCs w:val="32"/>
          <w:highlight w:val="none"/>
          <w:lang w:val="en-US" w:eastAsia="zh-CN"/>
        </w:rPr>
        <w:t>353.6</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，增长的主要原因为上年结转增多</w:t>
      </w:r>
      <w:r>
        <w:rPr>
          <w:rFonts w:hint="eastAsia" w:ascii="仿宋_GB2312" w:hAnsi="仿宋_GB2312" w:eastAsia="仿宋_GB2312" w:cs="仿宋_GB2312"/>
          <w:spacing w:val="-6"/>
          <w:sz w:val="32"/>
          <w:szCs w:val="32"/>
          <w:highlight w:val="none"/>
        </w:rPr>
        <w:t>。</w:t>
      </w:r>
    </w:p>
    <w:p w14:paraId="1C90D0BF">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城乡社区支出19406万元，下降</w:t>
      </w:r>
      <w:r>
        <w:rPr>
          <w:rFonts w:hint="eastAsia" w:ascii="仿宋_GB2312" w:hAnsi="仿宋_GB2312" w:eastAsia="仿宋_GB2312" w:cs="仿宋_GB2312"/>
          <w:spacing w:val="-6"/>
          <w:sz w:val="32"/>
          <w:szCs w:val="32"/>
          <w:highlight w:val="none"/>
          <w:lang w:val="en-US" w:eastAsia="zh-CN"/>
        </w:rPr>
        <w:t>18.1</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，下降的主要原因为部分市政工程建设资金安排至政府性基金预算</w:t>
      </w:r>
      <w:r>
        <w:rPr>
          <w:rFonts w:hint="eastAsia" w:ascii="仿宋_GB2312" w:hAnsi="仿宋_GB2312" w:eastAsia="仿宋_GB2312" w:cs="仿宋_GB2312"/>
          <w:spacing w:val="-6"/>
          <w:sz w:val="32"/>
          <w:szCs w:val="32"/>
          <w:highlight w:val="none"/>
        </w:rPr>
        <w:t>。</w:t>
      </w:r>
    </w:p>
    <w:p w14:paraId="1DC8BEC2">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农林水支出64186万元，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72</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w:t>
      </w:r>
      <w:r>
        <w:rPr>
          <w:rFonts w:hint="eastAsia" w:ascii="仿宋_GB2312" w:hAnsi="仿宋_GB2312" w:eastAsia="仿宋_GB2312" w:cs="仿宋_GB2312"/>
          <w:spacing w:val="-6"/>
          <w:sz w:val="32"/>
          <w:szCs w:val="32"/>
          <w:highlight w:val="none"/>
          <w:lang w:val="en-US" w:eastAsia="zh-CN"/>
        </w:rPr>
        <w:t>2024年国债资金一次性因素导致同比基数较大</w:t>
      </w:r>
      <w:r>
        <w:rPr>
          <w:rFonts w:hint="eastAsia" w:ascii="仿宋_GB2312" w:hAnsi="仿宋_GB2312" w:eastAsia="仿宋_GB2312" w:cs="仿宋_GB2312"/>
          <w:spacing w:val="-6"/>
          <w:sz w:val="32"/>
          <w:szCs w:val="32"/>
          <w:highlight w:val="none"/>
        </w:rPr>
        <w:t>。</w:t>
      </w:r>
    </w:p>
    <w:p w14:paraId="07B6AC95">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交通运输支出3284</w:t>
      </w:r>
      <w:r>
        <w:rPr>
          <w:rFonts w:hint="eastAsia" w:ascii="仿宋_GB2312" w:hAnsi="仿宋_GB2312" w:eastAsia="仿宋_GB2312" w:cs="仿宋_GB2312"/>
          <w:spacing w:val="-6"/>
          <w:sz w:val="32"/>
          <w:szCs w:val="32"/>
          <w:highlight w:val="none"/>
          <w:lang w:val="en-US" w:eastAsia="zh-CN"/>
        </w:rPr>
        <w:t>2</w:t>
      </w:r>
      <w:r>
        <w:rPr>
          <w:rFonts w:hint="eastAsia" w:ascii="仿宋_GB2312" w:hAnsi="仿宋_GB2312" w:eastAsia="仿宋_GB2312" w:cs="仿宋_GB2312"/>
          <w:spacing w:val="-6"/>
          <w:sz w:val="32"/>
          <w:szCs w:val="32"/>
          <w:highlight w:val="none"/>
        </w:rPr>
        <w:t>万元，增长</w:t>
      </w:r>
      <w:r>
        <w:rPr>
          <w:rFonts w:hint="eastAsia" w:ascii="仿宋_GB2312" w:hAnsi="仿宋_GB2312" w:eastAsia="仿宋_GB2312" w:cs="仿宋_GB2312"/>
          <w:spacing w:val="-6"/>
          <w:sz w:val="32"/>
          <w:szCs w:val="32"/>
          <w:highlight w:val="none"/>
          <w:lang w:val="en-US" w:eastAsia="zh-CN"/>
        </w:rPr>
        <w:t>163.7</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，增长的主要原因为上年结转增多</w:t>
      </w:r>
      <w:r>
        <w:rPr>
          <w:rFonts w:hint="eastAsia" w:ascii="仿宋_GB2312" w:hAnsi="仿宋_GB2312" w:eastAsia="仿宋_GB2312" w:cs="仿宋_GB2312"/>
          <w:spacing w:val="-6"/>
          <w:sz w:val="32"/>
          <w:szCs w:val="32"/>
          <w:highlight w:val="none"/>
        </w:rPr>
        <w:t>。</w:t>
      </w:r>
    </w:p>
    <w:p w14:paraId="1CDF80B2">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资源勘探信息等支出546万元，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27.8</w:t>
      </w:r>
      <w:r>
        <w:rPr>
          <w:rFonts w:hint="eastAsia" w:ascii="仿宋_GB2312" w:hAnsi="仿宋_GB2312" w:eastAsia="仿宋_GB2312" w:cs="仿宋_GB2312"/>
          <w:spacing w:val="-6"/>
          <w:sz w:val="32"/>
          <w:szCs w:val="32"/>
          <w:highlight w:val="none"/>
        </w:rPr>
        <w:t>%。</w:t>
      </w:r>
    </w:p>
    <w:p w14:paraId="1F8838EE">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商业服务业等支出260万元，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38.1</w:t>
      </w:r>
      <w:r>
        <w:rPr>
          <w:rFonts w:hint="eastAsia" w:ascii="仿宋_GB2312" w:hAnsi="仿宋_GB2312" w:eastAsia="仿宋_GB2312" w:cs="仿宋_GB2312"/>
          <w:spacing w:val="-6"/>
          <w:sz w:val="32"/>
          <w:szCs w:val="32"/>
          <w:highlight w:val="none"/>
        </w:rPr>
        <w:t>%。</w:t>
      </w:r>
    </w:p>
    <w:p w14:paraId="4A40AD37">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自然资源海洋气象等支出6296万元，增长</w:t>
      </w:r>
      <w:r>
        <w:rPr>
          <w:rFonts w:hint="eastAsia" w:ascii="仿宋_GB2312" w:hAnsi="仿宋_GB2312" w:eastAsia="仿宋_GB2312" w:cs="仿宋_GB2312"/>
          <w:spacing w:val="-6"/>
          <w:sz w:val="32"/>
          <w:szCs w:val="32"/>
          <w:highlight w:val="none"/>
          <w:lang w:val="en-US" w:eastAsia="zh-CN"/>
        </w:rPr>
        <w:t>3.4</w:t>
      </w:r>
      <w:r>
        <w:rPr>
          <w:rFonts w:hint="eastAsia" w:ascii="仿宋_GB2312" w:hAnsi="仿宋_GB2312" w:eastAsia="仿宋_GB2312" w:cs="仿宋_GB2312"/>
          <w:spacing w:val="-6"/>
          <w:sz w:val="32"/>
          <w:szCs w:val="32"/>
          <w:highlight w:val="none"/>
        </w:rPr>
        <w:t>%。</w:t>
      </w:r>
    </w:p>
    <w:p w14:paraId="77CFEAE0">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住房保障支出2603万元，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57.6</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，下降的主要原因为上级转移支付未到位</w:t>
      </w:r>
      <w:r>
        <w:rPr>
          <w:rFonts w:hint="eastAsia" w:ascii="仿宋_GB2312" w:hAnsi="仿宋_GB2312" w:eastAsia="仿宋_GB2312" w:cs="仿宋_GB2312"/>
          <w:spacing w:val="-6"/>
          <w:sz w:val="32"/>
          <w:szCs w:val="32"/>
          <w:highlight w:val="none"/>
        </w:rPr>
        <w:t>。</w:t>
      </w:r>
    </w:p>
    <w:p w14:paraId="2C274A50">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粮油物资储备支出3519万元，增长</w:t>
      </w:r>
      <w:r>
        <w:rPr>
          <w:rFonts w:hint="eastAsia" w:ascii="仿宋_GB2312" w:hAnsi="仿宋_GB2312" w:eastAsia="仿宋_GB2312" w:cs="仿宋_GB2312"/>
          <w:spacing w:val="-6"/>
          <w:sz w:val="32"/>
          <w:szCs w:val="32"/>
          <w:highlight w:val="none"/>
          <w:lang w:val="en-US" w:eastAsia="zh-CN"/>
        </w:rPr>
        <w:t>1130.4</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，增长的主要原因为</w:t>
      </w:r>
      <w:r>
        <w:rPr>
          <w:rFonts w:hint="eastAsia" w:ascii="仿宋_GB2312" w:hAnsi="仿宋_GB2312" w:eastAsia="仿宋_GB2312" w:cs="仿宋_GB2312"/>
          <w:spacing w:val="-6"/>
          <w:sz w:val="32"/>
          <w:szCs w:val="32"/>
          <w:highlight w:val="none"/>
          <w:lang w:val="en-US" w:eastAsia="zh-CN"/>
        </w:rPr>
        <w:t>2025年</w:t>
      </w:r>
      <w:r>
        <w:rPr>
          <w:rFonts w:hint="eastAsia" w:ascii="仿宋_GB2312" w:hAnsi="仿宋_GB2312" w:eastAsia="仿宋_GB2312" w:cs="仿宋_GB2312"/>
          <w:spacing w:val="-6"/>
          <w:sz w:val="32"/>
          <w:szCs w:val="32"/>
          <w:highlight w:val="none"/>
          <w:lang w:eastAsia="zh-CN"/>
        </w:rPr>
        <w:t>粮食生产一次性奖励及产油大县奖励纳入提前下达</w:t>
      </w:r>
      <w:r>
        <w:rPr>
          <w:rFonts w:hint="eastAsia" w:ascii="仿宋_GB2312" w:hAnsi="仿宋_GB2312" w:eastAsia="仿宋_GB2312" w:cs="仿宋_GB2312"/>
          <w:spacing w:val="-6"/>
          <w:sz w:val="32"/>
          <w:szCs w:val="32"/>
          <w:highlight w:val="none"/>
        </w:rPr>
        <w:t>。</w:t>
      </w:r>
    </w:p>
    <w:p w14:paraId="75478AE3">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灾害防治及应急管理支出1868万元，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62.3</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，下降的主要原因为上年结转减少</w:t>
      </w:r>
      <w:r>
        <w:rPr>
          <w:rFonts w:hint="eastAsia" w:ascii="仿宋_GB2312" w:hAnsi="仿宋_GB2312" w:eastAsia="仿宋_GB2312" w:cs="仿宋_GB2312"/>
          <w:spacing w:val="-6"/>
          <w:sz w:val="32"/>
          <w:szCs w:val="32"/>
          <w:highlight w:val="none"/>
        </w:rPr>
        <w:t>。</w:t>
      </w:r>
    </w:p>
    <w:p w14:paraId="6AB567B1">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其他支出627万元，</w:t>
      </w:r>
      <w:r>
        <w:rPr>
          <w:rFonts w:hint="eastAsia" w:ascii="仿宋_GB2312" w:hAnsi="仿宋_GB2312" w:eastAsia="仿宋_GB2312" w:cs="仿宋_GB2312"/>
          <w:spacing w:val="-6"/>
          <w:sz w:val="32"/>
          <w:szCs w:val="32"/>
          <w:highlight w:val="none"/>
          <w:lang w:eastAsia="zh-CN"/>
        </w:rPr>
        <w:t>下降</w:t>
      </w:r>
      <w:r>
        <w:rPr>
          <w:rFonts w:hint="eastAsia" w:ascii="仿宋_GB2312" w:hAnsi="仿宋_GB2312" w:eastAsia="仿宋_GB2312" w:cs="仿宋_GB2312"/>
          <w:spacing w:val="-6"/>
          <w:sz w:val="32"/>
          <w:szCs w:val="32"/>
          <w:highlight w:val="none"/>
          <w:lang w:val="en-US" w:eastAsia="zh-CN"/>
        </w:rPr>
        <w:t>84.3</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，下降的主要原因为部分上级转移支付未到位</w:t>
      </w:r>
      <w:r>
        <w:rPr>
          <w:rFonts w:hint="eastAsia" w:ascii="仿宋_GB2312" w:hAnsi="仿宋_GB2312" w:eastAsia="仿宋_GB2312" w:cs="仿宋_GB2312"/>
          <w:spacing w:val="-6"/>
          <w:sz w:val="32"/>
          <w:szCs w:val="32"/>
          <w:highlight w:val="none"/>
        </w:rPr>
        <w:t>。</w:t>
      </w:r>
    </w:p>
    <w:p w14:paraId="619531E3">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预备费10000万元，</w:t>
      </w:r>
      <w:r>
        <w:rPr>
          <w:rFonts w:hint="eastAsia" w:ascii="仿宋_GB2312" w:hAnsi="仿宋_GB2312" w:eastAsia="仿宋_GB2312" w:cs="仿宋_GB2312"/>
          <w:spacing w:val="-6"/>
          <w:sz w:val="32"/>
          <w:szCs w:val="32"/>
          <w:highlight w:val="none"/>
          <w:lang w:eastAsia="zh-CN"/>
        </w:rPr>
        <w:t>增长</w:t>
      </w:r>
      <w:r>
        <w:rPr>
          <w:rFonts w:hint="eastAsia" w:ascii="仿宋_GB2312" w:hAnsi="仿宋_GB2312" w:eastAsia="仿宋_GB2312" w:cs="仿宋_GB2312"/>
          <w:spacing w:val="-6"/>
          <w:sz w:val="32"/>
          <w:szCs w:val="32"/>
          <w:highlight w:val="none"/>
          <w:lang w:val="en-US" w:eastAsia="zh-CN"/>
        </w:rPr>
        <w:t>25%</w:t>
      </w:r>
      <w:r>
        <w:rPr>
          <w:rFonts w:hint="eastAsia" w:ascii="仿宋_GB2312" w:hAnsi="仿宋_GB2312" w:eastAsia="仿宋_GB2312" w:cs="仿宋_GB2312"/>
          <w:spacing w:val="-6"/>
          <w:sz w:val="32"/>
          <w:szCs w:val="32"/>
          <w:highlight w:val="none"/>
        </w:rPr>
        <w:t>。</w:t>
      </w:r>
    </w:p>
    <w:p w14:paraId="26C4DCB3">
      <w:pPr>
        <w:keepNext w:val="0"/>
        <w:keepLines w:val="0"/>
        <w:pageBreakBefore w:val="0"/>
        <w:widowControl w:val="0"/>
        <w:kinsoku/>
        <w:wordWrap/>
        <w:overflowPunct/>
        <w:topLinePunct w:val="0"/>
        <w:autoSpaceDE/>
        <w:autoSpaceDN/>
        <w:bidi w:val="0"/>
        <w:adjustRightInd/>
        <w:snapToGrid/>
        <w:spacing w:after="0" w:line="600" w:lineRule="exact"/>
        <w:ind w:left="0" w:leftChars="0" w:firstLine="618"/>
        <w:textAlignment w:val="auto"/>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（3）凤瑞、释之街道办事处预算安排情况。</w:t>
      </w:r>
    </w:p>
    <w:p w14:paraId="3FE2044A">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凤瑞街道办事处：2025年一般公共预算收入6900万元。一般公共预算支出4500万元，其中：一般公共服务支出2781万元，社会保障和就业支出590万元，节能环保支出21万元，农林水支出798万元，住房保障支出80万元，预备费230万元。</w:t>
      </w:r>
    </w:p>
    <w:p w14:paraId="54EF98A7">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释之</w:t>
      </w:r>
      <w:r>
        <w:rPr>
          <w:rFonts w:hint="eastAsia" w:ascii="仿宋_GB2312" w:hAnsi="仿宋_GB2312" w:eastAsia="仿宋_GB2312" w:cs="仿宋_GB2312"/>
          <w:spacing w:val="-6"/>
          <w:sz w:val="32"/>
          <w:szCs w:val="32"/>
          <w:highlight w:val="none"/>
          <w:lang w:eastAsia="zh-CN"/>
        </w:rPr>
        <w:t>街道</w:t>
      </w:r>
      <w:r>
        <w:rPr>
          <w:rFonts w:hint="eastAsia" w:ascii="仿宋_GB2312" w:hAnsi="仿宋_GB2312" w:eastAsia="仿宋_GB2312" w:cs="仿宋_GB2312"/>
          <w:spacing w:val="-6"/>
          <w:sz w:val="32"/>
          <w:szCs w:val="32"/>
          <w:highlight w:val="none"/>
        </w:rPr>
        <w:t>办事处</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2025年一般公共预算收入4906万元。一般公共预算支出3580万元，其中：一般公共服务支出1920万元，社会保障和就业支出562万元，节能环保支出103万元，城乡社区613万元，农林水支出382万元。</w:t>
      </w:r>
    </w:p>
    <w:p w14:paraId="70175746">
      <w:pPr>
        <w:keepNext w:val="0"/>
        <w:keepLines w:val="0"/>
        <w:pageBreakBefore w:val="0"/>
        <w:widowControl w:val="0"/>
        <w:kinsoku/>
        <w:wordWrap/>
        <w:overflowPunct/>
        <w:topLinePunct w:val="0"/>
        <w:autoSpaceDE/>
        <w:autoSpaceDN/>
        <w:bidi w:val="0"/>
        <w:adjustRightInd/>
        <w:snapToGrid/>
        <w:spacing w:after="0" w:line="600" w:lineRule="exact"/>
        <w:ind w:left="0" w:leftChars="0" w:firstLine="618"/>
        <w:textAlignment w:val="auto"/>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2.政府性基金预算。</w:t>
      </w:r>
    </w:p>
    <w:p w14:paraId="220E0A26">
      <w:pPr>
        <w:keepNext w:val="0"/>
        <w:keepLines w:val="0"/>
        <w:pageBreakBefore w:val="0"/>
        <w:widowControl w:val="0"/>
        <w:kinsoku/>
        <w:wordWrap/>
        <w:overflowPunct/>
        <w:topLinePunct w:val="0"/>
        <w:autoSpaceDE/>
        <w:autoSpaceDN/>
        <w:bidi w:val="0"/>
        <w:adjustRightInd/>
        <w:snapToGrid/>
        <w:spacing w:after="0" w:line="600" w:lineRule="exact"/>
        <w:ind w:left="0" w:leftChars="0" w:firstLine="618"/>
        <w:textAlignment w:val="auto"/>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eastAsia="zh-CN"/>
        </w:rPr>
        <w:t>2025年全县政府性基金预算收入138900万元，其中：土地出让金收入安排100000万元，专项债券38900万元，比上年166700万元下降16.7%，全部安排支出，其中债务还本付息79826万元，PPP预付费15174万元，乡村振兴衔接资金5000万元，专项债券支出38900万元</w:t>
      </w:r>
    </w:p>
    <w:p w14:paraId="646F4026">
      <w:pPr>
        <w:keepNext w:val="0"/>
        <w:keepLines w:val="0"/>
        <w:pageBreakBefore w:val="0"/>
        <w:widowControl w:val="0"/>
        <w:kinsoku/>
        <w:wordWrap/>
        <w:overflowPunct/>
        <w:topLinePunct w:val="0"/>
        <w:autoSpaceDE/>
        <w:autoSpaceDN/>
        <w:bidi w:val="0"/>
        <w:adjustRightInd/>
        <w:snapToGrid/>
        <w:spacing w:after="0" w:line="600" w:lineRule="exact"/>
        <w:ind w:left="0" w:leftChars="0" w:firstLine="618"/>
        <w:textAlignment w:val="auto"/>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3.国有资本经营预算。</w:t>
      </w:r>
    </w:p>
    <w:p w14:paraId="4EDAA0B3">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default" w:ascii="仿宋_GB2312" w:hAnsi="仿宋_GB2312" w:eastAsia="仿宋_GB2312" w:cs="仿宋_GB2312"/>
          <w:color w:val="FF0000"/>
          <w:spacing w:val="-6"/>
          <w:sz w:val="32"/>
          <w:szCs w:val="32"/>
          <w:highlight w:val="none"/>
          <w:lang w:val="en-US" w:eastAsia="zh-CN"/>
        </w:rPr>
      </w:pPr>
      <w:r>
        <w:rPr>
          <w:rFonts w:hint="eastAsia" w:ascii="仿宋_GB2312" w:hAnsi="仿宋_GB2312" w:eastAsia="仿宋_GB2312" w:cs="仿宋_GB2312"/>
          <w:spacing w:val="-6"/>
          <w:sz w:val="32"/>
          <w:szCs w:val="32"/>
          <w:highlight w:val="none"/>
          <w:lang w:eastAsia="zh-CN"/>
        </w:rPr>
        <w:t>2025年</w:t>
      </w:r>
      <w:r>
        <w:rPr>
          <w:rFonts w:hint="eastAsia" w:ascii="仿宋_GB2312" w:hAnsi="仿宋_GB2312" w:eastAsia="仿宋_GB2312" w:cs="仿宋_GB2312"/>
          <w:spacing w:val="-6"/>
          <w:sz w:val="32"/>
          <w:szCs w:val="32"/>
          <w:highlight w:val="none"/>
        </w:rPr>
        <w:t>国有资本经营预算收入</w:t>
      </w:r>
      <w:r>
        <w:rPr>
          <w:rFonts w:hint="eastAsia" w:ascii="仿宋_GB2312" w:hAnsi="仿宋_GB2312" w:eastAsia="仿宋_GB2312" w:cs="仿宋_GB2312"/>
          <w:spacing w:val="-6"/>
          <w:sz w:val="32"/>
          <w:szCs w:val="32"/>
          <w:highlight w:val="none"/>
          <w:lang w:val="en-US" w:eastAsia="zh-CN"/>
        </w:rPr>
        <w:t>30000</w:t>
      </w:r>
      <w:r>
        <w:rPr>
          <w:rFonts w:hint="eastAsia" w:ascii="仿宋_GB2312" w:hAnsi="仿宋_GB2312" w:eastAsia="仿宋_GB2312" w:cs="仿宋_GB2312"/>
          <w:spacing w:val="-6"/>
          <w:sz w:val="32"/>
          <w:szCs w:val="32"/>
          <w:highlight w:val="none"/>
        </w:rPr>
        <w:t>万元，全部安排支出，</w:t>
      </w:r>
      <w:r>
        <w:rPr>
          <w:rFonts w:hint="eastAsia" w:ascii="仿宋_GB2312" w:hAnsi="仿宋_GB2312" w:eastAsia="仿宋_GB2312" w:cs="仿宋_GB2312"/>
          <w:color w:val="auto"/>
          <w:spacing w:val="-6"/>
          <w:sz w:val="32"/>
          <w:szCs w:val="32"/>
          <w:highlight w:val="none"/>
        </w:rPr>
        <w:t>其中：国有企业经营补助18430万元（裕博达1000万元，国储林资本金1000万元，增加国有公司投资16430万元），支持企业发展及项目建设</w:t>
      </w:r>
      <w:r>
        <w:rPr>
          <w:rFonts w:hint="eastAsia" w:ascii="仿宋_GB2312" w:hAnsi="仿宋_GB2312" w:eastAsia="仿宋_GB2312" w:cs="仿宋_GB2312"/>
          <w:color w:val="auto"/>
          <w:spacing w:val="-6"/>
          <w:sz w:val="32"/>
          <w:szCs w:val="32"/>
          <w:highlight w:val="none"/>
          <w:lang w:val="en-US" w:eastAsia="zh-CN"/>
        </w:rPr>
        <w:t>57</w:t>
      </w:r>
      <w:r>
        <w:rPr>
          <w:rFonts w:hint="eastAsia" w:ascii="仿宋_GB2312" w:hAnsi="仿宋_GB2312" w:eastAsia="仿宋_GB2312" w:cs="仿宋_GB2312"/>
          <w:color w:val="auto"/>
          <w:spacing w:val="-6"/>
          <w:sz w:val="32"/>
          <w:szCs w:val="32"/>
          <w:highlight w:val="none"/>
        </w:rPr>
        <w:t>0万元（发改委120万元，集聚区150万元，超硬材料园区90万元，招商局140万元，商务局70万元），企业发展基金10000万元，项目前期</w:t>
      </w:r>
      <w:r>
        <w:rPr>
          <w:rFonts w:hint="eastAsia" w:ascii="仿宋_GB2312" w:hAnsi="仿宋_GB2312" w:eastAsia="仿宋_GB2312" w:cs="仿宋_GB2312"/>
          <w:color w:val="auto"/>
          <w:spacing w:val="-6"/>
          <w:sz w:val="32"/>
          <w:szCs w:val="32"/>
          <w:highlight w:val="none"/>
          <w:lang w:eastAsia="zh-CN"/>
        </w:rPr>
        <w:t>谋划资金</w:t>
      </w:r>
      <w:r>
        <w:rPr>
          <w:rFonts w:hint="eastAsia" w:ascii="仿宋_GB2312" w:hAnsi="仿宋_GB2312" w:eastAsia="仿宋_GB2312" w:cs="仿宋_GB2312"/>
          <w:color w:val="auto"/>
          <w:spacing w:val="-6"/>
          <w:sz w:val="32"/>
          <w:szCs w:val="32"/>
          <w:highlight w:val="none"/>
        </w:rPr>
        <w:t>1000万元。</w:t>
      </w:r>
    </w:p>
    <w:p w14:paraId="5F397C27">
      <w:pPr>
        <w:keepNext w:val="0"/>
        <w:keepLines w:val="0"/>
        <w:pageBreakBefore w:val="0"/>
        <w:widowControl w:val="0"/>
        <w:kinsoku/>
        <w:wordWrap/>
        <w:overflowPunct/>
        <w:topLinePunct w:val="0"/>
        <w:autoSpaceDE/>
        <w:autoSpaceDN/>
        <w:bidi w:val="0"/>
        <w:adjustRightInd/>
        <w:snapToGrid/>
        <w:spacing w:after="0" w:line="600" w:lineRule="exact"/>
        <w:ind w:left="0" w:leftChars="0" w:firstLine="618"/>
        <w:textAlignment w:val="auto"/>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4.社会保险基金预算。</w:t>
      </w:r>
    </w:p>
    <w:p w14:paraId="039A06A6">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lang w:eastAsia="zh-CN"/>
        </w:rPr>
        <w:t>2025年</w:t>
      </w:r>
      <w:r>
        <w:rPr>
          <w:rFonts w:hint="eastAsia" w:ascii="仿宋_GB2312" w:hAnsi="仿宋_GB2312" w:eastAsia="仿宋_GB2312" w:cs="仿宋_GB2312"/>
          <w:spacing w:val="-6"/>
          <w:sz w:val="32"/>
          <w:szCs w:val="32"/>
          <w:highlight w:val="none"/>
        </w:rPr>
        <w:t>社会保险基金收入</w:t>
      </w:r>
      <w:r>
        <w:rPr>
          <w:rFonts w:hint="eastAsia" w:ascii="仿宋_GB2312" w:hAnsi="仿宋_GB2312" w:eastAsia="仿宋_GB2312" w:cs="仿宋_GB2312"/>
          <w:spacing w:val="-6"/>
          <w:sz w:val="32"/>
          <w:szCs w:val="32"/>
          <w:highlight w:val="none"/>
          <w:lang w:val="en-US" w:eastAsia="zh-CN"/>
        </w:rPr>
        <w:t>237233</w:t>
      </w:r>
      <w:r>
        <w:rPr>
          <w:rFonts w:hint="eastAsia" w:ascii="仿宋_GB2312" w:hAnsi="仿宋_GB2312" w:eastAsia="仿宋_GB2312" w:cs="仿宋_GB2312"/>
          <w:spacing w:val="-6"/>
          <w:sz w:val="32"/>
          <w:szCs w:val="32"/>
          <w:highlight w:val="none"/>
        </w:rPr>
        <w:t>万元，支出</w:t>
      </w:r>
      <w:r>
        <w:rPr>
          <w:rFonts w:hint="eastAsia" w:ascii="仿宋_GB2312" w:hAnsi="仿宋_GB2312" w:eastAsia="仿宋_GB2312" w:cs="仿宋_GB2312"/>
          <w:spacing w:val="-6"/>
          <w:sz w:val="32"/>
          <w:szCs w:val="32"/>
          <w:highlight w:val="none"/>
          <w:lang w:val="en-US" w:eastAsia="zh-CN"/>
        </w:rPr>
        <w:t>216798</w:t>
      </w:r>
      <w:r>
        <w:rPr>
          <w:rFonts w:hint="eastAsia" w:ascii="仿宋_GB2312" w:hAnsi="仿宋_GB2312" w:eastAsia="仿宋_GB2312" w:cs="仿宋_GB2312"/>
          <w:spacing w:val="-6"/>
          <w:sz w:val="32"/>
          <w:szCs w:val="32"/>
          <w:highlight w:val="none"/>
        </w:rPr>
        <w:t>万元，当年结余</w:t>
      </w:r>
      <w:r>
        <w:rPr>
          <w:rFonts w:hint="eastAsia" w:ascii="仿宋_GB2312" w:hAnsi="仿宋_GB2312" w:eastAsia="仿宋_GB2312" w:cs="仿宋_GB2312"/>
          <w:spacing w:val="-6"/>
          <w:sz w:val="32"/>
          <w:szCs w:val="32"/>
          <w:highlight w:val="none"/>
          <w:lang w:val="en-US" w:eastAsia="zh-CN"/>
        </w:rPr>
        <w:t>20435</w:t>
      </w:r>
      <w:r>
        <w:rPr>
          <w:rFonts w:hint="eastAsia" w:ascii="仿宋_GB2312" w:hAnsi="仿宋_GB2312" w:eastAsia="仿宋_GB2312" w:cs="仿宋_GB2312"/>
          <w:spacing w:val="-6"/>
          <w:sz w:val="32"/>
          <w:szCs w:val="32"/>
          <w:highlight w:val="none"/>
        </w:rPr>
        <w:t>万元，加上年结余</w:t>
      </w:r>
      <w:r>
        <w:rPr>
          <w:rFonts w:hint="eastAsia" w:ascii="仿宋_GB2312" w:hAnsi="仿宋_GB2312" w:eastAsia="仿宋_GB2312" w:cs="仿宋_GB2312"/>
          <w:spacing w:val="-6"/>
          <w:sz w:val="32"/>
          <w:szCs w:val="32"/>
          <w:highlight w:val="none"/>
          <w:lang w:val="en-US" w:eastAsia="zh-CN"/>
        </w:rPr>
        <w:t>249847</w:t>
      </w:r>
      <w:r>
        <w:rPr>
          <w:rFonts w:hint="eastAsia" w:ascii="仿宋_GB2312" w:hAnsi="仿宋_GB2312" w:eastAsia="仿宋_GB2312" w:cs="仿宋_GB2312"/>
          <w:spacing w:val="-6"/>
          <w:sz w:val="32"/>
          <w:szCs w:val="32"/>
          <w:highlight w:val="none"/>
        </w:rPr>
        <w:t>万元，年末滚存结余</w:t>
      </w:r>
      <w:r>
        <w:rPr>
          <w:rFonts w:hint="eastAsia" w:ascii="仿宋_GB2312" w:hAnsi="仿宋_GB2312" w:eastAsia="仿宋_GB2312" w:cs="仿宋_GB2312"/>
          <w:spacing w:val="-6"/>
          <w:sz w:val="32"/>
          <w:szCs w:val="32"/>
          <w:highlight w:val="none"/>
          <w:lang w:val="en-US" w:eastAsia="zh-CN"/>
        </w:rPr>
        <w:t>270282</w:t>
      </w:r>
      <w:r>
        <w:rPr>
          <w:rFonts w:hint="eastAsia" w:ascii="仿宋_GB2312" w:hAnsi="仿宋_GB2312" w:eastAsia="仿宋_GB2312" w:cs="仿宋_GB2312"/>
          <w:spacing w:val="-6"/>
          <w:sz w:val="32"/>
          <w:szCs w:val="32"/>
          <w:highlight w:val="none"/>
        </w:rPr>
        <w:t>万元。</w:t>
      </w:r>
    </w:p>
    <w:p w14:paraId="238AF8BA">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以上预算安排具体情况详见《方城县202</w:t>
      </w:r>
      <w:r>
        <w:rPr>
          <w:rFonts w:hint="eastAsia" w:ascii="仿宋_GB2312" w:hAnsi="仿宋_GB2312" w:eastAsia="仿宋_GB2312" w:cs="仿宋_GB2312"/>
          <w:spacing w:val="-6"/>
          <w:sz w:val="32"/>
          <w:szCs w:val="32"/>
          <w:highlight w:val="none"/>
          <w:lang w:val="en-US" w:eastAsia="zh-CN"/>
        </w:rPr>
        <w:t>4</w:t>
      </w:r>
      <w:r>
        <w:rPr>
          <w:rFonts w:hint="eastAsia" w:ascii="仿宋_GB2312" w:hAnsi="仿宋_GB2312" w:eastAsia="仿宋_GB2312" w:cs="仿宋_GB2312"/>
          <w:spacing w:val="-6"/>
          <w:sz w:val="32"/>
          <w:szCs w:val="32"/>
          <w:highlight w:val="none"/>
        </w:rPr>
        <w:t>年预算执行情况和</w:t>
      </w:r>
      <w:r>
        <w:rPr>
          <w:rFonts w:hint="eastAsia" w:ascii="仿宋_GB2312" w:hAnsi="仿宋_GB2312" w:eastAsia="仿宋_GB2312" w:cs="仿宋_GB2312"/>
          <w:spacing w:val="-6"/>
          <w:sz w:val="32"/>
          <w:szCs w:val="32"/>
          <w:highlight w:val="none"/>
          <w:lang w:eastAsia="zh-CN"/>
        </w:rPr>
        <w:t>2025年</w:t>
      </w:r>
      <w:r>
        <w:rPr>
          <w:rFonts w:hint="eastAsia" w:ascii="仿宋_GB2312" w:hAnsi="仿宋_GB2312" w:eastAsia="仿宋_GB2312" w:cs="仿宋_GB2312"/>
          <w:spacing w:val="-6"/>
          <w:sz w:val="32"/>
          <w:szCs w:val="32"/>
          <w:highlight w:val="none"/>
        </w:rPr>
        <w:t>预算草案》。根据预算法第五十四条规定，预算年度开始后，预算草案在人代会批准前，可以预安排部分支出。</w:t>
      </w:r>
      <w:r>
        <w:rPr>
          <w:rFonts w:hint="eastAsia" w:ascii="仿宋_GB2312" w:hAnsi="仿宋_GB2312" w:eastAsia="仿宋_GB2312" w:cs="仿宋_GB2312"/>
          <w:spacing w:val="-6"/>
          <w:sz w:val="32"/>
          <w:szCs w:val="32"/>
          <w:highlight w:val="none"/>
          <w:lang w:eastAsia="zh-CN"/>
        </w:rPr>
        <w:t>截至4月底，县本级一般公共预算支出174549万元，其中：基本支出124045万元，用于保障机关事业单位人员工资社保金和基本民生支出；公用经费6536万元，用于保障基本运转；项目支出43968万元，用于保障县委县政府确定的重点项目支出。</w:t>
      </w:r>
    </w:p>
    <w:p w14:paraId="356E30A3">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ascii="黑体" w:hAnsi="黑体" w:eastAsia="黑体" w:cs="黑体"/>
          <w:spacing w:val="-6"/>
          <w:sz w:val="32"/>
          <w:szCs w:val="32"/>
          <w:highlight w:val="none"/>
        </w:rPr>
      </w:pPr>
      <w:r>
        <w:rPr>
          <w:rFonts w:hint="eastAsia" w:ascii="黑体" w:hAnsi="黑体" w:eastAsia="黑体" w:cs="黑体"/>
          <w:spacing w:val="-6"/>
          <w:sz w:val="32"/>
          <w:szCs w:val="32"/>
          <w:highlight w:val="none"/>
        </w:rPr>
        <w:t>三、改进和加强预算管理的主要措施</w:t>
      </w:r>
    </w:p>
    <w:p w14:paraId="736EAF7F">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w:t>
      </w:r>
      <w:r>
        <w:rPr>
          <w:rFonts w:hint="eastAsia" w:ascii="楷体_GB2312" w:hAnsi="楷体_GB2312" w:eastAsia="楷体_GB2312" w:cs="楷体_GB2312"/>
          <w:spacing w:val="-6"/>
          <w:sz w:val="32"/>
          <w:szCs w:val="32"/>
          <w:highlight w:val="none"/>
          <w:lang w:eastAsia="zh-CN"/>
        </w:rPr>
        <w:t>一</w:t>
      </w:r>
      <w:r>
        <w:rPr>
          <w:rFonts w:hint="eastAsia" w:ascii="楷体_GB2312" w:hAnsi="楷体_GB2312" w:eastAsia="楷体_GB2312" w:cs="楷体_GB2312"/>
          <w:spacing w:val="-6"/>
          <w:sz w:val="32"/>
          <w:szCs w:val="32"/>
          <w:highlight w:val="none"/>
        </w:rPr>
        <w:t>）保持财政收支平稳运行。</w:t>
      </w:r>
      <w:r>
        <w:rPr>
          <w:rFonts w:hint="eastAsia" w:ascii="仿宋_GB2312" w:hAnsi="仿宋_GB2312" w:eastAsia="仿宋_GB2312" w:cs="仿宋_GB2312"/>
          <w:spacing w:val="-6"/>
          <w:sz w:val="32"/>
          <w:szCs w:val="32"/>
          <w:highlight w:val="none"/>
        </w:rPr>
        <w:t>进一步加强财源建设，完善税收保障机制，规范涉税信息共享管理，紧盯主体税种、重点税源，依法依规加强收入征管。严格落实过紧日子要求，大力压减一般性支出和非急需非刚性支出，强化“三公”经费管理，积极优化财政支出结构，将更多的财政资金用于促发展、保民生。强化预算执行约束，严禁超预算、无预算支出。</w:t>
      </w:r>
    </w:p>
    <w:p w14:paraId="3056D781">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w:t>
      </w:r>
      <w:r>
        <w:rPr>
          <w:rFonts w:hint="eastAsia" w:ascii="楷体_GB2312" w:hAnsi="楷体_GB2312" w:eastAsia="楷体_GB2312" w:cs="楷体_GB2312"/>
          <w:spacing w:val="-6"/>
          <w:sz w:val="32"/>
          <w:szCs w:val="32"/>
          <w:highlight w:val="none"/>
          <w:lang w:eastAsia="zh-CN"/>
        </w:rPr>
        <w:t>二</w:t>
      </w:r>
      <w:r>
        <w:rPr>
          <w:rFonts w:hint="eastAsia" w:ascii="楷体_GB2312" w:hAnsi="楷体_GB2312" w:eastAsia="楷体_GB2312" w:cs="楷体_GB2312"/>
          <w:spacing w:val="-6"/>
          <w:sz w:val="32"/>
          <w:szCs w:val="32"/>
          <w:highlight w:val="none"/>
        </w:rPr>
        <w:t>）加快推动财税改革攻坚。</w:t>
      </w:r>
      <w:r>
        <w:rPr>
          <w:rFonts w:hint="eastAsia" w:ascii="仿宋_GB2312" w:hAnsi="仿宋_GB2312" w:eastAsia="仿宋_GB2312" w:cs="仿宋_GB2312"/>
          <w:spacing w:val="-6"/>
          <w:sz w:val="32"/>
          <w:szCs w:val="32"/>
          <w:highlight w:val="none"/>
        </w:rPr>
        <w:t>深化预算制度改革，推进预算支出标准体系建设，强化预算评审，加快健全现代预算制度。完善绩效指标标准体系，拓展财政重点评价的深度广度，落实绩效评价等级挂钩制和末位淘汰制，把同样的钱花出更大的成效。进一步加大财会监督力度，严肃财经纪律。深入推进国企改革</w:t>
      </w:r>
      <w:r>
        <w:rPr>
          <w:rFonts w:hint="eastAsia" w:ascii="仿宋_GB2312" w:hAnsi="仿宋_GB2312" w:eastAsia="仿宋_GB2312" w:cs="仿宋_GB2312"/>
          <w:spacing w:val="-6"/>
          <w:sz w:val="32"/>
          <w:szCs w:val="32"/>
          <w:highlight w:val="none"/>
          <w:lang w:eastAsia="zh-CN"/>
        </w:rPr>
        <w:t>，强化国企自我造血功能。</w:t>
      </w:r>
      <w:r>
        <w:rPr>
          <w:rFonts w:hint="eastAsia" w:ascii="仿宋_GB2312" w:hAnsi="仿宋_GB2312" w:eastAsia="仿宋_GB2312" w:cs="仿宋_GB2312"/>
          <w:spacing w:val="-6"/>
          <w:sz w:val="32"/>
          <w:szCs w:val="32"/>
          <w:highlight w:val="none"/>
        </w:rPr>
        <w:t>稳步推进功能类公司市场化转型，推动融资平台公司实体化运作。</w:t>
      </w:r>
    </w:p>
    <w:p w14:paraId="38446A27">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lang w:eastAsia="zh-CN"/>
        </w:rPr>
      </w:pPr>
      <w:r>
        <w:rPr>
          <w:rFonts w:hint="eastAsia" w:ascii="楷体_GB2312" w:hAnsi="楷体_GB2312" w:eastAsia="楷体_GB2312" w:cs="楷体_GB2312"/>
          <w:spacing w:val="-6"/>
          <w:sz w:val="32"/>
          <w:szCs w:val="32"/>
          <w:highlight w:val="none"/>
        </w:rPr>
        <w:t>（</w:t>
      </w:r>
      <w:r>
        <w:rPr>
          <w:rFonts w:hint="eastAsia" w:ascii="楷体_GB2312" w:hAnsi="楷体_GB2312" w:eastAsia="楷体_GB2312" w:cs="楷体_GB2312"/>
          <w:spacing w:val="-6"/>
          <w:sz w:val="32"/>
          <w:szCs w:val="32"/>
          <w:highlight w:val="none"/>
          <w:lang w:eastAsia="zh-CN"/>
        </w:rPr>
        <w:t>三</w:t>
      </w:r>
      <w:r>
        <w:rPr>
          <w:rFonts w:hint="eastAsia" w:ascii="楷体_GB2312" w:hAnsi="楷体_GB2312" w:eastAsia="楷体_GB2312" w:cs="楷体_GB2312"/>
          <w:spacing w:val="-6"/>
          <w:sz w:val="32"/>
          <w:szCs w:val="32"/>
          <w:highlight w:val="none"/>
        </w:rPr>
        <w:t>）切实兜牢“三保”底线。</w:t>
      </w:r>
      <w:r>
        <w:rPr>
          <w:rFonts w:hint="eastAsia" w:ascii="仿宋_GB2312" w:hAnsi="仿宋_GB2312" w:eastAsia="仿宋_GB2312" w:cs="仿宋_GB2312"/>
          <w:spacing w:val="-6"/>
          <w:sz w:val="32"/>
          <w:szCs w:val="32"/>
          <w:highlight w:val="none"/>
          <w:lang w:eastAsia="zh-CN"/>
        </w:rPr>
        <w:t>将“三保”作为财政工作的首要任务和应尽之责，</w:t>
      </w:r>
      <w:r>
        <w:rPr>
          <w:rFonts w:hint="eastAsia" w:ascii="仿宋_GB2312" w:hAnsi="仿宋_GB2312" w:eastAsia="仿宋_GB2312" w:cs="仿宋_GB2312"/>
          <w:spacing w:val="-6"/>
          <w:sz w:val="32"/>
          <w:szCs w:val="32"/>
          <w:highlight w:val="none"/>
        </w:rPr>
        <w:t>按照县级为主、市级帮扶、省级兜底原则</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严格落实</w:t>
      </w:r>
      <w:r>
        <w:rPr>
          <w:rFonts w:hint="eastAsia" w:ascii="仿宋_GB2312" w:hAnsi="仿宋_GB2312" w:eastAsia="仿宋_GB2312" w:cs="仿宋_GB2312"/>
          <w:spacing w:val="-6"/>
          <w:sz w:val="32"/>
          <w:szCs w:val="32"/>
          <w:highlight w:val="none"/>
          <w:lang w:eastAsia="zh-CN"/>
        </w:rPr>
        <w:t>县级</w:t>
      </w:r>
      <w:r>
        <w:rPr>
          <w:rFonts w:hint="eastAsia" w:ascii="仿宋_GB2312" w:hAnsi="仿宋_GB2312" w:eastAsia="仿宋_GB2312" w:cs="仿宋_GB2312"/>
          <w:spacing w:val="-6"/>
          <w:sz w:val="32"/>
          <w:szCs w:val="32"/>
          <w:highlight w:val="none"/>
        </w:rPr>
        <w:t>保障责任</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坚持“三保”支出优先，足额安排“三保”支出预算，强化预算执行管控和资金调度，保障“三保”支出需求。</w:t>
      </w:r>
      <w:r>
        <w:rPr>
          <w:rFonts w:hint="eastAsia" w:ascii="仿宋_GB2312" w:hAnsi="仿宋_GB2312" w:eastAsia="仿宋_GB2312" w:cs="仿宋_GB2312"/>
          <w:spacing w:val="-6"/>
          <w:sz w:val="32"/>
          <w:szCs w:val="32"/>
          <w:highlight w:val="none"/>
          <w:lang w:eastAsia="zh-CN"/>
        </w:rPr>
        <w:t>按照省市要求，每月</w:t>
      </w:r>
      <w:r>
        <w:rPr>
          <w:rFonts w:hint="eastAsia" w:ascii="仿宋_GB2312" w:hAnsi="仿宋_GB2312" w:eastAsia="仿宋_GB2312" w:cs="仿宋_GB2312"/>
          <w:snapToGrid/>
          <w:kern w:val="2"/>
          <w:sz w:val="32"/>
          <w:szCs w:val="32"/>
          <w:highlight w:val="none"/>
          <w:lang w:val="en-US" w:eastAsia="zh-CN"/>
        </w:rPr>
        <w:t>“三保”足额保障前，除应急救灾类资金外，停拨其他一切开支。</w:t>
      </w:r>
      <w:r>
        <w:rPr>
          <w:rFonts w:hint="eastAsia" w:ascii="仿宋_GB2312" w:hAnsi="仿宋_GB2312" w:eastAsia="仿宋_GB2312" w:cs="仿宋_GB2312"/>
          <w:spacing w:val="-6"/>
          <w:sz w:val="32"/>
          <w:szCs w:val="32"/>
          <w:highlight w:val="none"/>
        </w:rPr>
        <w:t>完善应急处置机制，健全“三保”风险处置预案，确保不发生拖欠工资等“三保”风险事件</w:t>
      </w:r>
      <w:r>
        <w:rPr>
          <w:rFonts w:hint="eastAsia" w:ascii="仿宋_GB2312" w:hAnsi="仿宋_GB2312" w:eastAsia="仿宋_GB2312" w:cs="仿宋_GB2312"/>
          <w:spacing w:val="-6"/>
          <w:sz w:val="32"/>
          <w:szCs w:val="32"/>
          <w:highlight w:val="none"/>
          <w:lang w:eastAsia="zh-CN"/>
        </w:rPr>
        <w:t>。</w:t>
      </w:r>
    </w:p>
    <w:p w14:paraId="22CD7744">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lang w:eastAsia="zh-CN"/>
        </w:rPr>
      </w:pPr>
      <w:r>
        <w:rPr>
          <w:rFonts w:hint="eastAsia" w:ascii="楷体_GB2312" w:hAnsi="楷体_GB2312" w:eastAsia="楷体_GB2312" w:cs="楷体_GB2312"/>
          <w:spacing w:val="-6"/>
          <w:sz w:val="32"/>
          <w:szCs w:val="32"/>
          <w:highlight w:val="none"/>
          <w:lang w:eastAsia="zh-CN"/>
        </w:rPr>
        <w:t>（四）加强政府债务管理。</w:t>
      </w:r>
      <w:r>
        <w:rPr>
          <w:rFonts w:hint="eastAsia" w:ascii="仿宋_GB2312" w:hAnsi="仿宋_GB2312" w:eastAsia="仿宋_GB2312" w:cs="仿宋_GB2312"/>
          <w:spacing w:val="-6"/>
          <w:sz w:val="32"/>
          <w:szCs w:val="32"/>
          <w:highlight w:val="none"/>
          <w:lang w:eastAsia="zh-CN"/>
        </w:rPr>
        <w:t>健全地方债务管理机制，加强化债工作统筹调度，坚持“严防爆雷、稳减存量、严控新增”，稳步落实既定化债方案，持续用好一揽子化债增量政策，积极稳妥处置和化解存量隐性债务，抓好政府拖欠企业账款清偿化解，严防新增隐性债务。</w:t>
      </w:r>
    </w:p>
    <w:p w14:paraId="65BE4D5C">
      <w:pPr>
        <w:keepNext w:val="0"/>
        <w:keepLines w:val="0"/>
        <w:pageBreakBefore w:val="0"/>
        <w:widowControl w:val="0"/>
        <w:kinsoku/>
        <w:wordWrap/>
        <w:overflowPunct/>
        <w:topLinePunct w:val="0"/>
        <w:autoSpaceDE/>
        <w:autoSpaceDN/>
        <w:bidi w:val="0"/>
        <w:adjustRightInd/>
        <w:snapToGrid/>
        <w:spacing w:after="0" w:line="600" w:lineRule="exact"/>
        <w:ind w:left="0" w:leftChars="0" w:firstLine="616"/>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各位代表，做好2025年的财政工作责任重大、使命光荣，财政部门将在县委</w:t>
      </w:r>
      <w:r>
        <w:rPr>
          <w:rFonts w:hint="eastAsia" w:ascii="仿宋_GB2312" w:hAnsi="仿宋_GB2312" w:eastAsia="仿宋_GB2312" w:cs="仿宋_GB2312"/>
          <w:spacing w:val="-6"/>
          <w:sz w:val="32"/>
          <w:szCs w:val="32"/>
          <w:highlight w:val="none"/>
          <w:lang w:eastAsia="zh-CN"/>
        </w:rPr>
        <w:t>、县政府</w:t>
      </w:r>
      <w:r>
        <w:rPr>
          <w:rFonts w:hint="eastAsia" w:ascii="仿宋_GB2312" w:hAnsi="仿宋_GB2312" w:eastAsia="仿宋_GB2312" w:cs="仿宋_GB2312"/>
          <w:spacing w:val="-6"/>
          <w:sz w:val="32"/>
          <w:szCs w:val="32"/>
          <w:highlight w:val="none"/>
        </w:rPr>
        <w:t>的坚强领导下，在县人大、县政协的有力监督和支持下，积极发挥财政职能作用，</w:t>
      </w:r>
      <w:r>
        <w:rPr>
          <w:rFonts w:hint="eastAsia" w:ascii="仿宋_GB2312" w:hAnsi="仿宋_GB2312" w:eastAsia="仿宋_GB2312" w:cs="仿宋_GB2312"/>
          <w:spacing w:val="-6"/>
          <w:sz w:val="32"/>
          <w:szCs w:val="32"/>
          <w:highlight w:val="none"/>
          <w:lang w:eastAsia="zh-CN"/>
        </w:rPr>
        <w:t>推动一揽子积极的财政政策落地见效</w:t>
      </w:r>
      <w:r>
        <w:rPr>
          <w:rFonts w:hint="eastAsia" w:ascii="仿宋_GB2312" w:hAnsi="仿宋_GB2312" w:eastAsia="仿宋_GB2312" w:cs="仿宋_GB2312"/>
          <w:spacing w:val="-6"/>
          <w:sz w:val="32"/>
          <w:szCs w:val="32"/>
          <w:highlight w:val="none"/>
        </w:rPr>
        <w:t>，守正创新、务实笃行，用更足的劲头、更大的力度、更实的举措，在</w:t>
      </w:r>
      <w:r>
        <w:rPr>
          <w:rFonts w:hint="eastAsia" w:ascii="仿宋_GB2312" w:hAnsi="仿宋_GB2312" w:eastAsia="仿宋_GB2312" w:cs="仿宋_GB2312"/>
          <w:spacing w:val="-6"/>
          <w:sz w:val="32"/>
          <w:szCs w:val="32"/>
          <w:highlight w:val="none"/>
          <w:lang w:eastAsia="zh-CN"/>
        </w:rPr>
        <w:t>方城</w:t>
      </w:r>
      <w:r>
        <w:rPr>
          <w:rFonts w:hint="eastAsia" w:ascii="仿宋_GB2312" w:hAnsi="仿宋_GB2312" w:eastAsia="仿宋_GB2312" w:cs="仿宋_GB2312"/>
          <w:spacing w:val="-6"/>
          <w:sz w:val="32"/>
          <w:szCs w:val="32"/>
          <w:highlight w:val="none"/>
        </w:rPr>
        <w:t>经济</w:t>
      </w:r>
      <w:r>
        <w:rPr>
          <w:rFonts w:hint="eastAsia" w:ascii="仿宋_GB2312" w:hAnsi="仿宋_GB2312" w:eastAsia="仿宋_GB2312" w:cs="仿宋_GB2312"/>
          <w:spacing w:val="-6"/>
          <w:sz w:val="32"/>
          <w:szCs w:val="32"/>
          <w:highlight w:val="none"/>
          <w:lang w:eastAsia="zh-CN"/>
        </w:rPr>
        <w:t>社会</w:t>
      </w:r>
      <w:r>
        <w:rPr>
          <w:rFonts w:hint="eastAsia" w:ascii="仿宋_GB2312" w:hAnsi="仿宋_GB2312" w:eastAsia="仿宋_GB2312" w:cs="仿宋_GB2312"/>
          <w:spacing w:val="-6"/>
          <w:sz w:val="32"/>
          <w:szCs w:val="32"/>
          <w:highlight w:val="none"/>
        </w:rPr>
        <w:t>高质量发展中展现财政担当。</w:t>
      </w:r>
    </w:p>
    <w:p w14:paraId="691C944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highlight w:val="none"/>
        </w:rPr>
      </w:pPr>
    </w:p>
    <w:p w14:paraId="36CE7B68">
      <w:pPr>
        <w:tabs>
          <w:tab w:val="left" w:pos="1618"/>
        </w:tabs>
        <w:bidi w:val="0"/>
        <w:jc w:val="left"/>
        <w:rPr>
          <w:rFonts w:hint="eastAsia"/>
          <w:highlight w:val="none"/>
          <w:lang w:val="en-US" w:eastAsia="zh-CN"/>
        </w:rPr>
      </w:pPr>
    </w:p>
    <w:p w14:paraId="33625F9C">
      <w:pPr>
        <w:pStyle w:val="2"/>
        <w:rPr>
          <w:rFonts w:hint="eastAsia"/>
          <w:highlight w:val="none"/>
          <w:lang w:val="en-US" w:eastAsia="zh-CN"/>
        </w:rPr>
      </w:pPr>
    </w:p>
    <w:p w14:paraId="3A1C3580">
      <w:pPr>
        <w:rPr>
          <w:rFonts w:hint="eastAsia"/>
          <w:highlight w:val="none"/>
          <w:lang w:val="en-US" w:eastAsia="zh-CN"/>
        </w:rPr>
      </w:pPr>
    </w:p>
    <w:p w14:paraId="6306B0E2">
      <w:pPr>
        <w:pStyle w:val="2"/>
        <w:rPr>
          <w:rFonts w:hint="eastAsia"/>
          <w:highlight w:val="none"/>
          <w:lang w:val="en-US" w:eastAsia="zh-CN"/>
        </w:rPr>
      </w:pPr>
    </w:p>
    <w:p w14:paraId="5C21E065">
      <w:pPr>
        <w:rPr>
          <w:rFonts w:hint="eastAsia"/>
          <w:highlight w:val="none"/>
          <w:lang w:val="en-US" w:eastAsia="zh-CN"/>
        </w:rPr>
      </w:pPr>
    </w:p>
    <w:p w14:paraId="5A9774A1">
      <w:pPr>
        <w:pStyle w:val="2"/>
        <w:rPr>
          <w:rFonts w:hint="eastAsia"/>
          <w:highlight w:val="none"/>
          <w:lang w:val="en-US" w:eastAsia="zh-CN"/>
        </w:rPr>
      </w:pPr>
    </w:p>
    <w:p w14:paraId="69DA3009">
      <w:pPr>
        <w:rPr>
          <w:rFonts w:hint="eastAsia"/>
          <w:highlight w:val="none"/>
          <w:lang w:val="en-US" w:eastAsia="zh-CN"/>
        </w:rPr>
      </w:pPr>
    </w:p>
    <w:p w14:paraId="0E6D1B61">
      <w:pPr>
        <w:pStyle w:val="2"/>
        <w:rPr>
          <w:rFonts w:hint="eastAsia"/>
          <w:highlight w:val="none"/>
          <w:lang w:val="en-US" w:eastAsia="zh-CN"/>
        </w:rPr>
      </w:pPr>
    </w:p>
    <w:p w14:paraId="7C99D370">
      <w:pPr>
        <w:rPr>
          <w:rFonts w:hint="eastAsia"/>
          <w:highlight w:val="none"/>
          <w:lang w:val="en-US" w:eastAsia="zh-CN"/>
        </w:rPr>
      </w:pPr>
    </w:p>
    <w:p w14:paraId="59503399">
      <w:pPr>
        <w:pStyle w:val="2"/>
        <w:rPr>
          <w:rFonts w:hint="eastAsia"/>
          <w:highlight w:val="none"/>
          <w:lang w:val="en-US" w:eastAsia="zh-CN"/>
        </w:rPr>
      </w:pPr>
    </w:p>
    <w:p w14:paraId="238F9316">
      <w:pPr>
        <w:rPr>
          <w:rFonts w:hint="eastAsia"/>
          <w:highlight w:val="none"/>
          <w:lang w:val="en-US" w:eastAsia="zh-CN"/>
        </w:rPr>
      </w:pPr>
    </w:p>
    <w:p w14:paraId="6BB7A4E3">
      <w:pPr>
        <w:pStyle w:val="2"/>
        <w:rPr>
          <w:rFonts w:hint="eastAsia"/>
          <w:highlight w:val="none"/>
          <w:lang w:val="en-US" w:eastAsia="zh-CN"/>
        </w:rPr>
      </w:pPr>
    </w:p>
    <w:p w14:paraId="73E986EA">
      <w:pPr>
        <w:rPr>
          <w:rFonts w:hint="eastAsia"/>
          <w:highlight w:val="none"/>
          <w:lang w:val="en-US" w:eastAsia="zh-CN"/>
        </w:rPr>
      </w:pPr>
    </w:p>
    <w:p w14:paraId="189DBFDD">
      <w:pPr>
        <w:pStyle w:val="2"/>
        <w:rPr>
          <w:rFonts w:hint="eastAsia"/>
          <w:highlight w:val="none"/>
          <w:lang w:val="en-US" w:eastAsia="zh-CN"/>
        </w:rPr>
      </w:pPr>
    </w:p>
    <w:p w14:paraId="25E577B3">
      <w:pPr>
        <w:rPr>
          <w:rFonts w:hint="eastAsia"/>
          <w:highlight w:val="none"/>
          <w:lang w:val="en-US" w:eastAsia="zh-CN"/>
        </w:rPr>
      </w:pPr>
    </w:p>
    <w:p w14:paraId="34B6FC75">
      <w:pPr>
        <w:rPr>
          <w:rFonts w:hint="eastAsia"/>
          <w:lang w:val="en-US" w:eastAsia="zh-CN"/>
        </w:rPr>
      </w:pPr>
    </w:p>
    <w:p w14:paraId="252C554D">
      <w:pPr>
        <w:rPr>
          <w:rFonts w:hint="eastAsia"/>
          <w:highlight w:val="none"/>
          <w:lang w:val="en-US" w:eastAsia="zh-CN"/>
        </w:rPr>
      </w:pPr>
    </w:p>
    <w:p w14:paraId="51879DD7">
      <w:pPr>
        <w:pStyle w:val="2"/>
        <w:rPr>
          <w:rFonts w:hint="eastAsia"/>
          <w:lang w:val="en-US" w:eastAsia="zh-CN"/>
        </w:rPr>
      </w:pPr>
    </w:p>
    <w:p w14:paraId="24EE586A">
      <w:pPr>
        <w:rPr>
          <w:rFonts w:hint="eastAsia"/>
          <w:highlight w:val="none"/>
          <w:lang w:val="en-US" w:eastAsia="zh-CN"/>
        </w:rPr>
      </w:pPr>
    </w:p>
    <w:p w14:paraId="03306829">
      <w:pPr>
        <w:pStyle w:val="2"/>
        <w:rPr>
          <w:rFonts w:hint="eastAsia"/>
          <w:highlight w:val="none"/>
          <w:lang w:val="en-US" w:eastAsia="zh-CN"/>
        </w:rPr>
      </w:pPr>
    </w:p>
    <w:p w14:paraId="698FBFEC">
      <w:pPr>
        <w:rPr>
          <w:rFonts w:hint="eastAsia"/>
          <w:highlight w:val="none"/>
          <w:lang w:val="en-US" w:eastAsia="zh-CN"/>
        </w:rPr>
      </w:pPr>
    </w:p>
    <w:p w14:paraId="2E739A96">
      <w:pPr>
        <w:spacing w:line="240" w:lineRule="atLeast"/>
        <w:rPr>
          <w:rFonts w:hint="eastAsia" w:ascii="仿宋_GB2312" w:eastAsia="仿宋_GB2312"/>
          <w:sz w:val="10"/>
          <w:szCs w:val="10"/>
          <w:lang w:val="en-US" w:eastAsia="zh-CN"/>
        </w:rPr>
      </w:pPr>
    </w:p>
    <w:p w14:paraId="36BB697C">
      <w:pPr>
        <w:spacing w:line="240" w:lineRule="atLeast"/>
        <w:rPr>
          <w:rFonts w:hint="eastAsia"/>
          <w:lang w:val="en-US" w:eastAsia="zh-CN"/>
        </w:rPr>
      </w:pPr>
      <w:r>
        <w:rPr>
          <w:rFonts w:hint="eastAsia" w:ascii="黑体" w:eastAsia="黑体"/>
          <w:sz w:val="20"/>
          <w:szCs w:val="32"/>
          <w:lang w:val="zh-CN" w:eastAsia="zh-CN"/>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41275</wp:posOffset>
                </wp:positionV>
                <wp:extent cx="5909310" cy="14605"/>
                <wp:effectExtent l="0" t="4445" r="15240" b="9525"/>
                <wp:wrapNone/>
                <wp:docPr id="3" name="直接连接符 3"/>
                <wp:cNvGraphicFramePr/>
                <a:graphic xmlns:a="http://schemas.openxmlformats.org/drawingml/2006/main">
                  <a:graphicData uri="http://schemas.microsoft.com/office/word/2010/wordprocessingShape">
                    <wps:wsp>
                      <wps:cNvCnPr/>
                      <wps:spPr>
                        <a:xfrm flipV="1">
                          <a:off x="0" y="0"/>
                          <a:ext cx="5909310" cy="1460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9.4pt;margin-top:3.25pt;height:1.15pt;width:465.3pt;z-index:251662336;mso-width-relative:page;mso-height-relative:page;" filled="f" stroked="t" coordsize="21600,21600" o:gfxdata="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DgqT0wAAAAcBAAAPAAAAAAAAAAEAIAAAACIAAABkcnMvZG93&#10;bnJldi54bWxQSwECFAAUAAAACACHTuJAH7ftNAUCAAD8AwAADgAAAAAAAAABACAAAAAiAQAAZHJz&#10;L2Uyb0RvYy54bWxQSwUGAAAAAAYABgBZAQAAmQUAAAAA&#10;">
                <v:fill on="f" focussize="0,0"/>
                <v:stroke color="#000000" joinstyle="round"/>
                <v:imagedata o:title=""/>
                <o:lock v:ext="edit" aspectratio="f"/>
              </v:line>
            </w:pict>
          </mc:Fallback>
        </mc:AlternateContent>
      </w:r>
      <w:r>
        <w:rPr>
          <w:sz w:val="20"/>
          <w:lang w:val="zh-CN" w:eastAsia="zh-CN"/>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346075</wp:posOffset>
                </wp:positionV>
                <wp:extent cx="5902325" cy="22225"/>
                <wp:effectExtent l="0" t="4445" r="3175" b="11430"/>
                <wp:wrapNone/>
                <wp:docPr id="2" name="直接连接符 2"/>
                <wp:cNvGraphicFramePr/>
                <a:graphic xmlns:a="http://schemas.openxmlformats.org/drawingml/2006/main">
                  <a:graphicData uri="http://schemas.microsoft.com/office/word/2010/wordprocessingShape">
                    <wps:wsp>
                      <wps:cNvCnPr/>
                      <wps:spPr>
                        <a:xfrm flipV="1">
                          <a:off x="0" y="0"/>
                          <a:ext cx="5902325" cy="2222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8.1pt;margin-top:27.25pt;height:1.75pt;width:464.75pt;z-index:251661312;mso-width-relative:page;mso-height-relative:page;" filled="f" stroked="t" coordsize="21600,21600" o:gfxdata="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b+3a2AAAAAkBAAAPAAAAAAAAAAEAIAAAACIAAABkcnMvZG93&#10;bnJldi54bWxQSwECFAAUAAAACACHTuJAUw5VvAACAAD8AwAADgAAAAAAAAABACAAAAAnAQAAZHJz&#10;L2Uyb0RvYy54bWxQSwUGAAAAAAYABgBZAQAAmQUAAAAA&#10;">
                <v:fill on="f" focussize="0,0"/>
                <v:stroke color="#000000" joinstyle="round"/>
                <v:imagedata o:title=""/>
                <o:lock v:ext="edit" aspectratio="f"/>
              </v:line>
            </w:pict>
          </mc:Fallback>
        </mc:AlternateContent>
      </w:r>
      <w:r>
        <w:rPr>
          <w:rFonts w:hint="eastAsia" w:ascii="仿宋_GB2312" w:eastAsia="仿宋_GB2312"/>
          <w:sz w:val="10"/>
          <w:szCs w:val="10"/>
          <w:lang w:val="en-US" w:eastAsia="zh-CN"/>
        </w:rPr>
        <w:t xml:space="preserve">   </w:t>
      </w:r>
      <w:r>
        <w:rPr>
          <w:rFonts w:hint="eastAsia" w:ascii="黑体" w:eastAsia="黑体"/>
          <w:sz w:val="32"/>
          <w:szCs w:val="32"/>
        </w:rPr>
        <w:t xml:space="preserve">大  会  秘  书  处                   </w:t>
      </w:r>
      <w:r>
        <w:rPr>
          <w:rFonts w:hint="eastAsia" w:ascii="黑体" w:eastAsia="黑体"/>
          <w:sz w:val="32"/>
          <w:szCs w:val="32"/>
          <w:lang w:val="en-US" w:eastAsia="zh-CN"/>
        </w:rPr>
        <w:t xml:space="preserve"> </w:t>
      </w:r>
      <w:r>
        <w:rPr>
          <w:rFonts w:hint="eastAsia" w:ascii="黑体" w:eastAsia="黑体"/>
          <w:sz w:val="32"/>
          <w:szCs w:val="32"/>
        </w:rPr>
        <w:t>20</w:t>
      </w:r>
      <w:r>
        <w:rPr>
          <w:rFonts w:hint="eastAsia" w:ascii="黑体" w:eastAsia="黑体"/>
          <w:sz w:val="32"/>
          <w:szCs w:val="32"/>
          <w:lang w:val="en-US" w:eastAsia="zh-CN"/>
        </w:rPr>
        <w:t>25</w:t>
      </w:r>
      <w:r>
        <w:rPr>
          <w:rFonts w:hint="eastAsia" w:ascii="黑体" w:eastAsia="黑体"/>
          <w:sz w:val="32"/>
          <w:szCs w:val="32"/>
        </w:rPr>
        <w:t>年</w:t>
      </w:r>
      <w:r>
        <w:rPr>
          <w:rFonts w:hint="eastAsia" w:ascii="黑体" w:eastAsia="黑体"/>
          <w:sz w:val="32"/>
          <w:szCs w:val="32"/>
          <w:lang w:val="en-US" w:eastAsia="zh-CN"/>
        </w:rPr>
        <w:t>5</w:t>
      </w:r>
      <w:r>
        <w:rPr>
          <w:rFonts w:hint="eastAsia" w:ascii="黑体" w:eastAsia="黑体"/>
          <w:sz w:val="32"/>
          <w:szCs w:val="32"/>
        </w:rPr>
        <w:t>月</w:t>
      </w:r>
      <w:r>
        <w:rPr>
          <w:rFonts w:hint="eastAsia" w:ascii="黑体" w:eastAsia="黑体"/>
          <w:sz w:val="32"/>
          <w:szCs w:val="32"/>
          <w:lang w:val="en-US" w:eastAsia="zh-CN"/>
        </w:rPr>
        <w:t>6</w:t>
      </w:r>
      <w:r>
        <w:rPr>
          <w:rFonts w:hint="eastAsia" w:ascii="黑体" w:eastAsia="黑体"/>
          <w:sz w:val="32"/>
          <w:szCs w:val="32"/>
        </w:rPr>
        <w:t>日印</w:t>
      </w:r>
      <w: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6972300</wp:posOffset>
                </wp:positionV>
                <wp:extent cx="507492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07492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7pt;margin-top:549pt;height:0pt;width:399.6pt;z-index:251660288;mso-width-relative:page;mso-height-relative:page;" filled="f" stroked="t" coordsize="21600,21600" o:gfxdata="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qNswdYAAAAMAQAADwAAAAAAAAABACAAAAAiAAAAZHJzL2Rvd25yZXYueG1s&#10;UEsBAhQAFAAAAAgAh07iQFgQIIX6AQAA8gMAAA4AAAAAAAAAAQAgAAAAJQEAAGRycy9lMm9Eb2Mu&#10;eG1sUEsFBgAAAAAGAAYAWQEAAJ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6972300</wp:posOffset>
                </wp:positionV>
                <wp:extent cx="507492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0749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7pt;margin-top:549pt;height:0pt;width:399.6pt;z-index:251659264;mso-width-relative:page;mso-height-relative:page;" filled="f" stroked="t" coordsize="21600,21600" o:gfxdata="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Rs+IIzB5Yafvvp&#10;+8+PX379+Ezr7bevbJFFGgLWFHvlbuJxh+EmZsb7Ntr8Jy5sX4Q9nIRV+8QEHS6mz59ezElzceer&#10;7i+GiOmV8pZlo+FGu8wZati9xkTJKPQuJB8bx4aGXyzmVLAAGsCWGk+mDUQCXVfuojdaXmtj8g2M&#10;3ebKRLaDPATly5QI96+wnGQN2I9xxTWOR69AvnSSpUMgeRy9Cp5LsEpyZhQ9omwRINQJtDknklIb&#10;RxVkVUcds7Xx8kDN2Iaou56UmJUqs4eaX+o9Dmqerj/3Ben+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jbMHWAAAADAEAAA8AAAAAAAAAAQAgAAAAIgAAAGRycy9kb3ducmV2LnhtbFBLAQIU&#10;ABQAAAAIAIdO4kCcVb3/9QEAAOQDAAAOAAAAAAAAAAEAIAAAACUBAABkcnMvZTJvRG9jLnhtbFBL&#10;BQYAAAAABgAGAFkBAACMBQAAAAA=&#10;">
                <v:fill on="f" focussize="0,0"/>
                <v:stroke color="#000000" joinstyle="round"/>
                <v:imagedata o:title=""/>
                <o:lock v:ext="edit" aspectratio="f"/>
              </v:line>
            </w:pict>
          </mc:Fallback>
        </mc:AlternateContent>
      </w:r>
    </w:p>
    <w:sectPr>
      <w:footerReference r:id="rId3" w:type="default"/>
      <w:pgSz w:w="11906" w:h="16838"/>
      <w:pgMar w:top="1701" w:right="1531" w:bottom="1701" w:left="1531"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5949">
    <w:pPr>
      <w:pStyle w:val="8"/>
      <w:rPr>
        <w:rFonts w:asciiTheme="minorEastAsia" w:hAnsiTheme="minorEastAsia" w:eastAsiaTheme="minorEastAsia"/>
        <w:sz w:val="24"/>
        <w:szCs w:val="28"/>
      </w:rPr>
    </w:pPr>
    <w:r>
      <w:rPr>
        <w:rFonts w:asciiTheme="minorEastAsia" w:hAnsiTheme="minorEastAsia" w:eastAsiaTheme="minorEastAsia"/>
        <w:sz w:val="24"/>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wp:posOffset>
              </wp:positionV>
              <wp:extent cx="946785" cy="317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6785"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EC714">
                          <w:pPr>
                            <w:pStyle w:val="8"/>
                            <w:jc w:val="both"/>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- 19 -</w:t>
                          </w:r>
                          <w:r>
                            <w:rPr>
                              <w:rFonts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45pt;height:25pt;width:74.55pt;mso-position-horizontal:outside;mso-position-horizontal-relative:margin;z-index:251660288;mso-width-relative:page;mso-height-relative:page;" filled="f" stroked="f" coordsize="21600,21600" o:gfxdata="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8ul/PTAAAABQEAAA8AAAAAAAAAAQAgAAAAIgAAAGRycy9kb3ducmV2LnhtbFBLAQIU&#10;ABQAAAAIAIdO4kBspkGQMQIAAFUEAAAOAAAAAAAAAAEAIAAAACIBAABkcnMvZTJvRG9jLnhtbFBL&#10;BQYAAAAABgAGAFkBAADFBQAAAAA=&#10;">
              <v:fill on="f" focussize="0,0"/>
              <v:stroke on="f" weight="0.5pt"/>
              <v:imagedata o:title=""/>
              <o:lock v:ext="edit" aspectratio="f"/>
              <v:textbox inset="0mm,0mm,0mm,0mm">
                <w:txbxContent>
                  <w:p w14:paraId="16BEC714">
                    <w:pPr>
                      <w:pStyle w:val="8"/>
                      <w:jc w:val="both"/>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- 19 -</w:t>
                    </w:r>
                    <w:r>
                      <w:rPr>
                        <w:rFonts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NDE5ZDZmODUwNDIwOTFiMWUzMjIyMzNmZTYwMTYifQ=="/>
  </w:docVars>
  <w:rsids>
    <w:rsidRoot w:val="00F35540"/>
    <w:rsid w:val="00180B94"/>
    <w:rsid w:val="001A561D"/>
    <w:rsid w:val="002550B4"/>
    <w:rsid w:val="00437A7F"/>
    <w:rsid w:val="00522102"/>
    <w:rsid w:val="005426D4"/>
    <w:rsid w:val="00610011"/>
    <w:rsid w:val="006204CE"/>
    <w:rsid w:val="00702EAE"/>
    <w:rsid w:val="00D24DCA"/>
    <w:rsid w:val="00F35540"/>
    <w:rsid w:val="01285BE5"/>
    <w:rsid w:val="014119A6"/>
    <w:rsid w:val="01416A3E"/>
    <w:rsid w:val="01802EDE"/>
    <w:rsid w:val="01CD1710"/>
    <w:rsid w:val="01D30E6A"/>
    <w:rsid w:val="01E94F85"/>
    <w:rsid w:val="01EF2DB2"/>
    <w:rsid w:val="01FA3BCF"/>
    <w:rsid w:val="020250A8"/>
    <w:rsid w:val="025C019B"/>
    <w:rsid w:val="02754146"/>
    <w:rsid w:val="029C7BCE"/>
    <w:rsid w:val="02B12A4B"/>
    <w:rsid w:val="0316102A"/>
    <w:rsid w:val="03304A61"/>
    <w:rsid w:val="03343CD9"/>
    <w:rsid w:val="03AC40F9"/>
    <w:rsid w:val="03C46B5D"/>
    <w:rsid w:val="03DB1642"/>
    <w:rsid w:val="03FE054E"/>
    <w:rsid w:val="04195270"/>
    <w:rsid w:val="044A38E6"/>
    <w:rsid w:val="04620D4E"/>
    <w:rsid w:val="04781ECF"/>
    <w:rsid w:val="049F060F"/>
    <w:rsid w:val="04AE36DF"/>
    <w:rsid w:val="04FD35AB"/>
    <w:rsid w:val="0508148F"/>
    <w:rsid w:val="052B759C"/>
    <w:rsid w:val="05371B8F"/>
    <w:rsid w:val="054E06B1"/>
    <w:rsid w:val="054F5054"/>
    <w:rsid w:val="057277C5"/>
    <w:rsid w:val="05E530D0"/>
    <w:rsid w:val="065155BF"/>
    <w:rsid w:val="06700574"/>
    <w:rsid w:val="068763C1"/>
    <w:rsid w:val="06BB5D14"/>
    <w:rsid w:val="06D451CB"/>
    <w:rsid w:val="06D9380E"/>
    <w:rsid w:val="071967FF"/>
    <w:rsid w:val="07590B0F"/>
    <w:rsid w:val="076F3F12"/>
    <w:rsid w:val="07DB2526"/>
    <w:rsid w:val="08290DDD"/>
    <w:rsid w:val="08575FEE"/>
    <w:rsid w:val="085A32CB"/>
    <w:rsid w:val="087D6951"/>
    <w:rsid w:val="088F13D7"/>
    <w:rsid w:val="08E91129"/>
    <w:rsid w:val="09356F1F"/>
    <w:rsid w:val="094F6EA4"/>
    <w:rsid w:val="098B04AD"/>
    <w:rsid w:val="098F0433"/>
    <w:rsid w:val="0A514583"/>
    <w:rsid w:val="0A6D18E6"/>
    <w:rsid w:val="0A723C9C"/>
    <w:rsid w:val="0AEB2A0B"/>
    <w:rsid w:val="0B0F299D"/>
    <w:rsid w:val="0B1166F8"/>
    <w:rsid w:val="0BEE6146"/>
    <w:rsid w:val="0BF1423B"/>
    <w:rsid w:val="0C307CC3"/>
    <w:rsid w:val="0C4F3B51"/>
    <w:rsid w:val="0C741865"/>
    <w:rsid w:val="0C7B798C"/>
    <w:rsid w:val="0C940276"/>
    <w:rsid w:val="0CAE12C9"/>
    <w:rsid w:val="0D2F71DE"/>
    <w:rsid w:val="0D3763FB"/>
    <w:rsid w:val="0D646D1A"/>
    <w:rsid w:val="0D720F9C"/>
    <w:rsid w:val="0DF52558"/>
    <w:rsid w:val="0EE165B6"/>
    <w:rsid w:val="0F1457B6"/>
    <w:rsid w:val="0F2261C8"/>
    <w:rsid w:val="0F2552CF"/>
    <w:rsid w:val="0F5B4A3B"/>
    <w:rsid w:val="0F71503A"/>
    <w:rsid w:val="0FE34232"/>
    <w:rsid w:val="0FF502AF"/>
    <w:rsid w:val="103D460F"/>
    <w:rsid w:val="104E5069"/>
    <w:rsid w:val="10724E47"/>
    <w:rsid w:val="108856CC"/>
    <w:rsid w:val="10C4316B"/>
    <w:rsid w:val="10CC1AF4"/>
    <w:rsid w:val="10CE6D9B"/>
    <w:rsid w:val="10D97499"/>
    <w:rsid w:val="110A7F1A"/>
    <w:rsid w:val="111525F6"/>
    <w:rsid w:val="11330036"/>
    <w:rsid w:val="113825E1"/>
    <w:rsid w:val="117C7EE7"/>
    <w:rsid w:val="118C2781"/>
    <w:rsid w:val="119C570E"/>
    <w:rsid w:val="11C21EC5"/>
    <w:rsid w:val="12096309"/>
    <w:rsid w:val="120B59B6"/>
    <w:rsid w:val="12103F2F"/>
    <w:rsid w:val="12296A3A"/>
    <w:rsid w:val="124E024F"/>
    <w:rsid w:val="12815A55"/>
    <w:rsid w:val="128B400A"/>
    <w:rsid w:val="12DB263E"/>
    <w:rsid w:val="12F065F0"/>
    <w:rsid w:val="130C3149"/>
    <w:rsid w:val="136630F6"/>
    <w:rsid w:val="136C4C83"/>
    <w:rsid w:val="13B37EE4"/>
    <w:rsid w:val="146C76BD"/>
    <w:rsid w:val="14BA0BCF"/>
    <w:rsid w:val="14C71F69"/>
    <w:rsid w:val="14D954AF"/>
    <w:rsid w:val="14E37423"/>
    <w:rsid w:val="14EB5587"/>
    <w:rsid w:val="14F05F2F"/>
    <w:rsid w:val="15423BC4"/>
    <w:rsid w:val="15B84EEB"/>
    <w:rsid w:val="15FC61BC"/>
    <w:rsid w:val="16057772"/>
    <w:rsid w:val="1628776F"/>
    <w:rsid w:val="16377803"/>
    <w:rsid w:val="167B63CE"/>
    <w:rsid w:val="16881F81"/>
    <w:rsid w:val="16977577"/>
    <w:rsid w:val="16BF1B86"/>
    <w:rsid w:val="16E15B36"/>
    <w:rsid w:val="16F62487"/>
    <w:rsid w:val="174979EB"/>
    <w:rsid w:val="17C75DB0"/>
    <w:rsid w:val="17F1216E"/>
    <w:rsid w:val="18676F92"/>
    <w:rsid w:val="18731E51"/>
    <w:rsid w:val="18932A6C"/>
    <w:rsid w:val="18EB434B"/>
    <w:rsid w:val="1938375A"/>
    <w:rsid w:val="199F65BD"/>
    <w:rsid w:val="1A1604D2"/>
    <w:rsid w:val="1A1C65FD"/>
    <w:rsid w:val="1A424834"/>
    <w:rsid w:val="1A6D4277"/>
    <w:rsid w:val="1A882C1D"/>
    <w:rsid w:val="1ADE1860"/>
    <w:rsid w:val="1BAB46CC"/>
    <w:rsid w:val="1C3836D5"/>
    <w:rsid w:val="1C6D5617"/>
    <w:rsid w:val="1C9C4D83"/>
    <w:rsid w:val="1C9D24FF"/>
    <w:rsid w:val="1CB56BB0"/>
    <w:rsid w:val="1CE378DD"/>
    <w:rsid w:val="1CEC6F4F"/>
    <w:rsid w:val="1CF75960"/>
    <w:rsid w:val="1D387BAF"/>
    <w:rsid w:val="1D457A36"/>
    <w:rsid w:val="1D631B73"/>
    <w:rsid w:val="1DD65FE7"/>
    <w:rsid w:val="1E47464E"/>
    <w:rsid w:val="1E580F85"/>
    <w:rsid w:val="1E6447CF"/>
    <w:rsid w:val="1EDA65FE"/>
    <w:rsid w:val="1EDD6C7C"/>
    <w:rsid w:val="1F1112F0"/>
    <w:rsid w:val="1F3031B6"/>
    <w:rsid w:val="1F582F19"/>
    <w:rsid w:val="1F5E4FD7"/>
    <w:rsid w:val="1F5F584A"/>
    <w:rsid w:val="1FB249FF"/>
    <w:rsid w:val="1FE24B9B"/>
    <w:rsid w:val="202F2F3A"/>
    <w:rsid w:val="20421A6C"/>
    <w:rsid w:val="2054250B"/>
    <w:rsid w:val="207E74F2"/>
    <w:rsid w:val="20876465"/>
    <w:rsid w:val="20B240E5"/>
    <w:rsid w:val="20DF7C75"/>
    <w:rsid w:val="210743EB"/>
    <w:rsid w:val="211123C9"/>
    <w:rsid w:val="21444C6A"/>
    <w:rsid w:val="214B077B"/>
    <w:rsid w:val="215154DC"/>
    <w:rsid w:val="215E3BC9"/>
    <w:rsid w:val="2169257A"/>
    <w:rsid w:val="21EC392B"/>
    <w:rsid w:val="21FE2DAA"/>
    <w:rsid w:val="225F7ACE"/>
    <w:rsid w:val="22A3193D"/>
    <w:rsid w:val="22CF718A"/>
    <w:rsid w:val="22EC03E0"/>
    <w:rsid w:val="22F369D5"/>
    <w:rsid w:val="22FF4C30"/>
    <w:rsid w:val="23421EAD"/>
    <w:rsid w:val="237F470C"/>
    <w:rsid w:val="239264B4"/>
    <w:rsid w:val="23CA696D"/>
    <w:rsid w:val="23D24DF5"/>
    <w:rsid w:val="23E033DA"/>
    <w:rsid w:val="23EF1510"/>
    <w:rsid w:val="243842C2"/>
    <w:rsid w:val="243E339A"/>
    <w:rsid w:val="247052C5"/>
    <w:rsid w:val="248F44AC"/>
    <w:rsid w:val="2493065F"/>
    <w:rsid w:val="24D110CD"/>
    <w:rsid w:val="24E16169"/>
    <w:rsid w:val="24E928B8"/>
    <w:rsid w:val="25084F27"/>
    <w:rsid w:val="252F1C88"/>
    <w:rsid w:val="25356058"/>
    <w:rsid w:val="25501A97"/>
    <w:rsid w:val="256842CC"/>
    <w:rsid w:val="256F12DE"/>
    <w:rsid w:val="259509E3"/>
    <w:rsid w:val="259855C2"/>
    <w:rsid w:val="25F30E1E"/>
    <w:rsid w:val="2609681C"/>
    <w:rsid w:val="261C732C"/>
    <w:rsid w:val="26371F9D"/>
    <w:rsid w:val="263F2B3A"/>
    <w:rsid w:val="26405B07"/>
    <w:rsid w:val="265B5B7D"/>
    <w:rsid w:val="268114EB"/>
    <w:rsid w:val="26E01B0D"/>
    <w:rsid w:val="26FE0644"/>
    <w:rsid w:val="26FF2956"/>
    <w:rsid w:val="27291F80"/>
    <w:rsid w:val="27863FFC"/>
    <w:rsid w:val="278772D4"/>
    <w:rsid w:val="279309A5"/>
    <w:rsid w:val="27FB4B15"/>
    <w:rsid w:val="280823A4"/>
    <w:rsid w:val="28121EDA"/>
    <w:rsid w:val="2825167B"/>
    <w:rsid w:val="2841322C"/>
    <w:rsid w:val="2846167D"/>
    <w:rsid w:val="28BB497C"/>
    <w:rsid w:val="28DC0379"/>
    <w:rsid w:val="29416253"/>
    <w:rsid w:val="29631476"/>
    <w:rsid w:val="29853FCF"/>
    <w:rsid w:val="298F7A79"/>
    <w:rsid w:val="29BA0BB1"/>
    <w:rsid w:val="29F14F71"/>
    <w:rsid w:val="2A4B4BC2"/>
    <w:rsid w:val="2A500FB4"/>
    <w:rsid w:val="2A5911D0"/>
    <w:rsid w:val="2AA7245F"/>
    <w:rsid w:val="2AB0570B"/>
    <w:rsid w:val="2B2C3AA1"/>
    <w:rsid w:val="2B3A50A1"/>
    <w:rsid w:val="2B740287"/>
    <w:rsid w:val="2B9369EA"/>
    <w:rsid w:val="2B997EBC"/>
    <w:rsid w:val="2BAC026A"/>
    <w:rsid w:val="2BD806A6"/>
    <w:rsid w:val="2BFC5A79"/>
    <w:rsid w:val="2C004054"/>
    <w:rsid w:val="2C1A1B7F"/>
    <w:rsid w:val="2C624BCB"/>
    <w:rsid w:val="2CA83284"/>
    <w:rsid w:val="2CAE39BA"/>
    <w:rsid w:val="2CD107CB"/>
    <w:rsid w:val="2CE06703"/>
    <w:rsid w:val="2CF55A3F"/>
    <w:rsid w:val="2D540198"/>
    <w:rsid w:val="2D5F15C9"/>
    <w:rsid w:val="2D6F2EF0"/>
    <w:rsid w:val="2D8534CA"/>
    <w:rsid w:val="2D866516"/>
    <w:rsid w:val="2DC06492"/>
    <w:rsid w:val="2E8A7B92"/>
    <w:rsid w:val="2E8D31EE"/>
    <w:rsid w:val="2E9F70FE"/>
    <w:rsid w:val="2EA26584"/>
    <w:rsid w:val="2EC52D69"/>
    <w:rsid w:val="2ED86021"/>
    <w:rsid w:val="2F25085E"/>
    <w:rsid w:val="2F260132"/>
    <w:rsid w:val="2F3A662C"/>
    <w:rsid w:val="2F3C75B3"/>
    <w:rsid w:val="2F5010F7"/>
    <w:rsid w:val="2F7A543F"/>
    <w:rsid w:val="301B1E41"/>
    <w:rsid w:val="302F0FBB"/>
    <w:rsid w:val="30BA0FFB"/>
    <w:rsid w:val="310A1CA2"/>
    <w:rsid w:val="3146218A"/>
    <w:rsid w:val="3154366A"/>
    <w:rsid w:val="31822B29"/>
    <w:rsid w:val="31DF58FC"/>
    <w:rsid w:val="3203759E"/>
    <w:rsid w:val="32085AE3"/>
    <w:rsid w:val="323D5EBE"/>
    <w:rsid w:val="32931F82"/>
    <w:rsid w:val="333304B5"/>
    <w:rsid w:val="339B1F83"/>
    <w:rsid w:val="34127165"/>
    <w:rsid w:val="342478A3"/>
    <w:rsid w:val="34284CF3"/>
    <w:rsid w:val="3443482E"/>
    <w:rsid w:val="345D5F76"/>
    <w:rsid w:val="34767713"/>
    <w:rsid w:val="349B71CE"/>
    <w:rsid w:val="34E55975"/>
    <w:rsid w:val="359D4169"/>
    <w:rsid w:val="36643B63"/>
    <w:rsid w:val="367242A1"/>
    <w:rsid w:val="368B4B86"/>
    <w:rsid w:val="36910B24"/>
    <w:rsid w:val="36965259"/>
    <w:rsid w:val="36BC442B"/>
    <w:rsid w:val="370C090F"/>
    <w:rsid w:val="37405B09"/>
    <w:rsid w:val="37A12A4B"/>
    <w:rsid w:val="37F54FE4"/>
    <w:rsid w:val="382418A4"/>
    <w:rsid w:val="384056F3"/>
    <w:rsid w:val="386705F2"/>
    <w:rsid w:val="38705A4C"/>
    <w:rsid w:val="389A5729"/>
    <w:rsid w:val="38A53DFD"/>
    <w:rsid w:val="38B36FB6"/>
    <w:rsid w:val="38F92413"/>
    <w:rsid w:val="390F526F"/>
    <w:rsid w:val="3910409F"/>
    <w:rsid w:val="39667522"/>
    <w:rsid w:val="39E63B31"/>
    <w:rsid w:val="3A27446B"/>
    <w:rsid w:val="3A4072C7"/>
    <w:rsid w:val="3A717B0F"/>
    <w:rsid w:val="3A8B0CEB"/>
    <w:rsid w:val="3B067DF7"/>
    <w:rsid w:val="3B4B7964"/>
    <w:rsid w:val="3B4D0803"/>
    <w:rsid w:val="3BB53761"/>
    <w:rsid w:val="3BCB294B"/>
    <w:rsid w:val="3BE12AFF"/>
    <w:rsid w:val="3BE6258E"/>
    <w:rsid w:val="3C03184D"/>
    <w:rsid w:val="3C216B67"/>
    <w:rsid w:val="3C565461"/>
    <w:rsid w:val="3D027152"/>
    <w:rsid w:val="3D370B04"/>
    <w:rsid w:val="3D496B53"/>
    <w:rsid w:val="3E067BAD"/>
    <w:rsid w:val="3E3B32F2"/>
    <w:rsid w:val="3E5E3444"/>
    <w:rsid w:val="3E6D501F"/>
    <w:rsid w:val="3E885166"/>
    <w:rsid w:val="3E933E24"/>
    <w:rsid w:val="3EA3102E"/>
    <w:rsid w:val="3EDF615E"/>
    <w:rsid w:val="3F0D7A94"/>
    <w:rsid w:val="3F0F6756"/>
    <w:rsid w:val="3F523EE9"/>
    <w:rsid w:val="3F7B2E16"/>
    <w:rsid w:val="3FA304D7"/>
    <w:rsid w:val="3FB159AB"/>
    <w:rsid w:val="3FD620F9"/>
    <w:rsid w:val="3FE46343"/>
    <w:rsid w:val="3FEF3236"/>
    <w:rsid w:val="404E6894"/>
    <w:rsid w:val="40536E11"/>
    <w:rsid w:val="4066706E"/>
    <w:rsid w:val="406D64BB"/>
    <w:rsid w:val="408220D7"/>
    <w:rsid w:val="40C15F0C"/>
    <w:rsid w:val="40FA3AFD"/>
    <w:rsid w:val="40FD4530"/>
    <w:rsid w:val="411476AF"/>
    <w:rsid w:val="413C1369"/>
    <w:rsid w:val="415311FC"/>
    <w:rsid w:val="417C1CEF"/>
    <w:rsid w:val="419A6EFB"/>
    <w:rsid w:val="41AC4086"/>
    <w:rsid w:val="41BE3F02"/>
    <w:rsid w:val="41CD3F26"/>
    <w:rsid w:val="41DB327E"/>
    <w:rsid w:val="41FB50EA"/>
    <w:rsid w:val="4222613E"/>
    <w:rsid w:val="422A7B61"/>
    <w:rsid w:val="423A6D24"/>
    <w:rsid w:val="424D5612"/>
    <w:rsid w:val="425B7C9B"/>
    <w:rsid w:val="42CD3E6F"/>
    <w:rsid w:val="42FE65BD"/>
    <w:rsid w:val="4322598C"/>
    <w:rsid w:val="43BE3096"/>
    <w:rsid w:val="43CF670F"/>
    <w:rsid w:val="43E40533"/>
    <w:rsid w:val="43ED06C9"/>
    <w:rsid w:val="440C2005"/>
    <w:rsid w:val="448D05F6"/>
    <w:rsid w:val="44AB34E6"/>
    <w:rsid w:val="44DF3F18"/>
    <w:rsid w:val="45040248"/>
    <w:rsid w:val="45343151"/>
    <w:rsid w:val="45385419"/>
    <w:rsid w:val="455909D5"/>
    <w:rsid w:val="45761187"/>
    <w:rsid w:val="45921223"/>
    <w:rsid w:val="45CA6167"/>
    <w:rsid w:val="45E87A97"/>
    <w:rsid w:val="46317B23"/>
    <w:rsid w:val="464B1C3F"/>
    <w:rsid w:val="46667361"/>
    <w:rsid w:val="467806FB"/>
    <w:rsid w:val="468D70CB"/>
    <w:rsid w:val="46A02F49"/>
    <w:rsid w:val="46C7370C"/>
    <w:rsid w:val="46CB0A8E"/>
    <w:rsid w:val="47332903"/>
    <w:rsid w:val="4742592C"/>
    <w:rsid w:val="474B4CC4"/>
    <w:rsid w:val="474D1AC6"/>
    <w:rsid w:val="476E0DE5"/>
    <w:rsid w:val="47934F97"/>
    <w:rsid w:val="47F83DF5"/>
    <w:rsid w:val="480D0F8B"/>
    <w:rsid w:val="4816242B"/>
    <w:rsid w:val="488501FF"/>
    <w:rsid w:val="48962D0A"/>
    <w:rsid w:val="48DC66C5"/>
    <w:rsid w:val="49045AF3"/>
    <w:rsid w:val="49701AE3"/>
    <w:rsid w:val="4A2320D7"/>
    <w:rsid w:val="4A797552"/>
    <w:rsid w:val="4A876179"/>
    <w:rsid w:val="4A88422A"/>
    <w:rsid w:val="4A9F4C69"/>
    <w:rsid w:val="4AA90C30"/>
    <w:rsid w:val="4ADE77E5"/>
    <w:rsid w:val="4B2D37A1"/>
    <w:rsid w:val="4B6652E1"/>
    <w:rsid w:val="4B7D4296"/>
    <w:rsid w:val="4BA24A19"/>
    <w:rsid w:val="4BB648E5"/>
    <w:rsid w:val="4BF16188"/>
    <w:rsid w:val="4CBC4FAF"/>
    <w:rsid w:val="4CDA2C3D"/>
    <w:rsid w:val="4CE332A2"/>
    <w:rsid w:val="4CFB26C0"/>
    <w:rsid w:val="4D0D3C90"/>
    <w:rsid w:val="4D2743AC"/>
    <w:rsid w:val="4D387288"/>
    <w:rsid w:val="4D3875D7"/>
    <w:rsid w:val="4D525669"/>
    <w:rsid w:val="4D665103"/>
    <w:rsid w:val="4D680D9C"/>
    <w:rsid w:val="4D9E25AB"/>
    <w:rsid w:val="4DEA1F1B"/>
    <w:rsid w:val="4E260FDB"/>
    <w:rsid w:val="4E375782"/>
    <w:rsid w:val="4E794891"/>
    <w:rsid w:val="4E8D311F"/>
    <w:rsid w:val="4EA3345D"/>
    <w:rsid w:val="4EA53C12"/>
    <w:rsid w:val="4F087E9F"/>
    <w:rsid w:val="4F18298B"/>
    <w:rsid w:val="4F2D39D8"/>
    <w:rsid w:val="4F3124AF"/>
    <w:rsid w:val="4F436A0B"/>
    <w:rsid w:val="4F451384"/>
    <w:rsid w:val="4F4F2935"/>
    <w:rsid w:val="4F5529C8"/>
    <w:rsid w:val="4F8546AB"/>
    <w:rsid w:val="50062AC5"/>
    <w:rsid w:val="501E4797"/>
    <w:rsid w:val="505E0A64"/>
    <w:rsid w:val="5077108F"/>
    <w:rsid w:val="50A05B3E"/>
    <w:rsid w:val="51056FA7"/>
    <w:rsid w:val="511B51C5"/>
    <w:rsid w:val="51745595"/>
    <w:rsid w:val="518535D0"/>
    <w:rsid w:val="51EF0175"/>
    <w:rsid w:val="51F021AD"/>
    <w:rsid w:val="521778D8"/>
    <w:rsid w:val="524B7D2C"/>
    <w:rsid w:val="52943452"/>
    <w:rsid w:val="53640C7C"/>
    <w:rsid w:val="53896DBA"/>
    <w:rsid w:val="538E041F"/>
    <w:rsid w:val="539316AC"/>
    <w:rsid w:val="53A13B4C"/>
    <w:rsid w:val="53E04758"/>
    <w:rsid w:val="54692F58"/>
    <w:rsid w:val="546B4D82"/>
    <w:rsid w:val="550A6A41"/>
    <w:rsid w:val="551709E9"/>
    <w:rsid w:val="55174224"/>
    <w:rsid w:val="55254864"/>
    <w:rsid w:val="553141F3"/>
    <w:rsid w:val="55315586"/>
    <w:rsid w:val="553C5E1B"/>
    <w:rsid w:val="555B1DF7"/>
    <w:rsid w:val="55627E70"/>
    <w:rsid w:val="559E607A"/>
    <w:rsid w:val="559F2608"/>
    <w:rsid w:val="55A92458"/>
    <w:rsid w:val="56067F51"/>
    <w:rsid w:val="56296ED4"/>
    <w:rsid w:val="564B02FA"/>
    <w:rsid w:val="568941E7"/>
    <w:rsid w:val="56EF4625"/>
    <w:rsid w:val="570E0DDA"/>
    <w:rsid w:val="57403179"/>
    <w:rsid w:val="574622EA"/>
    <w:rsid w:val="57B679F5"/>
    <w:rsid w:val="57B92122"/>
    <w:rsid w:val="57CD61F5"/>
    <w:rsid w:val="580F5357"/>
    <w:rsid w:val="58484011"/>
    <w:rsid w:val="58873564"/>
    <w:rsid w:val="588D0F05"/>
    <w:rsid w:val="5897524F"/>
    <w:rsid w:val="58B56844"/>
    <w:rsid w:val="58D93507"/>
    <w:rsid w:val="58F60F7B"/>
    <w:rsid w:val="59426E99"/>
    <w:rsid w:val="595D13B8"/>
    <w:rsid w:val="59A834F6"/>
    <w:rsid w:val="59B10207"/>
    <w:rsid w:val="59BA29B8"/>
    <w:rsid w:val="59D9224D"/>
    <w:rsid w:val="59FE4EB3"/>
    <w:rsid w:val="5A0322BF"/>
    <w:rsid w:val="5AB9705D"/>
    <w:rsid w:val="5B1C3B02"/>
    <w:rsid w:val="5B2E16B4"/>
    <w:rsid w:val="5B8A71CF"/>
    <w:rsid w:val="5BBD3090"/>
    <w:rsid w:val="5BC425E5"/>
    <w:rsid w:val="5C19779C"/>
    <w:rsid w:val="5C391B19"/>
    <w:rsid w:val="5C56756F"/>
    <w:rsid w:val="5C645C72"/>
    <w:rsid w:val="5C781762"/>
    <w:rsid w:val="5CC20CCE"/>
    <w:rsid w:val="5CD740F1"/>
    <w:rsid w:val="5CE515C0"/>
    <w:rsid w:val="5D046951"/>
    <w:rsid w:val="5D256235"/>
    <w:rsid w:val="5D721A8D"/>
    <w:rsid w:val="5E264A1B"/>
    <w:rsid w:val="5E270BC7"/>
    <w:rsid w:val="5E423A9F"/>
    <w:rsid w:val="5E972096"/>
    <w:rsid w:val="5EA25E16"/>
    <w:rsid w:val="5EC279EA"/>
    <w:rsid w:val="5ED510A9"/>
    <w:rsid w:val="5F44042F"/>
    <w:rsid w:val="5F5D2D1F"/>
    <w:rsid w:val="5FB4304D"/>
    <w:rsid w:val="5FC6785B"/>
    <w:rsid w:val="5FE15CC7"/>
    <w:rsid w:val="5FFA2BA8"/>
    <w:rsid w:val="5FFC473B"/>
    <w:rsid w:val="60192588"/>
    <w:rsid w:val="60335F4C"/>
    <w:rsid w:val="605E5D05"/>
    <w:rsid w:val="60895370"/>
    <w:rsid w:val="609235B2"/>
    <w:rsid w:val="60A72122"/>
    <w:rsid w:val="60A96F23"/>
    <w:rsid w:val="60BF170B"/>
    <w:rsid w:val="60E51702"/>
    <w:rsid w:val="610C42BE"/>
    <w:rsid w:val="6114688D"/>
    <w:rsid w:val="61203642"/>
    <w:rsid w:val="61707F91"/>
    <w:rsid w:val="6192239D"/>
    <w:rsid w:val="61A10F5B"/>
    <w:rsid w:val="61B6665A"/>
    <w:rsid w:val="61C001AC"/>
    <w:rsid w:val="61DE2022"/>
    <w:rsid w:val="621419CD"/>
    <w:rsid w:val="629D5670"/>
    <w:rsid w:val="62C11DEE"/>
    <w:rsid w:val="62CD4520"/>
    <w:rsid w:val="62DE65E1"/>
    <w:rsid w:val="62F9010E"/>
    <w:rsid w:val="631D37BF"/>
    <w:rsid w:val="634138C2"/>
    <w:rsid w:val="634C63D0"/>
    <w:rsid w:val="63BA4989"/>
    <w:rsid w:val="63DB682D"/>
    <w:rsid w:val="640F3AB9"/>
    <w:rsid w:val="64125FDB"/>
    <w:rsid w:val="643C119A"/>
    <w:rsid w:val="644A0F2F"/>
    <w:rsid w:val="644C29B5"/>
    <w:rsid w:val="64926BD3"/>
    <w:rsid w:val="64C86FBA"/>
    <w:rsid w:val="64F65936"/>
    <w:rsid w:val="652518BE"/>
    <w:rsid w:val="65442AE4"/>
    <w:rsid w:val="658714DC"/>
    <w:rsid w:val="658E29AD"/>
    <w:rsid w:val="659C68AF"/>
    <w:rsid w:val="65D245F6"/>
    <w:rsid w:val="65D9117E"/>
    <w:rsid w:val="66020B92"/>
    <w:rsid w:val="66305F00"/>
    <w:rsid w:val="66495CBC"/>
    <w:rsid w:val="665C7F15"/>
    <w:rsid w:val="66766223"/>
    <w:rsid w:val="66CD1A1A"/>
    <w:rsid w:val="66E563CE"/>
    <w:rsid w:val="671017F3"/>
    <w:rsid w:val="67216B54"/>
    <w:rsid w:val="67306633"/>
    <w:rsid w:val="67690A77"/>
    <w:rsid w:val="67B437B7"/>
    <w:rsid w:val="68727F12"/>
    <w:rsid w:val="687312B3"/>
    <w:rsid w:val="68D87EE8"/>
    <w:rsid w:val="68F92FC5"/>
    <w:rsid w:val="6958253B"/>
    <w:rsid w:val="695A5BBD"/>
    <w:rsid w:val="695D45EF"/>
    <w:rsid w:val="69867649"/>
    <w:rsid w:val="698F6E28"/>
    <w:rsid w:val="69F7026E"/>
    <w:rsid w:val="6A0025C8"/>
    <w:rsid w:val="6A0C4664"/>
    <w:rsid w:val="6A1C1987"/>
    <w:rsid w:val="6A6459FF"/>
    <w:rsid w:val="6A6B0F9D"/>
    <w:rsid w:val="6A8735C7"/>
    <w:rsid w:val="6AE40F46"/>
    <w:rsid w:val="6B057CAD"/>
    <w:rsid w:val="6B2D2481"/>
    <w:rsid w:val="6B496BBA"/>
    <w:rsid w:val="6B4B1A7F"/>
    <w:rsid w:val="6B8935DA"/>
    <w:rsid w:val="6BA96591"/>
    <w:rsid w:val="6BF16639"/>
    <w:rsid w:val="6C0A0D1E"/>
    <w:rsid w:val="6C122BAF"/>
    <w:rsid w:val="6C713BA9"/>
    <w:rsid w:val="6C867D3C"/>
    <w:rsid w:val="6C926E75"/>
    <w:rsid w:val="6D0F39D8"/>
    <w:rsid w:val="6DA31165"/>
    <w:rsid w:val="6DB6261A"/>
    <w:rsid w:val="6E6F3730"/>
    <w:rsid w:val="6E8C7DF3"/>
    <w:rsid w:val="6EB26A08"/>
    <w:rsid w:val="6EB47286"/>
    <w:rsid w:val="6ED449F7"/>
    <w:rsid w:val="6EDC40D6"/>
    <w:rsid w:val="6EDF08E8"/>
    <w:rsid w:val="6F030BA2"/>
    <w:rsid w:val="6F2E4E0D"/>
    <w:rsid w:val="6F3A3B73"/>
    <w:rsid w:val="6FA40BE6"/>
    <w:rsid w:val="6FC93FA6"/>
    <w:rsid w:val="703F49C7"/>
    <w:rsid w:val="70417E7B"/>
    <w:rsid w:val="70B920DB"/>
    <w:rsid w:val="70BA09D8"/>
    <w:rsid w:val="70E037D9"/>
    <w:rsid w:val="70FE57A4"/>
    <w:rsid w:val="714C62B4"/>
    <w:rsid w:val="71645191"/>
    <w:rsid w:val="71721187"/>
    <w:rsid w:val="719E603A"/>
    <w:rsid w:val="71CC1AC5"/>
    <w:rsid w:val="71CE1100"/>
    <w:rsid w:val="71D90A58"/>
    <w:rsid w:val="71F50F55"/>
    <w:rsid w:val="71FB7817"/>
    <w:rsid w:val="729606F7"/>
    <w:rsid w:val="72AA7C8B"/>
    <w:rsid w:val="72AF7450"/>
    <w:rsid w:val="72B3504E"/>
    <w:rsid w:val="72E917F0"/>
    <w:rsid w:val="73034D38"/>
    <w:rsid w:val="73110BF2"/>
    <w:rsid w:val="731C047C"/>
    <w:rsid w:val="731D5472"/>
    <w:rsid w:val="7323599B"/>
    <w:rsid w:val="7344657D"/>
    <w:rsid w:val="73C55565"/>
    <w:rsid w:val="73D019E7"/>
    <w:rsid w:val="740B3585"/>
    <w:rsid w:val="7416389E"/>
    <w:rsid w:val="742F0F8B"/>
    <w:rsid w:val="74492111"/>
    <w:rsid w:val="745219D1"/>
    <w:rsid w:val="746E765E"/>
    <w:rsid w:val="749418E4"/>
    <w:rsid w:val="74AF3CA1"/>
    <w:rsid w:val="752056A8"/>
    <w:rsid w:val="752210E9"/>
    <w:rsid w:val="75320849"/>
    <w:rsid w:val="756F0072"/>
    <w:rsid w:val="757832C0"/>
    <w:rsid w:val="759B5827"/>
    <w:rsid w:val="75D57F3E"/>
    <w:rsid w:val="75E3634C"/>
    <w:rsid w:val="75F57767"/>
    <w:rsid w:val="76333993"/>
    <w:rsid w:val="765A3553"/>
    <w:rsid w:val="76664884"/>
    <w:rsid w:val="76697065"/>
    <w:rsid w:val="77014C7E"/>
    <w:rsid w:val="771B2644"/>
    <w:rsid w:val="771F319A"/>
    <w:rsid w:val="77674B03"/>
    <w:rsid w:val="77A73D61"/>
    <w:rsid w:val="77B13F70"/>
    <w:rsid w:val="77B83A96"/>
    <w:rsid w:val="77EF5AEB"/>
    <w:rsid w:val="77F97E50"/>
    <w:rsid w:val="78217066"/>
    <w:rsid w:val="782C253B"/>
    <w:rsid w:val="78396092"/>
    <w:rsid w:val="78AB5337"/>
    <w:rsid w:val="78F2570F"/>
    <w:rsid w:val="792027AF"/>
    <w:rsid w:val="795308D5"/>
    <w:rsid w:val="79942703"/>
    <w:rsid w:val="799B62B9"/>
    <w:rsid w:val="79DC2E94"/>
    <w:rsid w:val="79F6101D"/>
    <w:rsid w:val="7A106FDC"/>
    <w:rsid w:val="7A112ECC"/>
    <w:rsid w:val="7A1F3E75"/>
    <w:rsid w:val="7A45390B"/>
    <w:rsid w:val="7A6317D4"/>
    <w:rsid w:val="7A8F1EE1"/>
    <w:rsid w:val="7B131F12"/>
    <w:rsid w:val="7B2A60B4"/>
    <w:rsid w:val="7B802775"/>
    <w:rsid w:val="7BAC70D4"/>
    <w:rsid w:val="7BCD3B3B"/>
    <w:rsid w:val="7C913179"/>
    <w:rsid w:val="7CA87D44"/>
    <w:rsid w:val="7CD33333"/>
    <w:rsid w:val="7CEA0C2F"/>
    <w:rsid w:val="7D2D3F3E"/>
    <w:rsid w:val="7D5A7D2C"/>
    <w:rsid w:val="7D675DD2"/>
    <w:rsid w:val="7D7E1AAE"/>
    <w:rsid w:val="7D9271A1"/>
    <w:rsid w:val="7D937F41"/>
    <w:rsid w:val="7D985324"/>
    <w:rsid w:val="7DBC12DD"/>
    <w:rsid w:val="7DC15F94"/>
    <w:rsid w:val="7DF96F41"/>
    <w:rsid w:val="7E05166E"/>
    <w:rsid w:val="7E5E2F98"/>
    <w:rsid w:val="7E677CA0"/>
    <w:rsid w:val="7E7A0A82"/>
    <w:rsid w:val="7E860D71"/>
    <w:rsid w:val="7E9F369C"/>
    <w:rsid w:val="7EAF4B38"/>
    <w:rsid w:val="7EE02EA6"/>
    <w:rsid w:val="7EF51A2C"/>
    <w:rsid w:val="7EFD2C8B"/>
    <w:rsid w:val="7F166C94"/>
    <w:rsid w:val="7F250E39"/>
    <w:rsid w:val="7F334791"/>
    <w:rsid w:val="7F515D85"/>
    <w:rsid w:val="7F792F33"/>
    <w:rsid w:val="7FA05A8E"/>
    <w:rsid w:val="7FBC72AB"/>
    <w:rsid w:val="7FCA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autoRedefine/>
    <w:qFormat/>
    <w:uiPriority w:val="0"/>
    <w:pPr>
      <w:spacing w:after="120"/>
      <w:ind w:left="420" w:leftChars="200"/>
    </w:pPr>
  </w:style>
  <w:style w:type="paragraph" w:styleId="4">
    <w:name w:val="annotation text"/>
    <w:basedOn w:val="1"/>
    <w:autoRedefine/>
    <w:qFormat/>
    <w:uiPriority w:val="0"/>
    <w:pPr>
      <w:jc w:val="left"/>
    </w:pPr>
  </w:style>
  <w:style w:type="paragraph" w:styleId="5">
    <w:name w:val="Body Text"/>
    <w:basedOn w:val="1"/>
    <w:semiHidden/>
    <w:unhideWhenUsed/>
    <w:qFormat/>
    <w:uiPriority w:val="99"/>
    <w:pPr>
      <w:widowControl w:val="0"/>
      <w:spacing w:after="120"/>
      <w:jc w:val="both"/>
    </w:pPr>
    <w:rPr>
      <w:rFonts w:ascii="仿宋_GB2312" w:hAnsi="仿宋_GB2312" w:eastAsia="仿宋_GB2312" w:cstheme="minorBidi"/>
      <w:kern w:val="2"/>
      <w:sz w:val="32"/>
      <w:szCs w:val="24"/>
      <w:lang w:val="en-US" w:eastAsia="zh-CN" w:bidi="ar-SA"/>
    </w:rPr>
  </w:style>
  <w:style w:type="paragraph" w:styleId="6">
    <w:name w:val="toc 5"/>
    <w:basedOn w:val="1"/>
    <w:next w:val="1"/>
    <w:autoRedefine/>
    <w:qFormat/>
    <w:uiPriority w:val="99"/>
    <w:pPr>
      <w:ind w:left="1680" w:leftChars="800"/>
    </w:pPr>
  </w:style>
  <w:style w:type="paragraph" w:styleId="7">
    <w:name w:val="Balloon Text"/>
    <w:basedOn w:val="1"/>
    <w:link w:val="1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character" w:styleId="13">
    <w:name w:val="annotation reference"/>
    <w:basedOn w:val="12"/>
    <w:autoRedefine/>
    <w:qFormat/>
    <w:uiPriority w:val="0"/>
    <w:rPr>
      <w:sz w:val="21"/>
      <w:szCs w:val="21"/>
    </w:rPr>
  </w:style>
  <w:style w:type="character" w:customStyle="1" w:styleId="14">
    <w:name w:val="批注框文本 字符"/>
    <w:basedOn w:val="12"/>
    <w:link w:val="7"/>
    <w:autoRedefine/>
    <w:qFormat/>
    <w:uiPriority w:val="0"/>
    <w:rPr>
      <w:kern w:val="2"/>
      <w:sz w:val="18"/>
      <w:szCs w:val="18"/>
    </w:rPr>
  </w:style>
  <w:style w:type="character" w:customStyle="1" w:styleId="15">
    <w:name w:val="页眉 字符"/>
    <w:basedOn w:val="12"/>
    <w:link w:val="9"/>
    <w:autoRedefine/>
    <w:qFormat/>
    <w:uiPriority w:val="0"/>
    <w:rPr>
      <w:kern w:val="2"/>
      <w:sz w:val="18"/>
      <w:szCs w:val="18"/>
    </w:rPr>
  </w:style>
  <w:style w:type="paragraph" w:customStyle="1" w:styleId="16">
    <w:name w:val="Default"/>
    <w:unhideWhenUsed/>
    <w:qFormat/>
    <w:uiPriority w:val="99"/>
    <w:pPr>
      <w:widowControl w:val="0"/>
      <w:autoSpaceDE w:val="0"/>
      <w:autoSpaceDN w:val="0"/>
      <w:adjustRightInd w:val="0"/>
      <w:ind w:firstLine="200" w:firstLineChars="200"/>
      <w:jc w:val="both"/>
    </w:pPr>
    <w:rPr>
      <w:rFonts w:ascii="仿宋_GB2312" w:hAnsi="仿宋_GB2312"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10768</Words>
  <Characters>11955</Characters>
  <Lines>85</Lines>
  <Paragraphs>24</Paragraphs>
  <TotalTime>12</TotalTime>
  <ScaleCrop>false</ScaleCrop>
  <LinksUpToDate>false</LinksUpToDate>
  <CharactersWithSpaces>11988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2023-01-31T03:41:00Z</dcterms:created>
  <dc:creator>Administrator</dc:creator>
  <cp:lastModifiedBy>WPS_1740554367</cp:lastModifiedBy>
  <cp:lastPrinted>2025-04-28T02:15:00Z</cp:lastPrinted>
  <dcterms:modified xsi:type="dcterms:W3CDTF">2025-05-06T08:17:33Z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5C387B7C15FD4F4198A265BC75BF8E1A</vt:lpwstr>
  </property>
  <property fmtid="{D5CDD505-2E9C-101B-9397-08002B2CF9AE}" pid="4" name="KSOTemplateDocerSaveRecord">
    <vt:lpwstr>eyJoZGlkIjoiOGQwNDE5ZDZmODUwNDIwOTFiMWUzMjIyMzNmZTYwMTYiLCJ1c2VySWQiOiIxNjgzMTMzNzg5In0=</vt:lpwstr>
  </property>
</Properties>
</file>