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C5" w:rsidRDefault="00C715A0">
      <w:pPr>
        <w:jc w:val="center"/>
        <w:rPr>
          <w:rFonts w:ascii="黑体" w:eastAsia="黑体" w:hAnsi="黑体" w:cs="黑体"/>
          <w:sz w:val="44"/>
          <w:szCs w:val="44"/>
        </w:rPr>
      </w:pPr>
      <w:r>
        <w:rPr>
          <w:rFonts w:ascii="黑体" w:eastAsia="黑体" w:hAnsi="黑体" w:cs="黑体" w:hint="eastAsia"/>
          <w:sz w:val="44"/>
          <w:szCs w:val="44"/>
        </w:rPr>
        <w:t>方城县关于开展河南方城甘江河省级湿地公园自然资源确权登记的调查成果公示</w:t>
      </w:r>
    </w:p>
    <w:p w:rsidR="00D35CC5" w:rsidRDefault="00C715A0">
      <w:pPr>
        <w:ind w:firstLineChars="300" w:firstLine="960"/>
        <w:rPr>
          <w:sz w:val="36"/>
          <w:szCs w:val="36"/>
        </w:rPr>
      </w:pPr>
      <w:r>
        <w:rPr>
          <w:rFonts w:hint="eastAsia"/>
          <w:sz w:val="32"/>
          <w:szCs w:val="32"/>
        </w:rPr>
        <w:t>根据《河南省人民政府关于印发河南省自然资源统一确权登记总体工作方案的通知》及《河南省自然资源厅办公室关于印发河南省</w:t>
      </w:r>
      <w:r>
        <w:rPr>
          <w:rFonts w:hint="eastAsia"/>
          <w:sz w:val="32"/>
          <w:szCs w:val="32"/>
        </w:rPr>
        <w:t>2023</w:t>
      </w:r>
      <w:r>
        <w:rPr>
          <w:rFonts w:hint="eastAsia"/>
          <w:sz w:val="32"/>
          <w:szCs w:val="32"/>
        </w:rPr>
        <w:t>年度自然资源统一确权登记实施方案的通知》要求，现将河南方城甘江河省级湿地公园地籍调查成果予以公示，公示期为自公示之日起</w:t>
      </w:r>
      <w:r>
        <w:rPr>
          <w:rFonts w:hint="eastAsia"/>
          <w:sz w:val="32"/>
          <w:szCs w:val="32"/>
        </w:rPr>
        <w:t>15</w:t>
      </w:r>
      <w:r>
        <w:rPr>
          <w:rFonts w:hint="eastAsia"/>
          <w:sz w:val="32"/>
          <w:szCs w:val="32"/>
        </w:rPr>
        <w:t>个工作日。</w:t>
      </w:r>
    </w:p>
    <w:tbl>
      <w:tblPr>
        <w:tblStyle w:val="a3"/>
        <w:tblW w:w="0" w:type="auto"/>
        <w:jc w:val="center"/>
        <w:tblLook w:val="04A0"/>
      </w:tblPr>
      <w:tblGrid>
        <w:gridCol w:w="2258"/>
        <w:gridCol w:w="5671"/>
        <w:gridCol w:w="4866"/>
        <w:gridCol w:w="1725"/>
        <w:gridCol w:w="3983"/>
        <w:gridCol w:w="2644"/>
      </w:tblGrid>
      <w:tr w:rsidR="00D35CC5">
        <w:trPr>
          <w:jc w:val="center"/>
        </w:trPr>
        <w:tc>
          <w:tcPr>
            <w:tcW w:w="2258" w:type="dxa"/>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登记单元名称</w:t>
            </w:r>
          </w:p>
        </w:tc>
        <w:tc>
          <w:tcPr>
            <w:tcW w:w="10537" w:type="dxa"/>
            <w:gridSpan w:val="2"/>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河南方城甘江河省级湿地公园</w:t>
            </w:r>
          </w:p>
        </w:tc>
        <w:tc>
          <w:tcPr>
            <w:tcW w:w="1725" w:type="dxa"/>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登记单元号</w:t>
            </w:r>
          </w:p>
        </w:tc>
        <w:tc>
          <w:tcPr>
            <w:tcW w:w="6627" w:type="dxa"/>
            <w:gridSpan w:val="2"/>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41132242300000</w:t>
            </w:r>
            <w:r>
              <w:rPr>
                <w:rFonts w:asciiTheme="minorEastAsia" w:eastAsiaTheme="minorEastAsia" w:hAnsiTheme="minorEastAsia" w:cstheme="minorEastAsia" w:hint="eastAsia"/>
                <w:sz w:val="28"/>
                <w:szCs w:val="28"/>
              </w:rPr>
              <w:t>2</w:t>
            </w:r>
          </w:p>
        </w:tc>
      </w:tr>
      <w:tr w:rsidR="00D35CC5">
        <w:trPr>
          <w:trHeight w:val="2716"/>
          <w:jc w:val="center"/>
        </w:trPr>
        <w:tc>
          <w:tcPr>
            <w:tcW w:w="2258" w:type="dxa"/>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坐落</w:t>
            </w:r>
          </w:p>
        </w:tc>
        <w:tc>
          <w:tcPr>
            <w:tcW w:w="10537" w:type="dxa"/>
            <w:gridSpan w:val="2"/>
            <w:vAlign w:val="center"/>
          </w:tcPr>
          <w:p w:rsidR="00D35CC5" w:rsidRDefault="00C715A0">
            <w:pPr>
              <w:jc w:val="center"/>
              <w:rPr>
                <w:rFonts w:asciiTheme="minorEastAsia" w:eastAsiaTheme="minorEastAsia" w:hAnsiTheme="minorEastAsia" w:cstheme="minorEastAsia"/>
                <w:sz w:val="28"/>
                <w:szCs w:val="28"/>
              </w:rPr>
            </w:pPr>
            <w:bookmarkStart w:id="0" w:name="ZL"/>
            <w:r>
              <w:rPr>
                <w:rFonts w:asciiTheme="minorEastAsia" w:eastAsiaTheme="minorEastAsia" w:hAnsiTheme="minorEastAsia" w:cstheme="minorEastAsia" w:hint="eastAsia"/>
                <w:sz w:val="28"/>
                <w:szCs w:val="28"/>
              </w:rPr>
              <w:t>河南省方城县凤瑞街道（安庄村）</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杨集镇（官庄村、王庄村、尤庄村），二郎庙镇（徐岗村、水磨河村、马道村、大郭庄村）</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杨楼镇（温老庄村、房山村、裴河村、薄店村）</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古庄店镇（李家印村、杨庄村、薛庄村、小郭庄村、僧官庄村、库庄村、古庄店村、贾庄村、草店村、仓里村、郭老庄村、老袁庄村、苏庄村、黑河村、董春村）</w:t>
            </w:r>
            <w:bookmarkEnd w:id="0"/>
          </w:p>
        </w:tc>
        <w:tc>
          <w:tcPr>
            <w:tcW w:w="1725" w:type="dxa"/>
            <w:vAlign w:val="center"/>
          </w:tcPr>
          <w:p w:rsidR="00D35CC5" w:rsidRDefault="00C715A0">
            <w:pPr>
              <w:jc w:val="center"/>
              <w:rPr>
                <w:rFonts w:asciiTheme="minorEastAsia" w:eastAsiaTheme="minorEastAsia" w:hAnsiTheme="minorEastAsia" w:cstheme="minorEastAsia"/>
                <w:sz w:val="28"/>
                <w:szCs w:val="28"/>
              </w:rPr>
            </w:pPr>
            <w:proofErr w:type="spellStart"/>
            <w:r>
              <w:rPr>
                <w:rFonts w:asciiTheme="minorEastAsia" w:eastAsiaTheme="minorEastAsia" w:hAnsiTheme="minorEastAsia" w:cstheme="minorEastAsia" w:hint="eastAsia"/>
                <w:sz w:val="28"/>
                <w:szCs w:val="28"/>
                <w:lang w:eastAsia="en-US"/>
              </w:rPr>
              <w:t>单元四至</w:t>
            </w:r>
            <w:proofErr w:type="spellEnd"/>
          </w:p>
        </w:tc>
        <w:tc>
          <w:tcPr>
            <w:tcW w:w="6627" w:type="dxa"/>
            <w:gridSpan w:val="2"/>
            <w:vAlign w:val="center"/>
          </w:tcPr>
          <w:p w:rsidR="00D35CC5" w:rsidRDefault="00C715A0">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北：</w:t>
            </w:r>
            <w:bookmarkStart w:id="1" w:name="DYSZB"/>
            <w:bookmarkEnd w:id="1"/>
            <w:r>
              <w:rPr>
                <w:rFonts w:asciiTheme="minorEastAsia" w:eastAsiaTheme="minorEastAsia" w:hAnsiTheme="minorEastAsia" w:cstheme="minorEastAsia" w:hint="eastAsia"/>
                <w:sz w:val="28"/>
                <w:szCs w:val="28"/>
              </w:rPr>
              <w:t>商南高速南</w:t>
            </w:r>
            <w:r>
              <w:rPr>
                <w:rFonts w:asciiTheme="minorEastAsia" w:eastAsiaTheme="minorEastAsia" w:hAnsiTheme="minorEastAsia" w:cstheme="minorEastAsia" w:hint="eastAsia"/>
                <w:sz w:val="28"/>
                <w:szCs w:val="28"/>
              </w:rPr>
              <w:t xml:space="preserve"> 150m</w:t>
            </w:r>
          </w:p>
          <w:p w:rsidR="00D35CC5" w:rsidRDefault="00C715A0">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东：</w:t>
            </w:r>
            <w:bookmarkStart w:id="2" w:name="DYSZD"/>
            <w:r>
              <w:rPr>
                <w:rFonts w:asciiTheme="minorEastAsia" w:eastAsiaTheme="minorEastAsia" w:hAnsiTheme="minorEastAsia" w:cstheme="minorEastAsia" w:hint="eastAsia"/>
                <w:sz w:val="28"/>
                <w:szCs w:val="28"/>
              </w:rPr>
              <w:t>杨楼镇</w:t>
            </w:r>
            <w:r>
              <w:rPr>
                <w:rFonts w:asciiTheme="minorEastAsia" w:eastAsiaTheme="minorEastAsia" w:hAnsiTheme="minorEastAsia" w:cstheme="minorEastAsia" w:hint="eastAsia"/>
                <w:sz w:val="28"/>
                <w:szCs w:val="28"/>
              </w:rPr>
              <w:t>薄</w:t>
            </w:r>
            <w:r>
              <w:rPr>
                <w:rFonts w:asciiTheme="minorEastAsia" w:eastAsiaTheme="minorEastAsia" w:hAnsiTheme="minorEastAsia" w:cstheme="minorEastAsia" w:hint="eastAsia"/>
                <w:sz w:val="28"/>
                <w:szCs w:val="28"/>
              </w:rPr>
              <w:t>店村</w:t>
            </w:r>
            <w:bookmarkEnd w:id="2"/>
          </w:p>
          <w:p w:rsidR="00D35CC5" w:rsidRDefault="00C715A0">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南：</w:t>
            </w:r>
            <w:bookmarkStart w:id="3" w:name="DYSZN"/>
            <w:bookmarkEnd w:id="3"/>
            <w:r>
              <w:rPr>
                <w:rFonts w:asciiTheme="minorEastAsia" w:eastAsiaTheme="minorEastAsia" w:hAnsiTheme="minorEastAsia" w:cstheme="minorEastAsia" w:hint="eastAsia"/>
                <w:sz w:val="28"/>
                <w:szCs w:val="28"/>
              </w:rPr>
              <w:t>二郎庙镇大郭庄村</w:t>
            </w:r>
          </w:p>
          <w:p w:rsidR="00D35CC5" w:rsidRDefault="00C715A0">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西：</w:t>
            </w:r>
            <w:bookmarkStart w:id="4" w:name="DYSZX"/>
            <w:r>
              <w:rPr>
                <w:rFonts w:asciiTheme="minorEastAsia" w:eastAsiaTheme="minorEastAsia" w:hAnsiTheme="minorEastAsia" w:cstheme="minorEastAsia" w:hint="eastAsia"/>
                <w:sz w:val="28"/>
                <w:szCs w:val="28"/>
              </w:rPr>
              <w:t>甘江河城区段右岸绿地</w:t>
            </w:r>
            <w:bookmarkEnd w:id="4"/>
          </w:p>
        </w:tc>
      </w:tr>
      <w:tr w:rsidR="00D35CC5">
        <w:trPr>
          <w:jc w:val="center"/>
        </w:trPr>
        <w:tc>
          <w:tcPr>
            <w:tcW w:w="2258"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登记单元总面积</w:t>
            </w:r>
          </w:p>
        </w:tc>
        <w:tc>
          <w:tcPr>
            <w:tcW w:w="10537" w:type="dxa"/>
            <w:gridSpan w:val="2"/>
            <w:vMerge w:val="restart"/>
            <w:vAlign w:val="center"/>
          </w:tcPr>
          <w:p w:rsidR="00D35CC5" w:rsidRDefault="00C715A0">
            <w:pPr>
              <w:jc w:val="center"/>
              <w:rPr>
                <w:rFonts w:asciiTheme="minorEastAsia" w:eastAsiaTheme="minorEastAsia" w:hAnsiTheme="minorEastAsia" w:cstheme="minorEastAsia"/>
                <w:sz w:val="28"/>
                <w:szCs w:val="28"/>
              </w:rPr>
            </w:pPr>
            <w:bookmarkStart w:id="5" w:name="DJDYZMJ"/>
            <w:r>
              <w:rPr>
                <w:rFonts w:asciiTheme="minorEastAsia" w:eastAsiaTheme="minorEastAsia" w:hAnsiTheme="minorEastAsia" w:cstheme="minorEastAsia" w:hint="eastAsia"/>
                <w:sz w:val="28"/>
                <w:szCs w:val="28"/>
              </w:rPr>
              <w:t>256.42</w:t>
            </w:r>
            <w:bookmarkEnd w:id="5"/>
            <w:r>
              <w:rPr>
                <w:rFonts w:asciiTheme="minorEastAsia" w:eastAsiaTheme="minorEastAsia" w:hAnsiTheme="minorEastAsia" w:cstheme="minorEastAsia" w:hint="eastAsia"/>
                <w:sz w:val="28"/>
                <w:szCs w:val="28"/>
              </w:rPr>
              <w:t>公顷</w:t>
            </w:r>
          </w:p>
        </w:tc>
        <w:tc>
          <w:tcPr>
            <w:tcW w:w="1725" w:type="dxa"/>
            <w:vAlign w:val="center"/>
          </w:tcPr>
          <w:p w:rsidR="00D35CC5" w:rsidRDefault="00C715A0">
            <w:pPr>
              <w:jc w:val="center"/>
              <w:rPr>
                <w:rFonts w:asciiTheme="minorEastAsia" w:eastAsiaTheme="minorEastAsia" w:hAnsiTheme="minorEastAsia" w:cstheme="minorEastAsia"/>
                <w:sz w:val="28"/>
                <w:szCs w:val="28"/>
              </w:rPr>
            </w:pPr>
            <w:proofErr w:type="spellStart"/>
            <w:r>
              <w:rPr>
                <w:rFonts w:asciiTheme="minorEastAsia" w:eastAsiaTheme="minorEastAsia" w:hAnsiTheme="minorEastAsia" w:cstheme="minorEastAsia" w:hint="eastAsia"/>
                <w:sz w:val="28"/>
                <w:szCs w:val="28"/>
                <w:lang w:eastAsia="en-US"/>
              </w:rPr>
              <w:t>国有面积</w:t>
            </w:r>
            <w:proofErr w:type="spellEnd"/>
          </w:p>
        </w:tc>
        <w:tc>
          <w:tcPr>
            <w:tcW w:w="6627" w:type="dxa"/>
            <w:gridSpan w:val="2"/>
            <w:vAlign w:val="center"/>
          </w:tcPr>
          <w:p w:rsidR="00D35CC5" w:rsidRDefault="00C715A0">
            <w:pPr>
              <w:jc w:val="center"/>
              <w:rPr>
                <w:rFonts w:asciiTheme="minorEastAsia" w:eastAsiaTheme="minorEastAsia" w:hAnsiTheme="minorEastAsia" w:cstheme="minorEastAsia"/>
                <w:sz w:val="28"/>
                <w:szCs w:val="28"/>
              </w:rPr>
            </w:pPr>
            <w:bookmarkStart w:id="6" w:name="GYMJ"/>
            <w:r>
              <w:rPr>
                <w:rFonts w:asciiTheme="minorEastAsia" w:eastAsiaTheme="minorEastAsia" w:hAnsiTheme="minorEastAsia" w:cstheme="minorEastAsia" w:hint="eastAsia"/>
                <w:sz w:val="28"/>
                <w:szCs w:val="28"/>
                <w:lang w:eastAsia="en-US"/>
              </w:rPr>
              <w:t>218.85</w:t>
            </w:r>
            <w:bookmarkEnd w:id="6"/>
            <w:r>
              <w:rPr>
                <w:rFonts w:asciiTheme="minorEastAsia" w:eastAsiaTheme="minorEastAsia" w:hAnsiTheme="minorEastAsia" w:cstheme="minorEastAsia" w:hint="eastAsia"/>
                <w:sz w:val="28"/>
                <w:szCs w:val="28"/>
              </w:rPr>
              <w:t>公顷</w:t>
            </w:r>
          </w:p>
        </w:tc>
      </w:tr>
      <w:tr w:rsidR="00D35CC5">
        <w:trPr>
          <w:jc w:val="center"/>
        </w:trPr>
        <w:tc>
          <w:tcPr>
            <w:tcW w:w="2258" w:type="dxa"/>
            <w:vMerge/>
            <w:vAlign w:val="center"/>
          </w:tcPr>
          <w:p w:rsidR="00D35CC5" w:rsidRDefault="00D35CC5">
            <w:pPr>
              <w:jc w:val="center"/>
              <w:rPr>
                <w:rFonts w:asciiTheme="minorEastAsia" w:eastAsiaTheme="minorEastAsia" w:hAnsiTheme="minorEastAsia" w:cstheme="minorEastAsia"/>
                <w:sz w:val="28"/>
                <w:szCs w:val="28"/>
              </w:rPr>
            </w:pPr>
          </w:p>
        </w:tc>
        <w:tc>
          <w:tcPr>
            <w:tcW w:w="10537" w:type="dxa"/>
            <w:gridSpan w:val="2"/>
            <w:vMerge/>
            <w:vAlign w:val="center"/>
          </w:tcPr>
          <w:p w:rsidR="00D35CC5" w:rsidRDefault="00D35CC5">
            <w:pPr>
              <w:jc w:val="center"/>
              <w:rPr>
                <w:rFonts w:asciiTheme="minorEastAsia" w:eastAsiaTheme="minorEastAsia" w:hAnsiTheme="minorEastAsia" w:cstheme="minorEastAsia"/>
                <w:sz w:val="28"/>
                <w:szCs w:val="28"/>
              </w:rPr>
            </w:pPr>
          </w:p>
        </w:tc>
        <w:tc>
          <w:tcPr>
            <w:tcW w:w="1725" w:type="dxa"/>
            <w:vAlign w:val="center"/>
          </w:tcPr>
          <w:p w:rsidR="00D35CC5" w:rsidRDefault="00C715A0">
            <w:pPr>
              <w:jc w:val="center"/>
              <w:rPr>
                <w:rFonts w:asciiTheme="minorEastAsia" w:eastAsiaTheme="minorEastAsia" w:hAnsiTheme="minorEastAsia" w:cstheme="minorEastAsia"/>
                <w:sz w:val="28"/>
                <w:szCs w:val="28"/>
              </w:rPr>
            </w:pPr>
            <w:proofErr w:type="spellStart"/>
            <w:r>
              <w:rPr>
                <w:rFonts w:asciiTheme="minorEastAsia" w:eastAsiaTheme="minorEastAsia" w:hAnsiTheme="minorEastAsia" w:cstheme="minorEastAsia" w:hint="eastAsia"/>
                <w:sz w:val="28"/>
                <w:szCs w:val="28"/>
                <w:lang w:eastAsia="en-US"/>
              </w:rPr>
              <w:t>集体面积</w:t>
            </w:r>
            <w:proofErr w:type="spellEnd"/>
          </w:p>
        </w:tc>
        <w:tc>
          <w:tcPr>
            <w:tcW w:w="6627" w:type="dxa"/>
            <w:gridSpan w:val="2"/>
            <w:vAlign w:val="center"/>
          </w:tcPr>
          <w:p w:rsidR="00D35CC5" w:rsidRDefault="00C715A0">
            <w:pPr>
              <w:jc w:val="center"/>
              <w:rPr>
                <w:rFonts w:asciiTheme="minorEastAsia" w:eastAsiaTheme="minorEastAsia" w:hAnsiTheme="minorEastAsia" w:cstheme="minorEastAsia"/>
                <w:sz w:val="28"/>
                <w:szCs w:val="28"/>
              </w:rPr>
            </w:pPr>
            <w:bookmarkStart w:id="7" w:name="JTMJ"/>
            <w:r>
              <w:rPr>
                <w:rFonts w:asciiTheme="minorEastAsia" w:eastAsiaTheme="minorEastAsia" w:hAnsiTheme="minorEastAsia" w:cstheme="minorEastAsia" w:hint="eastAsia"/>
                <w:sz w:val="28"/>
                <w:szCs w:val="28"/>
                <w:lang w:eastAsia="en-US"/>
              </w:rPr>
              <w:t>37.57</w:t>
            </w:r>
            <w:bookmarkEnd w:id="7"/>
            <w:r>
              <w:rPr>
                <w:rFonts w:asciiTheme="minorEastAsia" w:eastAsiaTheme="minorEastAsia" w:hAnsiTheme="minorEastAsia" w:cstheme="minorEastAsia" w:hint="eastAsia"/>
                <w:sz w:val="28"/>
                <w:szCs w:val="28"/>
              </w:rPr>
              <w:t>公顷</w:t>
            </w:r>
          </w:p>
        </w:tc>
      </w:tr>
      <w:tr w:rsidR="00D35CC5">
        <w:trPr>
          <w:trHeight w:val="619"/>
          <w:jc w:val="center"/>
        </w:trPr>
        <w:tc>
          <w:tcPr>
            <w:tcW w:w="2258"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权属状况</w:t>
            </w:r>
          </w:p>
        </w:tc>
        <w:tc>
          <w:tcPr>
            <w:tcW w:w="5671"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所有权人</w:t>
            </w:r>
          </w:p>
        </w:tc>
        <w:tc>
          <w:tcPr>
            <w:tcW w:w="4866"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全民</w:t>
            </w:r>
          </w:p>
        </w:tc>
        <w:tc>
          <w:tcPr>
            <w:tcW w:w="1725"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自然状况</w:t>
            </w:r>
          </w:p>
        </w:tc>
        <w:tc>
          <w:tcPr>
            <w:tcW w:w="3983" w:type="dxa"/>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水流</w:t>
            </w:r>
          </w:p>
        </w:tc>
        <w:tc>
          <w:tcPr>
            <w:tcW w:w="2644" w:type="dxa"/>
            <w:vAlign w:val="center"/>
          </w:tcPr>
          <w:p w:rsidR="00D35CC5" w:rsidRDefault="00C715A0">
            <w:pPr>
              <w:pStyle w:val="TableParagraph"/>
              <w:jc w:val="center"/>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rPr>
              <w:t>155.77</w:t>
            </w:r>
            <w:r w:rsidR="00DA2D3C">
              <w:rPr>
                <w:rFonts w:asciiTheme="minorEastAsia" w:eastAsiaTheme="minorEastAsia" w:hAnsiTheme="minorEastAsia" w:cstheme="minorEastAsia" w:hint="eastAsia"/>
                <w:sz w:val="28"/>
                <w:szCs w:val="28"/>
                <w:lang w:val="en-US"/>
              </w:rPr>
              <w:t>公顷</w:t>
            </w:r>
          </w:p>
        </w:tc>
      </w:tr>
      <w:tr w:rsidR="00D35CC5">
        <w:trPr>
          <w:trHeight w:val="619"/>
          <w:jc w:val="center"/>
        </w:trPr>
        <w:tc>
          <w:tcPr>
            <w:tcW w:w="2258" w:type="dxa"/>
            <w:vMerge/>
            <w:vAlign w:val="center"/>
          </w:tcPr>
          <w:p w:rsidR="00D35CC5" w:rsidRDefault="00D35CC5">
            <w:pPr>
              <w:jc w:val="center"/>
              <w:rPr>
                <w:rFonts w:asciiTheme="minorEastAsia" w:eastAsiaTheme="minorEastAsia" w:hAnsiTheme="minorEastAsia" w:cstheme="minorEastAsia"/>
                <w:sz w:val="28"/>
                <w:szCs w:val="28"/>
              </w:rPr>
            </w:pPr>
          </w:p>
        </w:tc>
        <w:tc>
          <w:tcPr>
            <w:tcW w:w="5671" w:type="dxa"/>
            <w:vMerge/>
            <w:vAlign w:val="center"/>
          </w:tcPr>
          <w:p w:rsidR="00D35CC5" w:rsidRDefault="00D35CC5">
            <w:pPr>
              <w:jc w:val="center"/>
              <w:rPr>
                <w:rFonts w:asciiTheme="minorEastAsia" w:eastAsiaTheme="minorEastAsia" w:hAnsiTheme="minorEastAsia" w:cstheme="minorEastAsia"/>
                <w:sz w:val="28"/>
                <w:szCs w:val="28"/>
              </w:rPr>
            </w:pPr>
          </w:p>
        </w:tc>
        <w:tc>
          <w:tcPr>
            <w:tcW w:w="4866" w:type="dxa"/>
            <w:vMerge/>
            <w:vAlign w:val="center"/>
          </w:tcPr>
          <w:p w:rsidR="00D35CC5" w:rsidRDefault="00D35CC5">
            <w:pPr>
              <w:jc w:val="center"/>
              <w:rPr>
                <w:rFonts w:asciiTheme="minorEastAsia" w:eastAsiaTheme="minorEastAsia" w:hAnsiTheme="minorEastAsia" w:cstheme="minorEastAsia"/>
                <w:sz w:val="28"/>
                <w:szCs w:val="28"/>
              </w:rPr>
            </w:pPr>
          </w:p>
        </w:tc>
        <w:tc>
          <w:tcPr>
            <w:tcW w:w="1725" w:type="dxa"/>
            <w:vMerge/>
            <w:vAlign w:val="center"/>
          </w:tcPr>
          <w:p w:rsidR="00D35CC5" w:rsidRDefault="00D35CC5">
            <w:pPr>
              <w:jc w:val="center"/>
              <w:rPr>
                <w:rFonts w:asciiTheme="minorEastAsia" w:eastAsiaTheme="minorEastAsia" w:hAnsiTheme="minorEastAsia" w:cstheme="minorEastAsia"/>
                <w:sz w:val="28"/>
                <w:szCs w:val="28"/>
              </w:rPr>
            </w:pPr>
          </w:p>
        </w:tc>
        <w:tc>
          <w:tcPr>
            <w:tcW w:w="3983" w:type="dxa"/>
            <w:shd w:val="clear" w:color="auto" w:fill="auto"/>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湿地</w:t>
            </w:r>
          </w:p>
        </w:tc>
        <w:tc>
          <w:tcPr>
            <w:tcW w:w="2644" w:type="dxa"/>
            <w:vAlign w:val="center"/>
          </w:tcPr>
          <w:p w:rsidR="00D35CC5" w:rsidRDefault="00C715A0">
            <w:pPr>
              <w:pStyle w:val="TableParagraph"/>
              <w:jc w:val="center"/>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rPr>
              <w:t>39.1</w:t>
            </w:r>
            <w:r w:rsidR="00DA2D3C">
              <w:rPr>
                <w:rFonts w:asciiTheme="minorEastAsia" w:eastAsiaTheme="minorEastAsia" w:hAnsiTheme="minorEastAsia" w:cstheme="minorEastAsia" w:hint="eastAsia"/>
                <w:sz w:val="28"/>
                <w:szCs w:val="28"/>
                <w:lang w:val="en-US"/>
              </w:rPr>
              <w:t>公顷</w:t>
            </w:r>
          </w:p>
        </w:tc>
      </w:tr>
      <w:tr w:rsidR="00D35CC5">
        <w:trPr>
          <w:jc w:val="center"/>
        </w:trPr>
        <w:tc>
          <w:tcPr>
            <w:tcW w:w="2258" w:type="dxa"/>
            <w:vMerge/>
            <w:vAlign w:val="center"/>
          </w:tcPr>
          <w:p w:rsidR="00D35CC5" w:rsidRDefault="00D35CC5">
            <w:pPr>
              <w:jc w:val="center"/>
              <w:rPr>
                <w:rFonts w:asciiTheme="minorEastAsia" w:eastAsiaTheme="minorEastAsia" w:hAnsiTheme="minorEastAsia" w:cstheme="minorEastAsia"/>
                <w:sz w:val="28"/>
                <w:szCs w:val="28"/>
              </w:rPr>
            </w:pPr>
          </w:p>
        </w:tc>
        <w:tc>
          <w:tcPr>
            <w:tcW w:w="5671"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所有权职责履行主体</w:t>
            </w:r>
          </w:p>
        </w:tc>
        <w:tc>
          <w:tcPr>
            <w:tcW w:w="4866" w:type="dxa"/>
            <w:vMerge w:val="restart"/>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自然资源部</w:t>
            </w:r>
          </w:p>
        </w:tc>
        <w:tc>
          <w:tcPr>
            <w:tcW w:w="1725" w:type="dxa"/>
            <w:vMerge/>
            <w:vAlign w:val="center"/>
          </w:tcPr>
          <w:p w:rsidR="00D35CC5" w:rsidRDefault="00D35CC5">
            <w:pPr>
              <w:jc w:val="center"/>
              <w:rPr>
                <w:rFonts w:asciiTheme="minorEastAsia" w:eastAsiaTheme="minorEastAsia" w:hAnsiTheme="minorEastAsia" w:cstheme="minorEastAsia"/>
                <w:sz w:val="28"/>
                <w:szCs w:val="28"/>
              </w:rPr>
            </w:pPr>
          </w:p>
        </w:tc>
        <w:tc>
          <w:tcPr>
            <w:tcW w:w="3983" w:type="dxa"/>
            <w:shd w:val="clear" w:color="auto" w:fill="auto"/>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森林</w:t>
            </w:r>
          </w:p>
        </w:tc>
        <w:tc>
          <w:tcPr>
            <w:tcW w:w="2644" w:type="dxa"/>
            <w:vAlign w:val="center"/>
          </w:tcPr>
          <w:p w:rsidR="00D35CC5" w:rsidRDefault="00C715A0">
            <w:pPr>
              <w:pStyle w:val="TableParagraph"/>
              <w:jc w:val="center"/>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rPr>
              <w:t>26.04</w:t>
            </w:r>
            <w:r w:rsidR="00DA2D3C">
              <w:rPr>
                <w:rFonts w:asciiTheme="minorEastAsia" w:eastAsiaTheme="minorEastAsia" w:hAnsiTheme="minorEastAsia" w:cstheme="minorEastAsia" w:hint="eastAsia"/>
                <w:sz w:val="28"/>
                <w:szCs w:val="28"/>
                <w:lang w:val="en-US"/>
              </w:rPr>
              <w:t>公顷</w:t>
            </w:r>
          </w:p>
        </w:tc>
      </w:tr>
      <w:tr w:rsidR="00D35CC5">
        <w:trPr>
          <w:trHeight w:val="134"/>
          <w:jc w:val="center"/>
        </w:trPr>
        <w:tc>
          <w:tcPr>
            <w:tcW w:w="2258" w:type="dxa"/>
            <w:vMerge/>
            <w:vAlign w:val="center"/>
          </w:tcPr>
          <w:p w:rsidR="00D35CC5" w:rsidRDefault="00D35CC5">
            <w:pPr>
              <w:jc w:val="center"/>
              <w:rPr>
                <w:rFonts w:asciiTheme="minorEastAsia" w:eastAsiaTheme="minorEastAsia" w:hAnsiTheme="minorEastAsia" w:cstheme="minorEastAsia"/>
                <w:sz w:val="28"/>
                <w:szCs w:val="28"/>
              </w:rPr>
            </w:pPr>
          </w:p>
        </w:tc>
        <w:tc>
          <w:tcPr>
            <w:tcW w:w="5671" w:type="dxa"/>
            <w:vMerge/>
            <w:vAlign w:val="center"/>
          </w:tcPr>
          <w:p w:rsidR="00D35CC5" w:rsidRDefault="00D35CC5">
            <w:pPr>
              <w:jc w:val="center"/>
              <w:rPr>
                <w:rFonts w:asciiTheme="minorEastAsia" w:eastAsiaTheme="minorEastAsia" w:hAnsiTheme="minorEastAsia" w:cstheme="minorEastAsia"/>
                <w:sz w:val="28"/>
                <w:szCs w:val="28"/>
              </w:rPr>
            </w:pPr>
          </w:p>
        </w:tc>
        <w:tc>
          <w:tcPr>
            <w:tcW w:w="4866" w:type="dxa"/>
            <w:vMerge/>
            <w:vAlign w:val="center"/>
          </w:tcPr>
          <w:p w:rsidR="00D35CC5" w:rsidRDefault="00D35CC5">
            <w:pPr>
              <w:jc w:val="center"/>
              <w:rPr>
                <w:rFonts w:asciiTheme="minorEastAsia" w:eastAsiaTheme="minorEastAsia" w:hAnsiTheme="minorEastAsia" w:cstheme="minorEastAsia"/>
                <w:sz w:val="28"/>
                <w:szCs w:val="28"/>
              </w:rPr>
            </w:pPr>
          </w:p>
        </w:tc>
        <w:tc>
          <w:tcPr>
            <w:tcW w:w="1725" w:type="dxa"/>
            <w:vMerge/>
            <w:vAlign w:val="center"/>
          </w:tcPr>
          <w:p w:rsidR="00D35CC5" w:rsidRDefault="00D35CC5">
            <w:pPr>
              <w:jc w:val="center"/>
              <w:rPr>
                <w:rFonts w:asciiTheme="minorEastAsia" w:eastAsiaTheme="minorEastAsia" w:hAnsiTheme="minorEastAsia" w:cstheme="minorEastAsia"/>
                <w:sz w:val="28"/>
                <w:szCs w:val="28"/>
              </w:rPr>
            </w:pPr>
          </w:p>
        </w:tc>
        <w:tc>
          <w:tcPr>
            <w:tcW w:w="3983" w:type="dxa"/>
            <w:shd w:val="clear" w:color="auto" w:fill="auto"/>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草原</w:t>
            </w:r>
          </w:p>
        </w:tc>
        <w:tc>
          <w:tcPr>
            <w:tcW w:w="2644" w:type="dxa"/>
            <w:vAlign w:val="center"/>
          </w:tcPr>
          <w:p w:rsidR="00D35CC5" w:rsidRDefault="00C715A0">
            <w:pPr>
              <w:pStyle w:val="TableParagraph"/>
              <w:jc w:val="center"/>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rPr>
              <w:t>1.75</w:t>
            </w:r>
            <w:r w:rsidR="00DA2D3C">
              <w:rPr>
                <w:rFonts w:asciiTheme="minorEastAsia" w:eastAsiaTheme="minorEastAsia" w:hAnsiTheme="minorEastAsia" w:cstheme="minorEastAsia" w:hint="eastAsia"/>
                <w:sz w:val="28"/>
                <w:szCs w:val="28"/>
                <w:lang w:val="en-US"/>
              </w:rPr>
              <w:t>公顷</w:t>
            </w:r>
          </w:p>
        </w:tc>
      </w:tr>
      <w:tr w:rsidR="00D35CC5">
        <w:trPr>
          <w:jc w:val="center"/>
        </w:trPr>
        <w:tc>
          <w:tcPr>
            <w:tcW w:w="2258" w:type="dxa"/>
            <w:vMerge/>
            <w:vAlign w:val="center"/>
          </w:tcPr>
          <w:p w:rsidR="00D35CC5" w:rsidRDefault="00D35CC5">
            <w:pPr>
              <w:jc w:val="center"/>
              <w:rPr>
                <w:rFonts w:asciiTheme="minorEastAsia" w:eastAsiaTheme="minorEastAsia" w:hAnsiTheme="minorEastAsia" w:cstheme="minorEastAsia"/>
                <w:sz w:val="28"/>
                <w:szCs w:val="28"/>
              </w:rPr>
            </w:pPr>
          </w:p>
        </w:tc>
        <w:tc>
          <w:tcPr>
            <w:tcW w:w="5671" w:type="dxa"/>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所有权职责履行代理行使主体</w:t>
            </w:r>
          </w:p>
        </w:tc>
        <w:tc>
          <w:tcPr>
            <w:tcW w:w="4866" w:type="dxa"/>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方城县人民政府</w:t>
            </w:r>
          </w:p>
        </w:tc>
        <w:tc>
          <w:tcPr>
            <w:tcW w:w="1725" w:type="dxa"/>
            <w:vMerge/>
            <w:vAlign w:val="center"/>
          </w:tcPr>
          <w:p w:rsidR="00D35CC5" w:rsidRDefault="00D35CC5">
            <w:pPr>
              <w:jc w:val="center"/>
              <w:rPr>
                <w:rFonts w:asciiTheme="minorEastAsia" w:eastAsiaTheme="minorEastAsia" w:hAnsiTheme="minorEastAsia" w:cstheme="minorEastAsia"/>
                <w:sz w:val="28"/>
                <w:szCs w:val="28"/>
              </w:rPr>
            </w:pPr>
          </w:p>
        </w:tc>
        <w:tc>
          <w:tcPr>
            <w:tcW w:w="3983" w:type="dxa"/>
            <w:vAlign w:val="center"/>
          </w:tcPr>
          <w:p w:rsidR="00D35CC5" w:rsidRDefault="00C715A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荒地</w:t>
            </w:r>
          </w:p>
        </w:tc>
        <w:tc>
          <w:tcPr>
            <w:tcW w:w="2644" w:type="dxa"/>
            <w:vAlign w:val="center"/>
          </w:tcPr>
          <w:p w:rsidR="00D35CC5" w:rsidRDefault="00C715A0">
            <w:pPr>
              <w:pStyle w:val="TableParagraph"/>
              <w:jc w:val="center"/>
              <w:rPr>
                <w:rFonts w:asciiTheme="minorEastAsia" w:eastAsiaTheme="minorEastAsia" w:hAnsiTheme="minorEastAsia" w:cstheme="minorEastAsia"/>
                <w:sz w:val="28"/>
                <w:szCs w:val="28"/>
                <w:lang w:val="en-US"/>
              </w:rPr>
            </w:pPr>
            <w:r>
              <w:rPr>
                <w:rFonts w:asciiTheme="minorEastAsia" w:eastAsiaTheme="minorEastAsia" w:hAnsiTheme="minorEastAsia" w:cstheme="minorEastAsia" w:hint="eastAsia"/>
                <w:sz w:val="28"/>
                <w:szCs w:val="28"/>
              </w:rPr>
              <w:t>0.07</w:t>
            </w:r>
            <w:r w:rsidR="00DA2D3C">
              <w:rPr>
                <w:rFonts w:asciiTheme="minorEastAsia" w:eastAsiaTheme="minorEastAsia" w:hAnsiTheme="minorEastAsia" w:cstheme="minorEastAsia" w:hint="eastAsia"/>
                <w:sz w:val="28"/>
                <w:szCs w:val="28"/>
                <w:lang w:val="en-US"/>
              </w:rPr>
              <w:t>公顷</w:t>
            </w:r>
          </w:p>
        </w:tc>
      </w:tr>
    </w:tbl>
    <w:p w:rsidR="00D35CC5" w:rsidRDefault="00C715A0">
      <w:r>
        <w:rPr>
          <w:rFonts w:ascii="Times New Roman" w:hint="eastAsia"/>
          <w:noProof/>
          <w:sz w:val="28"/>
          <w:szCs w:val="28"/>
        </w:rPr>
        <w:drawing>
          <wp:anchor distT="0" distB="0" distL="114300" distR="114300" simplePos="0" relativeHeight="251659264" behindDoc="1" locked="0" layoutInCell="1" allowOverlap="1">
            <wp:simplePos x="0" y="0"/>
            <wp:positionH relativeFrom="column">
              <wp:posOffset>11414760</wp:posOffset>
            </wp:positionH>
            <wp:positionV relativeFrom="paragraph">
              <wp:posOffset>83185</wp:posOffset>
            </wp:positionV>
            <wp:extent cx="2035810" cy="2035810"/>
            <wp:effectExtent l="0" t="0" r="2540" b="2540"/>
            <wp:wrapNone/>
            <wp:docPr id="1" name="图片 1" descr="55758cb530e6d53c9556412a5ac3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758cb530e6d53c9556412a5ac3c17"/>
                    <pic:cNvPicPr>
                      <a:picLocks noChangeAspect="1"/>
                    </pic:cNvPicPr>
                  </pic:nvPicPr>
                  <pic:blipFill>
                    <a:blip r:embed="rId6" cstate="print"/>
                    <a:stretch>
                      <a:fillRect/>
                    </a:stretch>
                  </pic:blipFill>
                  <pic:spPr>
                    <a:xfrm>
                      <a:off x="0" y="0"/>
                      <a:ext cx="2035810" cy="2035810"/>
                    </a:xfrm>
                    <a:prstGeom prst="rect">
                      <a:avLst/>
                    </a:prstGeom>
                  </pic:spPr>
                </pic:pic>
              </a:graphicData>
            </a:graphic>
          </wp:anchor>
        </w:drawing>
      </w:r>
    </w:p>
    <w:p w:rsidR="00D35CC5" w:rsidRDefault="00C715A0">
      <w:pPr>
        <w:jc w:val="left"/>
        <w:rPr>
          <w:rFonts w:ascii="Times New Roman"/>
          <w:sz w:val="28"/>
          <w:szCs w:val="28"/>
        </w:rPr>
      </w:pPr>
      <w:r>
        <w:rPr>
          <w:rFonts w:ascii="Times New Roman" w:hint="eastAsia"/>
          <w:sz w:val="28"/>
          <w:szCs w:val="28"/>
        </w:rPr>
        <w:t>地址：方城县凤瑞街道办事处人民路</w:t>
      </w:r>
      <w:r>
        <w:rPr>
          <w:rFonts w:ascii="Times New Roman" w:hint="eastAsia"/>
          <w:sz w:val="28"/>
          <w:szCs w:val="28"/>
        </w:rPr>
        <w:t>227</w:t>
      </w:r>
      <w:r>
        <w:rPr>
          <w:rFonts w:ascii="Times New Roman" w:hint="eastAsia"/>
          <w:sz w:val="28"/>
          <w:szCs w:val="28"/>
        </w:rPr>
        <w:t>号</w:t>
      </w:r>
    </w:p>
    <w:p w:rsidR="00D35CC5" w:rsidRDefault="00C715A0">
      <w:pPr>
        <w:jc w:val="left"/>
        <w:rPr>
          <w:rFonts w:ascii="Times New Roman"/>
          <w:sz w:val="28"/>
          <w:szCs w:val="28"/>
        </w:rPr>
      </w:pPr>
      <w:r>
        <w:rPr>
          <w:rFonts w:ascii="Times New Roman" w:hint="eastAsia"/>
          <w:sz w:val="28"/>
          <w:szCs w:val="28"/>
        </w:rPr>
        <w:t>联系电话：</w:t>
      </w:r>
      <w:r>
        <w:rPr>
          <w:rFonts w:ascii="Times New Roman" w:hint="eastAsia"/>
          <w:sz w:val="28"/>
          <w:szCs w:val="28"/>
        </w:rPr>
        <w:t>0377-67232845</w:t>
      </w:r>
    </w:p>
    <w:p w:rsidR="00D35CC5" w:rsidRDefault="00C715A0">
      <w:pPr>
        <w:jc w:val="left"/>
        <w:rPr>
          <w:rFonts w:ascii="Times New Roman"/>
          <w:sz w:val="28"/>
          <w:szCs w:val="28"/>
        </w:rPr>
      </w:pPr>
      <w:r>
        <w:rPr>
          <w:rFonts w:ascii="Times New Roman" w:hint="eastAsia"/>
          <w:sz w:val="28"/>
          <w:szCs w:val="28"/>
        </w:rPr>
        <w:t>附件：自然资源登记单元附图（扫二维码查看）</w:t>
      </w:r>
    </w:p>
    <w:p w:rsidR="00D35CC5" w:rsidRDefault="00C715A0">
      <w:pPr>
        <w:jc w:val="left"/>
        <w:rPr>
          <w:rFonts w:ascii="Times New Roman"/>
          <w:sz w:val="28"/>
          <w:szCs w:val="28"/>
        </w:rPr>
      </w:pPr>
      <w:r>
        <w:rPr>
          <w:rFonts w:ascii="Times New Roman" w:hint="eastAsia"/>
          <w:sz w:val="28"/>
          <w:szCs w:val="28"/>
        </w:rPr>
        <w:t>方城县自然资源局</w:t>
      </w:r>
    </w:p>
    <w:p w:rsidR="00D35CC5" w:rsidRDefault="00C715A0">
      <w:pPr>
        <w:jc w:val="left"/>
      </w:pPr>
      <w:r>
        <w:rPr>
          <w:rFonts w:ascii="Times New Roman" w:hint="eastAsia"/>
          <w:sz w:val="28"/>
          <w:szCs w:val="28"/>
        </w:rPr>
        <w:t>2025</w:t>
      </w:r>
      <w:r>
        <w:rPr>
          <w:rFonts w:ascii="Times New Roman" w:hint="eastAsia"/>
          <w:sz w:val="28"/>
          <w:szCs w:val="28"/>
        </w:rPr>
        <w:t>年</w:t>
      </w:r>
      <w:r>
        <w:rPr>
          <w:rFonts w:ascii="Times New Roman" w:hint="eastAsia"/>
          <w:sz w:val="28"/>
          <w:szCs w:val="28"/>
        </w:rPr>
        <w:t>9</w:t>
      </w:r>
      <w:r>
        <w:rPr>
          <w:rFonts w:ascii="Times New Roman" w:hint="eastAsia"/>
          <w:sz w:val="28"/>
          <w:szCs w:val="28"/>
        </w:rPr>
        <w:t>月</w:t>
      </w:r>
      <w:r>
        <w:rPr>
          <w:rFonts w:ascii="Times New Roman" w:hint="eastAsia"/>
          <w:sz w:val="28"/>
          <w:szCs w:val="28"/>
        </w:rPr>
        <w:t>24</w:t>
      </w:r>
      <w:bookmarkStart w:id="8" w:name="_GoBack"/>
      <w:bookmarkEnd w:id="8"/>
      <w:r>
        <w:rPr>
          <w:rFonts w:ascii="Times New Roman" w:hint="eastAsia"/>
          <w:sz w:val="28"/>
          <w:szCs w:val="28"/>
        </w:rPr>
        <w:t>日</w:t>
      </w:r>
    </w:p>
    <w:sectPr w:rsidR="00D35CC5" w:rsidSect="00D35CC5">
      <w:pgSz w:w="23811" w:h="16838"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A0" w:rsidRDefault="00C715A0" w:rsidP="00DA2D3C">
      <w:r>
        <w:separator/>
      </w:r>
    </w:p>
  </w:endnote>
  <w:endnote w:type="continuationSeparator" w:id="0">
    <w:p w:rsidR="00C715A0" w:rsidRDefault="00C715A0" w:rsidP="00DA2D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A0" w:rsidRDefault="00C715A0" w:rsidP="00DA2D3C">
      <w:r>
        <w:separator/>
      </w:r>
    </w:p>
  </w:footnote>
  <w:footnote w:type="continuationSeparator" w:id="0">
    <w:p w:rsidR="00C715A0" w:rsidRDefault="00C715A0" w:rsidP="00DA2D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5E2C67"/>
    <w:rsid w:val="00C715A0"/>
    <w:rsid w:val="00D35CC5"/>
    <w:rsid w:val="00DA2D3C"/>
    <w:rsid w:val="071333A8"/>
    <w:rsid w:val="0BE04A65"/>
    <w:rsid w:val="153B7748"/>
    <w:rsid w:val="2ED06707"/>
    <w:rsid w:val="33FB1776"/>
    <w:rsid w:val="5EDD7869"/>
    <w:rsid w:val="643C5726"/>
    <w:rsid w:val="6C5E2C67"/>
    <w:rsid w:val="703271F3"/>
    <w:rsid w:val="772C162A"/>
    <w:rsid w:val="78DD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CC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35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35CC5"/>
    <w:pPr>
      <w:autoSpaceDE w:val="0"/>
      <w:autoSpaceDN w:val="0"/>
      <w:jc w:val="left"/>
    </w:pPr>
    <w:rPr>
      <w:rFonts w:ascii="宋体" w:hAnsi="宋体" w:cs="宋体"/>
      <w:kern w:val="0"/>
      <w:sz w:val="22"/>
      <w:lang w:val="zh-CN" w:bidi="zh-CN"/>
    </w:rPr>
  </w:style>
  <w:style w:type="table" w:customStyle="1" w:styleId="TableNormal00">
    <w:name w:val="Table Normal_0_0"/>
    <w:uiPriority w:val="2"/>
    <w:semiHidden/>
    <w:unhideWhenUsed/>
    <w:qFormat/>
    <w:rsid w:val="00D35CC5"/>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paragraph" w:styleId="a4">
    <w:name w:val="header"/>
    <w:basedOn w:val="a"/>
    <w:link w:val="Char"/>
    <w:rsid w:val="00DA2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A2D3C"/>
    <w:rPr>
      <w:rFonts w:ascii="Calibri" w:eastAsia="宋体" w:hAnsi="Calibri" w:cs="Times New Roman"/>
      <w:kern w:val="2"/>
      <w:sz w:val="18"/>
      <w:szCs w:val="18"/>
    </w:rPr>
  </w:style>
  <w:style w:type="paragraph" w:styleId="a5">
    <w:name w:val="footer"/>
    <w:basedOn w:val="a"/>
    <w:link w:val="Char0"/>
    <w:rsid w:val="00DA2D3C"/>
    <w:pPr>
      <w:tabs>
        <w:tab w:val="center" w:pos="4153"/>
        <w:tab w:val="right" w:pos="8306"/>
      </w:tabs>
      <w:snapToGrid w:val="0"/>
      <w:jc w:val="left"/>
    </w:pPr>
    <w:rPr>
      <w:sz w:val="18"/>
      <w:szCs w:val="18"/>
    </w:rPr>
  </w:style>
  <w:style w:type="character" w:customStyle="1" w:styleId="Char0">
    <w:name w:val="页脚 Char"/>
    <w:basedOn w:val="a0"/>
    <w:link w:val="a5"/>
    <w:rsid w:val="00DA2D3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Administrator</cp:lastModifiedBy>
  <cp:revision>2</cp:revision>
  <dcterms:created xsi:type="dcterms:W3CDTF">2025-06-26T01:36:00Z</dcterms:created>
  <dcterms:modified xsi:type="dcterms:W3CDTF">2025-09-24T02:03:00Z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27E1BF9CF7E242E49955E966814B760F_11</vt:lpwstr>
  </property>
  <property fmtid="{D5CDD505-2E9C-101B-9397-08002B2CF9AE}" pid="4" name="KSOTemplateDocerSaveRecord">
    <vt:lpwstr>eyJoZGlkIjoiYzI1ODQ5NWJjY2UzOTQzNTZlMTE1NDllN2QyOTYwNDMiLCJ1c2VySWQiOiIyODA0NTEwNTEifQ==</vt:lpwstr>
  </property>
</Properties>
</file>