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ACE8">
      <w:pPr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  <w:t>2025年上半年方城县主要经济指标完成情况</w:t>
      </w:r>
    </w:p>
    <w:p w14:paraId="14A94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今年以来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，在县委、县政府的坚强领导下，全县深入贯彻中央、省、市决策部署，扎实推进经济结构调整与产业升级，强化项目支撑，稳定经济增长。主要经济指标稳步提升，发展质效显著增强，经济运行呈现稳中有进、稳中向好的良好态势。</w:t>
      </w:r>
    </w:p>
    <w:p w14:paraId="287750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初步核算，上半年全县实现地区生产总值169.7亿元，同比增长6.1%，低于全市平均水平0.2个百分点。分产业看，第一产业实现增加值18.9亿元，增长2%；第二产业实现增加值58.8亿元，增长6.1%；第三产业实现增加值92亿元，增长7.3%。三次产业结构为11.1:34.7:54.2,与上年相比，第三产业比重提高1个百分点，一产、二产比重分别下降0.2个、0.8个百分点。</w:t>
      </w:r>
    </w:p>
    <w:p w14:paraId="669E0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一</w:t>
      </w: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、农业生产总体平稳。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上半年，全县实现农业总产值35.8亿元，同比增长2.2%。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粮食生产基本稳定，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总产量38.3万吨，同比下降3.8%。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蔬菜及食用菌产量保持增长态势，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达36.7万吨，同比增长2.5%；瓜果总产量0.9万吨，产量微降1.2%。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畜牧业生产持续向好，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猪牛羊禽肉产量实现4.1万吨，同比增长5.9%，牛奶、禽蛋产量分别下降1.5%、1.2%。</w:t>
      </w:r>
    </w:p>
    <w:p w14:paraId="61D0F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二、工业经济稳中提质。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上半年，全县规模以上工业增加值同比增长9.6%，增速较一季度提高0.1个百分点，高于全市平均水平1.2个百分点。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超七成行业生产保持正增长。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全县27个规模以上工业行业大类中，有19个行业实现同比增长，增长面达70.4%。拉动力前三位的行业分别是通用设备制造业、纺织服装服饰业和电器机械器材制造业，三个重点行业合计拉动全县规上工业增长10.9个百分点，是全县规上工业增长的主要动力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装备制造业支撑明显。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上半年，全县装备制造业发展强劲，增加值同比增长32.4%，较一季度加快5.4个百分点；占规上工业的比重为38.7%，拉动规上工业经济增长10.3个百分点，成为工业经济增长的重要引擎。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高新技术产业发展向好。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规上工业高新技术产业增加值增长13.4%，快于全部规模以上工业3.8个百分点。新兴产业领域增势强劲，电力电子元器件制造、汽车零部件制造、配电开关控制设备制造、滚动轴承制造、液压动力机械及元件制造分别增长1.6倍、1.7倍、56.8%、46.8%、32.9%。</w:t>
      </w:r>
    </w:p>
    <w:p w14:paraId="3A0F23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三、固定资产投资保持增长。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固定资产投资同比增长6%，较一季度提高0.8个百分点，低于全市平均水平0.2个百分点。全县固定资产投资在库项目217个，其中亿元以上项目113个。全县新开工项目入库43个，较去年同期多4个；其中5000万元以上项目20个，较去年同期多1个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基础设施投资增长较快。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上半年，全县基础设施投资同比增长17.3%，快于全部投资11.3个百分点，高于全市平均水平20.4个百分点；占固定资产投资的比重为29.7%，拉动全部投资增长4.4个百分点。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工业投资提升明显。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上半年，全县工业投资同比增长13.9%，较1-5月份提高12.5个百分点，低于全市平均水平8.2个百分点。工业投资占全县总投资的47.3%，拉动全县投资增长5.8个百分点。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房地产开发投资延续负增长态势。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上半年，全县房地产开发投资同比下降7.2%，较1-5月份下降2.3个百分点，高于全市平均水平0.4个百分点；商品房销售面积同比下降3.7%，降幅较1-5月份收窄2.7个百分点，低于全市平均水平5.5个百分点。</w:t>
      </w:r>
    </w:p>
    <w:p w14:paraId="5B892E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四、消费品市场总体稳定。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上半年，全县实现社会消费品零售总额103.8亿元，同比增长7%，增速与全市平均水平持平。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从消费地域看，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限额以上城镇市场实现零售额12.9亿元，同比增长15.6%，乡村市场实现零售额2亿元，同比增长22.9%，乡村市场零售额增速高于城镇市场7.3个百分点。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从消费形态看，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限额以上单位实现商品零售额12.8亿元，同比增长17%；限额以上单位实现餐饮收入2.1亿元，同比增长13.6%，商品零售增速高于餐饮收入增速3.4个百分点。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从商品类别看，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本生活类商品销售较好，限额以上单位粮油食品类、饮料类、服装鞋帽针纺织品类、日用品类商品零售额分别增长13.8%、31.3%、14%、26.2%。在消费品以旧换新政策带动下，限额以上单位家用电器音像器材类、石油及制品类、汽车类分别增长24%、22.1%和26.5%。</w:t>
      </w:r>
    </w:p>
    <w:p w14:paraId="435BED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五、“四上”企业入库稳步推进。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上半年，全县新增“四上”企业57家。其中，新增规模以上工业企业19家、限额以上批发零售业企业13家、限额以上住宿餐饮业企业13家、规模以上服务业企业7家、有资质的建筑业企业3家、房地产开发企业2家。</w:t>
      </w:r>
    </w:p>
    <w:p w14:paraId="65DD48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总的来看，上半年全县经济保持了总体平稳、稳中有进的发展态势。主要经济指标运行在合理区间，部分领域亮点突出，转型升级成效初显。但也要看到，经济运行中仍面临一些挑战和不确定性，部分先行指标支撑不足，部分行业和企业发展仍面临困难。下一步，全县上下要聚焦关键问题精准发力，持续优化营商环境，强化政策落实，推动产业升级，确保经济平稳健康发展，为实现全年目标任务奠定坚实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2025-07-29T02:13:54Z</dcterms:created>
  <dc:creator>Administrator</dc:creator>
  <cp:lastModifiedBy>WPS_777271905</cp:lastModifiedBy>
  <dcterms:modified xsi:type="dcterms:W3CDTF">2025-07-29T02:14:26Z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eyJoZGlkIjoiN2ZkMDdhNjJhODI1ZmQ3NTlhMjZjM2Q4MzVjZDI1Y2MiLCJ1c2VySWQiOiI3NzcyNzE5MDUifQ==</vt:lpwstr>
  </property>
  <property fmtid="{D5CDD505-2E9C-101B-9397-08002B2CF9AE}" pid="4" name="ICV">
    <vt:lpwstr>515F105A19804B23A844774F2119315E_12</vt:lpwstr>
  </property>
</Properties>
</file>