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方城县城市管理局</w:t>
      </w:r>
    </w:p>
    <w:p>
      <w:pPr>
        <w:keepNext/>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2023年</w:t>
      </w:r>
      <w:r>
        <w:rPr>
          <w:rFonts w:hint="eastAsia" w:ascii="方正小标宋_GBK" w:hAnsi="方正小标宋_GBK" w:eastAsia="方正小标宋_GBK" w:cs="方正小标宋_GBK"/>
          <w:sz w:val="44"/>
          <w:szCs w:val="44"/>
        </w:rPr>
        <w:t>人大建议和政协提案办理</w:t>
      </w:r>
      <w:r>
        <w:rPr>
          <w:rFonts w:hint="eastAsia" w:ascii="方正小标宋_GBK" w:hAnsi="方正小标宋_GBK" w:eastAsia="方正小标宋_GBK" w:cs="方正小标宋_GBK"/>
          <w:sz w:val="44"/>
          <w:szCs w:val="44"/>
          <w:lang w:eastAsia="zh-CN"/>
        </w:rPr>
        <w:t>工作</w:t>
      </w:r>
    </w:p>
    <w:p>
      <w:pPr>
        <w:keepNext/>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情况汇报</w:t>
      </w:r>
    </w:p>
    <w:p>
      <w:pPr>
        <w:pStyle w:val="2"/>
        <w:rPr>
          <w:rFonts w:hint="eastAsia" w:ascii="方正小标宋_GBK" w:hAnsi="方正小标宋_GBK" w:eastAsia="方正小标宋_GBK" w:cs="方正小标宋_GBK"/>
          <w:sz w:val="44"/>
          <w:szCs w:val="44"/>
          <w:lang w:eastAsia="zh-CN"/>
        </w:rPr>
      </w:pPr>
      <w:bookmarkStart w:id="0" w:name="_GoBack"/>
      <w:bookmarkEnd w:id="0"/>
    </w:p>
    <w:p>
      <w:pPr>
        <w:keepNext/>
        <w:keepLines w:val="0"/>
        <w:pageBreakBefore w:val="0"/>
        <w:widowControl w:val="0"/>
        <w:kinsoku/>
        <w:wordWrap/>
        <w:overflowPunct/>
        <w:topLinePunct w:val="0"/>
        <w:bidi w:val="0"/>
        <w:snapToGrid w:val="0"/>
        <w:spacing w:line="55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eastAsia="zh-CN"/>
        </w:rPr>
        <w:t>城管局</w:t>
      </w:r>
      <w:r>
        <w:rPr>
          <w:rFonts w:hint="eastAsia" w:ascii="仿宋" w:hAnsi="仿宋" w:eastAsia="仿宋" w:cs="仿宋"/>
          <w:sz w:val="32"/>
          <w:szCs w:val="32"/>
        </w:rPr>
        <w:t>在</w:t>
      </w:r>
      <w:r>
        <w:rPr>
          <w:rFonts w:hint="eastAsia" w:ascii="仿宋" w:hAnsi="仿宋" w:eastAsia="仿宋" w:cs="仿宋"/>
          <w:sz w:val="32"/>
          <w:szCs w:val="32"/>
          <w:lang w:val="en-US" w:eastAsia="zh-CN"/>
        </w:rPr>
        <w:t>县</w:t>
      </w:r>
      <w:r>
        <w:rPr>
          <w:rFonts w:hint="eastAsia" w:ascii="仿宋" w:hAnsi="仿宋" w:eastAsia="仿宋" w:cs="仿宋"/>
          <w:sz w:val="32"/>
          <w:szCs w:val="32"/>
        </w:rPr>
        <w:t>委政府的坚强领导下，把人大代表建议</w:t>
      </w:r>
      <w:r>
        <w:rPr>
          <w:rFonts w:hint="eastAsia" w:ascii="仿宋" w:hAnsi="仿宋" w:eastAsia="仿宋" w:cs="仿宋"/>
          <w:sz w:val="32"/>
          <w:szCs w:val="32"/>
          <w:lang w:eastAsia="zh-CN"/>
        </w:rPr>
        <w:t>、政协委员提案</w:t>
      </w:r>
      <w:r>
        <w:rPr>
          <w:rFonts w:hint="eastAsia" w:ascii="仿宋" w:hAnsi="仿宋" w:eastAsia="仿宋" w:cs="仿宋"/>
          <w:sz w:val="32"/>
          <w:szCs w:val="32"/>
        </w:rPr>
        <w:t>办理工作作为促进城市管理工作的强大动力，作为了解民情民意的重要渠道，作为检查</w:t>
      </w:r>
      <w:r>
        <w:rPr>
          <w:rFonts w:hint="eastAsia" w:ascii="仿宋" w:hAnsi="仿宋" w:eastAsia="仿宋" w:cs="仿宋"/>
          <w:sz w:val="32"/>
          <w:szCs w:val="32"/>
          <w:lang w:eastAsia="zh-CN"/>
        </w:rPr>
        <w:t>自身</w:t>
      </w:r>
      <w:r>
        <w:rPr>
          <w:rFonts w:hint="eastAsia" w:ascii="仿宋" w:hAnsi="仿宋" w:eastAsia="仿宋" w:cs="仿宋"/>
          <w:sz w:val="32"/>
          <w:szCs w:val="32"/>
        </w:rPr>
        <w:t>工作的一面镜子，</w:t>
      </w:r>
      <w:r>
        <w:rPr>
          <w:rFonts w:hint="eastAsia" w:ascii="仿宋" w:hAnsi="仿宋" w:eastAsia="仿宋" w:cs="仿宋"/>
          <w:sz w:val="32"/>
          <w:szCs w:val="32"/>
          <w:lang w:eastAsia="zh-CN"/>
        </w:rPr>
        <w:t>立足工作本职、</w:t>
      </w:r>
      <w:r>
        <w:rPr>
          <w:rFonts w:hint="eastAsia" w:ascii="仿宋" w:hAnsi="仿宋" w:eastAsia="仿宋" w:cs="仿宋"/>
          <w:sz w:val="32"/>
          <w:szCs w:val="32"/>
        </w:rPr>
        <w:t>强化组织领导、</w:t>
      </w:r>
      <w:r>
        <w:rPr>
          <w:rFonts w:hint="eastAsia" w:ascii="仿宋" w:hAnsi="仿宋" w:eastAsia="仿宋" w:cs="仿宋"/>
          <w:sz w:val="32"/>
          <w:szCs w:val="32"/>
          <w:lang w:eastAsia="zh-CN"/>
        </w:rPr>
        <w:t>逐级压实</w:t>
      </w:r>
      <w:r>
        <w:rPr>
          <w:rFonts w:hint="eastAsia" w:ascii="仿宋" w:hAnsi="仿宋" w:eastAsia="仿宋" w:cs="仿宋"/>
          <w:sz w:val="32"/>
          <w:szCs w:val="32"/>
        </w:rPr>
        <w:t>责任</w:t>
      </w:r>
      <w:r>
        <w:rPr>
          <w:rFonts w:hint="eastAsia" w:ascii="仿宋" w:hAnsi="仿宋" w:eastAsia="仿宋" w:cs="仿宋"/>
          <w:sz w:val="32"/>
          <w:szCs w:val="32"/>
          <w:lang w:eastAsia="zh-CN"/>
        </w:rPr>
        <w:t>、加</w:t>
      </w:r>
      <w:r>
        <w:rPr>
          <w:rFonts w:hint="eastAsia" w:ascii="仿宋" w:hAnsi="仿宋" w:eastAsia="仿宋" w:cs="仿宋"/>
          <w:sz w:val="32"/>
          <w:szCs w:val="32"/>
        </w:rPr>
        <w:t>强沟通</w:t>
      </w:r>
      <w:r>
        <w:rPr>
          <w:rFonts w:hint="eastAsia" w:ascii="仿宋" w:hAnsi="仿宋" w:eastAsia="仿宋" w:cs="仿宋"/>
          <w:sz w:val="32"/>
          <w:szCs w:val="32"/>
          <w:lang w:eastAsia="zh-CN"/>
        </w:rPr>
        <w:t>交流、</w:t>
      </w:r>
      <w:r>
        <w:rPr>
          <w:rFonts w:hint="eastAsia" w:ascii="仿宋" w:hAnsi="仿宋" w:eastAsia="仿宋" w:cs="仿宋"/>
          <w:sz w:val="32"/>
          <w:szCs w:val="32"/>
        </w:rPr>
        <w:t>注重面商</w:t>
      </w:r>
      <w:r>
        <w:rPr>
          <w:rFonts w:hint="eastAsia" w:ascii="仿宋" w:hAnsi="仿宋" w:eastAsia="仿宋" w:cs="仿宋"/>
          <w:sz w:val="32"/>
          <w:szCs w:val="32"/>
          <w:lang w:eastAsia="zh-CN"/>
        </w:rPr>
        <w:t>汇报、确保</w:t>
      </w:r>
      <w:r>
        <w:rPr>
          <w:rFonts w:hint="eastAsia" w:ascii="仿宋" w:hAnsi="仿宋" w:eastAsia="仿宋" w:cs="仿宋"/>
          <w:sz w:val="32"/>
          <w:szCs w:val="32"/>
        </w:rPr>
        <w:t>按</w:t>
      </w:r>
      <w:r>
        <w:rPr>
          <w:rFonts w:hint="eastAsia" w:ascii="仿宋" w:hAnsi="仿宋" w:eastAsia="仿宋" w:cs="仿宋"/>
          <w:sz w:val="32"/>
          <w:szCs w:val="32"/>
          <w:lang w:eastAsia="zh-CN"/>
        </w:rPr>
        <w:t>期</w:t>
      </w:r>
      <w:r>
        <w:rPr>
          <w:rFonts w:hint="eastAsia" w:ascii="仿宋" w:hAnsi="仿宋" w:eastAsia="仿宋" w:cs="仿宋"/>
          <w:sz w:val="32"/>
          <w:szCs w:val="32"/>
        </w:rPr>
        <w:t>办</w:t>
      </w:r>
      <w:r>
        <w:rPr>
          <w:rFonts w:hint="eastAsia" w:ascii="仿宋" w:hAnsi="仿宋" w:eastAsia="仿宋" w:cs="仿宋"/>
          <w:sz w:val="32"/>
          <w:szCs w:val="32"/>
          <w:lang w:eastAsia="zh-CN"/>
        </w:rPr>
        <w:t>结。</w:t>
      </w:r>
      <w:r>
        <w:rPr>
          <w:rFonts w:hint="eastAsia" w:ascii="仿宋" w:hAnsi="仿宋" w:eastAsia="仿宋" w:cs="仿宋"/>
          <w:sz w:val="32"/>
          <w:szCs w:val="32"/>
        </w:rPr>
        <w:t>止</w:t>
      </w:r>
      <w:r>
        <w:rPr>
          <w:rFonts w:hint="eastAsia" w:ascii="仿宋" w:hAnsi="仿宋" w:eastAsia="仿宋" w:cs="仿宋"/>
          <w:sz w:val="32"/>
          <w:szCs w:val="32"/>
          <w:lang w:eastAsia="zh-CN"/>
        </w:rPr>
        <w:t>目前</w:t>
      </w:r>
      <w:r>
        <w:rPr>
          <w:rFonts w:hint="eastAsia" w:ascii="仿宋" w:hAnsi="仿宋" w:eastAsia="仿宋" w:cs="仿宋"/>
          <w:sz w:val="32"/>
          <w:szCs w:val="32"/>
        </w:rPr>
        <w:t>，</w:t>
      </w:r>
      <w:r>
        <w:rPr>
          <w:rFonts w:hint="eastAsia" w:ascii="仿宋" w:hAnsi="仿宋" w:eastAsia="仿宋" w:cs="仿宋"/>
          <w:sz w:val="32"/>
          <w:szCs w:val="32"/>
          <w:lang w:eastAsia="zh-CN"/>
        </w:rPr>
        <w:t>我局承办的</w:t>
      </w:r>
      <w:r>
        <w:rPr>
          <w:rFonts w:hint="eastAsia" w:ascii="仿宋" w:hAnsi="仿宋" w:eastAsia="仿宋" w:cs="仿宋"/>
          <w:sz w:val="32"/>
          <w:szCs w:val="32"/>
        </w:rPr>
        <w:t>人大代表建议</w:t>
      </w:r>
      <w:r>
        <w:rPr>
          <w:rFonts w:hint="eastAsia" w:ascii="仿宋" w:hAnsi="仿宋" w:eastAsia="仿宋" w:cs="仿宋"/>
          <w:sz w:val="32"/>
          <w:szCs w:val="32"/>
          <w:lang w:eastAsia="zh-CN"/>
        </w:rPr>
        <w:t>、政协委员提案已全部</w:t>
      </w:r>
      <w:r>
        <w:rPr>
          <w:rFonts w:hint="eastAsia" w:ascii="仿宋" w:hAnsi="仿宋" w:eastAsia="仿宋" w:cs="仿宋"/>
          <w:sz w:val="32"/>
          <w:szCs w:val="32"/>
        </w:rPr>
        <w:t>办结完毕，实现了办理工作面商率、按时办复率、</w:t>
      </w:r>
      <w:r>
        <w:rPr>
          <w:rFonts w:hint="eastAsia" w:ascii="仿宋" w:hAnsi="仿宋" w:eastAsia="仿宋" w:cs="仿宋"/>
          <w:sz w:val="32"/>
          <w:szCs w:val="32"/>
          <w:lang w:eastAsia="zh-CN"/>
        </w:rPr>
        <w:t>代表</w:t>
      </w:r>
      <w:r>
        <w:rPr>
          <w:rFonts w:hint="eastAsia" w:ascii="仿宋" w:hAnsi="仿宋" w:eastAsia="仿宋" w:cs="仿宋"/>
          <w:sz w:val="32"/>
          <w:szCs w:val="32"/>
        </w:rPr>
        <w:t>满意率</w:t>
      </w:r>
      <w:r>
        <w:rPr>
          <w:rFonts w:hint="eastAsia" w:ascii="仿宋" w:hAnsi="仿宋" w:eastAsia="仿宋" w:cs="仿宋"/>
          <w:sz w:val="32"/>
          <w:szCs w:val="32"/>
          <w:lang w:eastAsia="zh-CN"/>
        </w:rPr>
        <w:t>三个</w:t>
      </w:r>
      <w:r>
        <w:rPr>
          <w:rFonts w:hint="eastAsia" w:ascii="仿宋" w:hAnsi="仿宋" w:eastAsia="仿宋" w:cs="仿宋"/>
          <w:sz w:val="32"/>
          <w:szCs w:val="32"/>
        </w:rPr>
        <w:t>100%</w:t>
      </w:r>
      <w:r>
        <w:rPr>
          <w:rFonts w:hint="eastAsia" w:ascii="仿宋" w:hAnsi="仿宋" w:eastAsia="仿宋" w:cs="仿宋"/>
          <w:sz w:val="32"/>
          <w:szCs w:val="32"/>
          <w:lang w:eastAsia="zh-CN"/>
        </w:rPr>
        <w:t>。</w:t>
      </w:r>
      <w:r>
        <w:rPr>
          <w:rFonts w:hint="eastAsia" w:ascii="仿宋" w:hAnsi="仿宋" w:eastAsia="仿宋" w:cs="仿宋"/>
          <w:sz w:val="32"/>
          <w:szCs w:val="32"/>
        </w:rPr>
        <w:t>现</w:t>
      </w:r>
      <w:r>
        <w:rPr>
          <w:rFonts w:hint="eastAsia" w:ascii="仿宋" w:hAnsi="仿宋" w:eastAsia="仿宋" w:cs="仿宋"/>
          <w:sz w:val="32"/>
          <w:szCs w:val="32"/>
          <w:lang w:eastAsia="zh-CN"/>
        </w:rPr>
        <w:t>结合实际，</w:t>
      </w:r>
      <w:r>
        <w:rPr>
          <w:rFonts w:hint="eastAsia" w:ascii="仿宋" w:hAnsi="仿宋" w:eastAsia="仿宋" w:cs="仿宋"/>
          <w:sz w:val="32"/>
          <w:szCs w:val="32"/>
        </w:rPr>
        <w:t>将有关情况</w:t>
      </w:r>
      <w:r>
        <w:rPr>
          <w:rFonts w:hint="eastAsia" w:ascii="仿宋" w:hAnsi="仿宋" w:eastAsia="仿宋" w:cs="仿宋"/>
          <w:sz w:val="32"/>
          <w:szCs w:val="32"/>
          <w:lang w:eastAsia="zh-CN"/>
        </w:rPr>
        <w:t>报告</w:t>
      </w:r>
      <w:r>
        <w:rPr>
          <w:rFonts w:hint="eastAsia" w:ascii="仿宋" w:hAnsi="仿宋" w:eastAsia="仿宋" w:cs="仿宋"/>
          <w:sz w:val="32"/>
          <w:szCs w:val="32"/>
        </w:rPr>
        <w:t>如下：</w:t>
      </w:r>
    </w:p>
    <w:p>
      <w:pPr>
        <w:keepNext/>
        <w:keepLines w:val="0"/>
        <w:pageBreakBefore w:val="0"/>
        <w:widowControl/>
        <w:kinsoku/>
        <w:wordWrap/>
        <w:overflowPunct/>
        <w:topLinePunct w:val="0"/>
        <w:autoSpaceDE/>
        <w:autoSpaceDN/>
        <w:bidi w:val="0"/>
        <w:spacing w:line="550" w:lineRule="exact"/>
        <w:ind w:firstLine="640" w:firstLineChars="200"/>
        <w:textAlignment w:val="auto"/>
        <w:rPr>
          <w:rFonts w:hint="eastAsia" w:ascii="黑体" w:hAnsi="黑体" w:eastAsia="黑体" w:cs="Times New Roman"/>
          <w:sz w:val="32"/>
          <w:szCs w:val="32"/>
        </w:rPr>
      </w:pPr>
      <w:r>
        <w:rPr>
          <w:rFonts w:hint="eastAsia" w:ascii="黑体" w:hAnsi="黑体" w:eastAsia="黑体" w:cs="Times New Roman"/>
          <w:sz w:val="32"/>
          <w:szCs w:val="32"/>
          <w:lang w:eastAsia="zh-CN"/>
        </w:rPr>
        <w:t>一、</w:t>
      </w:r>
      <w:r>
        <w:rPr>
          <w:rFonts w:hint="eastAsia" w:ascii="黑体" w:hAnsi="黑体" w:eastAsia="黑体" w:cs="Times New Roman"/>
          <w:sz w:val="32"/>
          <w:szCs w:val="32"/>
        </w:rPr>
        <w:t>基本情况</w:t>
      </w:r>
    </w:p>
    <w:p>
      <w:pPr>
        <w:keepNext/>
        <w:keepLines w:val="0"/>
        <w:pageBreakBefore w:val="0"/>
        <w:widowControl/>
        <w:kinsoku/>
        <w:wordWrap/>
        <w:overflowPunct/>
        <w:topLinePunct w:val="0"/>
        <w:autoSpaceDE/>
        <w:autoSpaceDN/>
        <w:bidi w:val="0"/>
        <w:adjustRightInd/>
        <w:snapToGrid/>
        <w:spacing w:line="55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2023</w:t>
      </w:r>
      <w:r>
        <w:rPr>
          <w:rFonts w:hint="eastAsia" w:ascii="仿宋" w:hAnsi="仿宋" w:eastAsia="仿宋" w:cs="仿宋"/>
          <w:sz w:val="32"/>
          <w:szCs w:val="32"/>
          <w:lang w:eastAsia="zh-CN"/>
        </w:rPr>
        <w:t>年，城管局共收到人大代表建议</w:t>
      </w: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件，政协委员提案</w:t>
      </w:r>
      <w:r>
        <w:rPr>
          <w:rFonts w:hint="eastAsia" w:ascii="仿宋" w:hAnsi="仿宋" w:eastAsia="仿宋" w:cs="仿宋"/>
          <w:color w:val="000000" w:themeColor="text1"/>
          <w:sz w:val="32"/>
          <w:szCs w:val="32"/>
          <w:lang w:val="en-US" w:eastAsia="zh-CN"/>
          <w14:textFill>
            <w14:solidFill>
              <w14:schemeClr w14:val="tx1"/>
            </w14:solidFill>
          </w14:textFill>
        </w:rPr>
        <w:t>12</w:t>
      </w:r>
      <w:r>
        <w:rPr>
          <w:rFonts w:hint="eastAsia" w:ascii="仿宋" w:hAnsi="仿宋" w:eastAsia="仿宋" w:cs="仿宋"/>
          <w:sz w:val="32"/>
          <w:szCs w:val="32"/>
          <w:lang w:eastAsia="zh-CN"/>
        </w:rPr>
        <w:t>件，主要涉及“城区交通安全整治、垃圾分类处理、优化市容市貌、建筑垃圾消纳</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居住环境整治”等市民群众关注的热点问题。其中人大代表建议主办建议</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件，协办建议</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件；政协委员提案主办提案</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件，协办提案</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件。</w:t>
      </w:r>
    </w:p>
    <w:p>
      <w:pPr>
        <w:keepNext/>
        <w:keepLines w:val="0"/>
        <w:pageBreakBefore w:val="0"/>
        <w:widowControl/>
        <w:kinsoku/>
        <w:wordWrap/>
        <w:overflowPunct/>
        <w:topLinePunct w:val="0"/>
        <w:autoSpaceDE/>
        <w:autoSpaceDN/>
        <w:bidi w:val="0"/>
        <w:spacing w:line="550" w:lineRule="exact"/>
        <w:ind w:firstLine="640" w:firstLineChars="200"/>
        <w:textAlignment w:val="auto"/>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二、主要做法</w:t>
      </w:r>
    </w:p>
    <w:p>
      <w:pPr>
        <w:keepNext/>
        <w:keepLines w:val="0"/>
        <w:pageBreakBefore w:val="0"/>
        <w:widowControl/>
        <w:numPr>
          <w:ilvl w:val="0"/>
          <w:numId w:val="0"/>
        </w:numPr>
        <w:kinsoku/>
        <w:wordWrap/>
        <w:overflowPunct/>
        <w:topLinePunct w:val="0"/>
        <w:autoSpaceDE/>
        <w:autoSpaceDN/>
        <w:bidi w:val="0"/>
        <w:adjustRightInd w:val="0"/>
        <w:snapToGrid w:val="0"/>
        <w:spacing w:line="550" w:lineRule="exact"/>
        <w:ind w:firstLine="643" w:firstLineChars="200"/>
        <w:jc w:val="both"/>
        <w:textAlignment w:val="auto"/>
        <w:rPr>
          <w:rFonts w:hint="eastAsia" w:ascii="仿宋" w:hAnsi="仿宋" w:eastAsia="仿宋" w:cs="仿宋"/>
          <w:sz w:val="32"/>
          <w:szCs w:val="32"/>
        </w:rPr>
      </w:pPr>
      <w:r>
        <w:rPr>
          <w:rFonts w:hint="eastAsia" w:ascii="楷体" w:hAnsi="楷体" w:eastAsia="楷体" w:cs="楷体"/>
          <w:b/>
          <w:bCs/>
          <w:sz w:val="32"/>
          <w:szCs w:val="32"/>
        </w:rPr>
        <w:t>（一）</w:t>
      </w:r>
      <w:r>
        <w:rPr>
          <w:rFonts w:hint="eastAsia" w:ascii="楷体" w:hAnsi="楷体" w:eastAsia="楷体" w:cs="楷体"/>
          <w:b/>
          <w:bCs/>
          <w:sz w:val="32"/>
          <w:szCs w:val="32"/>
          <w:lang w:eastAsia="zh-CN"/>
        </w:rPr>
        <w:t>强化组织领导，明确工作责任</w:t>
      </w:r>
      <w:r>
        <w:rPr>
          <w:rFonts w:hint="eastAsia" w:ascii="楷体" w:hAnsi="楷体" w:eastAsia="楷体" w:cs="楷体"/>
          <w:b/>
          <w:bCs/>
          <w:sz w:val="32"/>
          <w:szCs w:val="32"/>
        </w:rPr>
        <w:t>。</w:t>
      </w:r>
      <w:r>
        <w:rPr>
          <w:rFonts w:hint="eastAsia" w:ascii="仿宋" w:hAnsi="仿宋" w:eastAsia="仿宋" w:cs="仿宋"/>
          <w:sz w:val="32"/>
          <w:szCs w:val="32"/>
          <w:lang w:eastAsia="zh-CN"/>
        </w:rPr>
        <w:t>城管局把人大代表建议和政协委员提案办理工作作为今年的一项重要工作抓紧抓实，多次召开专题会议，</w:t>
      </w:r>
      <w:r>
        <w:rPr>
          <w:rFonts w:hint="eastAsia" w:ascii="仿宋" w:hAnsi="仿宋" w:eastAsia="仿宋" w:cs="仿宋"/>
          <w:sz w:val="32"/>
          <w:szCs w:val="32"/>
        </w:rPr>
        <w:t>成立了</w:t>
      </w:r>
      <w:r>
        <w:rPr>
          <w:rFonts w:hint="eastAsia" w:ascii="仿宋" w:hAnsi="仿宋" w:eastAsia="仿宋" w:cs="仿宋"/>
          <w:sz w:val="32"/>
          <w:szCs w:val="32"/>
          <w:lang w:eastAsia="zh-CN"/>
        </w:rPr>
        <w:t>以局党组书记、局长顾晓东为组长的人大</w:t>
      </w:r>
      <w:r>
        <w:rPr>
          <w:rFonts w:hint="eastAsia" w:ascii="仿宋" w:hAnsi="仿宋" w:eastAsia="仿宋" w:cs="仿宋"/>
          <w:sz w:val="32"/>
          <w:szCs w:val="32"/>
        </w:rPr>
        <w:t>建议</w:t>
      </w:r>
      <w:r>
        <w:rPr>
          <w:rFonts w:hint="eastAsia" w:ascii="仿宋" w:hAnsi="仿宋" w:eastAsia="仿宋" w:cs="仿宋"/>
          <w:sz w:val="32"/>
          <w:szCs w:val="32"/>
          <w:lang w:eastAsia="zh-CN"/>
        </w:rPr>
        <w:t>、政协</w:t>
      </w:r>
      <w:r>
        <w:rPr>
          <w:rFonts w:hint="eastAsia" w:ascii="仿宋" w:hAnsi="仿宋" w:eastAsia="仿宋" w:cs="仿宋"/>
          <w:sz w:val="32"/>
          <w:szCs w:val="32"/>
        </w:rPr>
        <w:t>提案办理工作领导小组，明确一把手负总责，分管领导专门抓，相关</w:t>
      </w:r>
      <w:r>
        <w:rPr>
          <w:rFonts w:hint="eastAsia" w:ascii="仿宋" w:hAnsi="仿宋" w:eastAsia="仿宋" w:cs="仿宋"/>
          <w:sz w:val="32"/>
          <w:szCs w:val="32"/>
          <w:lang w:eastAsia="zh-CN"/>
        </w:rPr>
        <w:t>股</w:t>
      </w:r>
      <w:r>
        <w:rPr>
          <w:rFonts w:hint="eastAsia" w:ascii="仿宋" w:hAnsi="仿宋" w:eastAsia="仿宋" w:cs="仿宋"/>
          <w:sz w:val="32"/>
          <w:szCs w:val="32"/>
        </w:rPr>
        <w:t>室</w:t>
      </w:r>
      <w:r>
        <w:rPr>
          <w:rFonts w:hint="eastAsia" w:ascii="仿宋" w:hAnsi="仿宋" w:eastAsia="仿宋" w:cs="仿宋"/>
          <w:sz w:val="32"/>
          <w:szCs w:val="32"/>
          <w:lang w:val="en-US"/>
        </w:rPr>
        <w:t>、二级单位负责人</w:t>
      </w:r>
      <w:r>
        <w:rPr>
          <w:rFonts w:hint="eastAsia" w:ascii="仿宋" w:hAnsi="仿宋" w:eastAsia="仿宋" w:cs="仿宋"/>
          <w:sz w:val="32"/>
          <w:szCs w:val="32"/>
        </w:rPr>
        <w:t>具体抓</w:t>
      </w:r>
      <w:r>
        <w:rPr>
          <w:rFonts w:hint="eastAsia" w:ascii="仿宋" w:hAnsi="仿宋" w:eastAsia="仿宋" w:cs="仿宋"/>
          <w:sz w:val="32"/>
          <w:szCs w:val="32"/>
          <w:lang w:eastAsia="zh-CN"/>
        </w:rPr>
        <w:t>，要求</w:t>
      </w:r>
      <w:r>
        <w:rPr>
          <w:rFonts w:hint="eastAsia" w:ascii="仿宋" w:hAnsi="仿宋" w:eastAsia="仿宋" w:cs="仿宋"/>
          <w:sz w:val="32"/>
          <w:szCs w:val="32"/>
        </w:rPr>
        <w:t>所有承办案件都必须与代表</w:t>
      </w:r>
      <w:r>
        <w:rPr>
          <w:rFonts w:hint="eastAsia" w:ascii="仿宋" w:hAnsi="仿宋" w:eastAsia="仿宋" w:cs="仿宋"/>
          <w:sz w:val="32"/>
          <w:szCs w:val="32"/>
          <w:lang w:eastAsia="zh-CN"/>
        </w:rPr>
        <w:t>委员</w:t>
      </w:r>
      <w:r>
        <w:rPr>
          <w:rFonts w:hint="eastAsia" w:ascii="仿宋" w:hAnsi="仿宋" w:eastAsia="仿宋" w:cs="仿宋"/>
          <w:sz w:val="32"/>
          <w:szCs w:val="32"/>
        </w:rPr>
        <w:t>见面沟通联</w:t>
      </w:r>
      <w:r>
        <w:rPr>
          <w:rFonts w:hint="eastAsia" w:ascii="仿宋" w:hAnsi="仿宋" w:eastAsia="仿宋" w:cs="仿宋"/>
          <w:sz w:val="32"/>
          <w:szCs w:val="32"/>
          <w:lang w:eastAsia="zh-CN"/>
        </w:rPr>
        <w:t>络</w:t>
      </w:r>
      <w:r>
        <w:rPr>
          <w:rFonts w:hint="eastAsia" w:ascii="仿宋" w:hAnsi="仿宋" w:eastAsia="仿宋" w:cs="仿宋"/>
          <w:sz w:val="32"/>
          <w:szCs w:val="32"/>
        </w:rPr>
        <w:t>。同时，本着“落实和解决问题”、“先办后复”的原则，</w:t>
      </w:r>
      <w:r>
        <w:rPr>
          <w:rFonts w:hint="eastAsia" w:ascii="仿宋" w:hAnsi="仿宋" w:eastAsia="仿宋" w:cs="仿宋"/>
          <w:sz w:val="32"/>
          <w:szCs w:val="32"/>
          <w:lang w:eastAsia="zh-CN"/>
        </w:rPr>
        <w:t>进一步</w:t>
      </w:r>
      <w:r>
        <w:rPr>
          <w:rFonts w:hint="eastAsia" w:ascii="仿宋" w:hAnsi="仿宋" w:eastAsia="仿宋" w:cs="仿宋"/>
          <w:sz w:val="32"/>
          <w:szCs w:val="32"/>
        </w:rPr>
        <w:t>细化办理程序、办理要求、办理责任，严格按照答复文件格式行文，做到办理文稿</w:t>
      </w:r>
      <w:r>
        <w:rPr>
          <w:rFonts w:hint="eastAsia" w:ascii="仿宋" w:hAnsi="仿宋" w:eastAsia="仿宋" w:cs="仿宋"/>
          <w:sz w:val="32"/>
          <w:szCs w:val="32"/>
          <w:lang w:eastAsia="zh-CN"/>
        </w:rPr>
        <w:t>实实在在</w:t>
      </w:r>
      <w:r>
        <w:rPr>
          <w:rFonts w:hint="eastAsia" w:ascii="仿宋" w:hAnsi="仿宋" w:eastAsia="仿宋" w:cs="仿宋"/>
          <w:sz w:val="32"/>
          <w:szCs w:val="32"/>
        </w:rPr>
        <w:t>、</w:t>
      </w:r>
      <w:r>
        <w:rPr>
          <w:rFonts w:hint="eastAsia" w:ascii="仿宋" w:hAnsi="仿宋" w:eastAsia="仿宋" w:cs="仿宋"/>
          <w:sz w:val="32"/>
          <w:szCs w:val="32"/>
          <w:lang w:eastAsia="zh-CN"/>
        </w:rPr>
        <w:t>办理成效实实在在</w:t>
      </w:r>
      <w:r>
        <w:rPr>
          <w:rFonts w:hint="eastAsia" w:ascii="仿宋" w:hAnsi="仿宋" w:eastAsia="仿宋" w:cs="仿宋"/>
          <w:sz w:val="32"/>
          <w:szCs w:val="32"/>
        </w:rPr>
        <w:t>，办理质量</w:t>
      </w:r>
      <w:r>
        <w:rPr>
          <w:rFonts w:hint="eastAsia" w:ascii="仿宋" w:hAnsi="仿宋" w:eastAsia="仿宋" w:cs="仿宋"/>
          <w:sz w:val="32"/>
          <w:szCs w:val="32"/>
          <w:lang w:eastAsia="zh-CN"/>
        </w:rPr>
        <w:t>实实在在</w:t>
      </w:r>
      <w:r>
        <w:rPr>
          <w:rFonts w:hint="eastAsia" w:ascii="仿宋" w:hAnsi="仿宋" w:eastAsia="仿宋" w:cs="仿宋"/>
          <w:sz w:val="32"/>
          <w:szCs w:val="32"/>
        </w:rPr>
        <w:t>。</w:t>
      </w:r>
    </w:p>
    <w:p>
      <w:pPr>
        <w:keepNext/>
        <w:keepLines w:val="0"/>
        <w:pageBreakBefore w:val="0"/>
        <w:widowControl/>
        <w:kinsoku/>
        <w:wordWrap/>
        <w:overflowPunct/>
        <w:topLinePunct w:val="0"/>
        <w:autoSpaceDE/>
        <w:autoSpaceDN/>
        <w:bidi w:val="0"/>
        <w:adjustRightInd/>
        <w:snapToGrid/>
        <w:spacing w:line="55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lang w:eastAsia="zh-CN"/>
        </w:rPr>
        <w:t>（二）严格审核把关，狠抓办理质量。</w:t>
      </w:r>
      <w:r>
        <w:rPr>
          <w:rFonts w:hint="eastAsia" w:ascii="仿宋" w:hAnsi="仿宋" w:eastAsia="仿宋" w:cs="仿宋"/>
          <w:sz w:val="32"/>
          <w:szCs w:val="32"/>
        </w:rPr>
        <w:t>为确保建议</w:t>
      </w:r>
      <w:r>
        <w:rPr>
          <w:rFonts w:hint="eastAsia" w:ascii="仿宋" w:hAnsi="仿宋" w:eastAsia="仿宋" w:cs="仿宋"/>
          <w:sz w:val="32"/>
          <w:szCs w:val="32"/>
          <w:lang w:eastAsia="zh-CN"/>
        </w:rPr>
        <w:t>提案</w:t>
      </w:r>
      <w:r>
        <w:rPr>
          <w:rFonts w:hint="eastAsia" w:ascii="仿宋" w:hAnsi="仿宋" w:eastAsia="仿宋" w:cs="仿宋"/>
          <w:sz w:val="32"/>
          <w:szCs w:val="32"/>
        </w:rPr>
        <w:t>办理的</w:t>
      </w:r>
      <w:r>
        <w:rPr>
          <w:rFonts w:hint="eastAsia" w:ascii="仿宋" w:hAnsi="仿宋" w:eastAsia="仿宋" w:cs="仿宋"/>
          <w:sz w:val="32"/>
          <w:szCs w:val="32"/>
          <w:lang w:eastAsia="zh-CN"/>
        </w:rPr>
        <w:t>高</w:t>
      </w:r>
      <w:r>
        <w:rPr>
          <w:rFonts w:hint="eastAsia" w:ascii="仿宋" w:hAnsi="仿宋" w:eastAsia="仿宋" w:cs="仿宋"/>
          <w:sz w:val="32"/>
          <w:szCs w:val="32"/>
        </w:rPr>
        <w:t>质</w:t>
      </w:r>
      <w:r>
        <w:rPr>
          <w:rFonts w:hint="eastAsia" w:ascii="仿宋" w:hAnsi="仿宋" w:eastAsia="仿宋" w:cs="仿宋"/>
          <w:sz w:val="32"/>
          <w:szCs w:val="32"/>
          <w:lang w:eastAsia="zh-CN"/>
        </w:rPr>
        <w:t>高</w:t>
      </w:r>
      <w:r>
        <w:rPr>
          <w:rFonts w:hint="eastAsia" w:ascii="仿宋" w:hAnsi="仿宋" w:eastAsia="仿宋" w:cs="仿宋"/>
          <w:sz w:val="32"/>
          <w:szCs w:val="32"/>
        </w:rPr>
        <w:t>效，在办理过程中，分管</w:t>
      </w:r>
      <w:r>
        <w:rPr>
          <w:rFonts w:hint="eastAsia" w:ascii="仿宋" w:hAnsi="仿宋" w:eastAsia="仿宋" w:cs="仿宋"/>
          <w:sz w:val="32"/>
          <w:szCs w:val="32"/>
          <w:lang w:eastAsia="zh-CN"/>
        </w:rPr>
        <w:t>领导</w:t>
      </w:r>
      <w:r>
        <w:rPr>
          <w:rFonts w:hint="eastAsia" w:ascii="仿宋" w:hAnsi="仿宋" w:eastAsia="仿宋" w:cs="仿宋"/>
          <w:sz w:val="32"/>
          <w:szCs w:val="32"/>
        </w:rPr>
        <w:t>逐件审阅，亲自把关，对热点难点问题直接深入</w:t>
      </w:r>
      <w:r>
        <w:rPr>
          <w:rFonts w:hint="eastAsia" w:ascii="仿宋" w:hAnsi="仿宋" w:eastAsia="仿宋" w:cs="仿宋"/>
          <w:sz w:val="32"/>
          <w:szCs w:val="32"/>
          <w:lang w:eastAsia="zh-CN"/>
        </w:rPr>
        <w:t>实地</w:t>
      </w:r>
      <w:r>
        <w:rPr>
          <w:rFonts w:hint="eastAsia" w:ascii="仿宋" w:hAnsi="仿宋" w:eastAsia="仿宋" w:cs="仿宋"/>
          <w:sz w:val="32"/>
          <w:szCs w:val="32"/>
        </w:rPr>
        <w:t>协调指导。对承办部门办复结果严格审核，逐件核对、标注办复类别，在</w:t>
      </w:r>
      <w:r>
        <w:rPr>
          <w:rFonts w:hint="eastAsia" w:ascii="仿宋" w:hAnsi="仿宋" w:eastAsia="仿宋" w:cs="仿宋"/>
          <w:sz w:val="32"/>
          <w:szCs w:val="32"/>
          <w:lang w:eastAsia="zh-CN"/>
        </w:rPr>
        <w:t>对代表、委员</w:t>
      </w:r>
      <w:r>
        <w:rPr>
          <w:rFonts w:hint="eastAsia" w:ascii="仿宋" w:hAnsi="仿宋" w:eastAsia="仿宋" w:cs="仿宋"/>
          <w:sz w:val="32"/>
          <w:szCs w:val="32"/>
        </w:rPr>
        <w:t>提出的问题得到有效沟通解决后，再按统一格式要求，整理行文、</w:t>
      </w:r>
      <w:r>
        <w:rPr>
          <w:rFonts w:hint="eastAsia" w:ascii="仿宋" w:hAnsi="仿宋" w:eastAsia="仿宋" w:cs="仿宋"/>
          <w:sz w:val="32"/>
          <w:szCs w:val="32"/>
          <w:lang w:eastAsia="zh-CN"/>
        </w:rPr>
        <w:t>及时向代表、委员反馈答复</w:t>
      </w:r>
      <w:r>
        <w:rPr>
          <w:rFonts w:hint="eastAsia" w:ascii="仿宋" w:hAnsi="仿宋" w:eastAsia="仿宋" w:cs="仿宋"/>
          <w:sz w:val="32"/>
          <w:szCs w:val="32"/>
        </w:rPr>
        <w:t>，纸质版答复件同时备案并上报，确保</w:t>
      </w:r>
      <w:r>
        <w:rPr>
          <w:rFonts w:hint="eastAsia" w:ascii="仿宋" w:hAnsi="仿宋" w:eastAsia="仿宋" w:cs="仿宋"/>
          <w:sz w:val="32"/>
          <w:szCs w:val="32"/>
          <w:lang w:eastAsia="zh-CN"/>
        </w:rPr>
        <w:t>全部</w:t>
      </w:r>
      <w:r>
        <w:rPr>
          <w:rFonts w:hint="eastAsia" w:ascii="仿宋" w:hAnsi="仿宋" w:eastAsia="仿宋" w:cs="仿宋"/>
          <w:sz w:val="32"/>
          <w:szCs w:val="32"/>
        </w:rPr>
        <w:t>严格按</w:t>
      </w:r>
      <w:r>
        <w:rPr>
          <w:rFonts w:hint="eastAsia" w:ascii="仿宋" w:hAnsi="仿宋" w:eastAsia="仿宋" w:cs="仿宋"/>
          <w:sz w:val="32"/>
          <w:szCs w:val="32"/>
          <w:lang w:eastAsia="zh-CN"/>
        </w:rPr>
        <w:t>照</w:t>
      </w:r>
      <w:r>
        <w:rPr>
          <w:rFonts w:hint="eastAsia" w:ascii="仿宋" w:hAnsi="仿宋" w:eastAsia="仿宋" w:cs="仿宋"/>
          <w:sz w:val="32"/>
          <w:szCs w:val="32"/>
        </w:rPr>
        <w:t>时间</w:t>
      </w:r>
      <w:r>
        <w:rPr>
          <w:rFonts w:hint="eastAsia" w:ascii="仿宋" w:hAnsi="仿宋" w:eastAsia="仿宋" w:cs="仿宋"/>
          <w:sz w:val="32"/>
          <w:szCs w:val="32"/>
          <w:lang w:eastAsia="zh-CN"/>
        </w:rPr>
        <w:t>节点</w:t>
      </w:r>
      <w:r>
        <w:rPr>
          <w:rFonts w:hint="eastAsia" w:ascii="仿宋" w:hAnsi="仿宋" w:eastAsia="仿宋" w:cs="仿宋"/>
          <w:sz w:val="32"/>
          <w:szCs w:val="32"/>
        </w:rPr>
        <w:t>有效完成。</w:t>
      </w:r>
    </w:p>
    <w:p>
      <w:pPr>
        <w:keepNext/>
        <w:keepLines w:val="0"/>
        <w:pageBreakBefore w:val="0"/>
        <w:widowControl/>
        <w:numPr>
          <w:ilvl w:val="0"/>
          <w:numId w:val="0"/>
        </w:numPr>
        <w:kinsoku/>
        <w:wordWrap/>
        <w:overflowPunct/>
        <w:topLinePunct w:val="0"/>
        <w:autoSpaceDE/>
        <w:autoSpaceDN/>
        <w:bidi w:val="0"/>
        <w:adjustRightInd w:val="0"/>
        <w:snapToGrid w:val="0"/>
        <w:spacing w:line="550" w:lineRule="exact"/>
        <w:ind w:firstLine="643" w:firstLineChars="200"/>
        <w:jc w:val="both"/>
        <w:textAlignment w:val="auto"/>
        <w:rPr>
          <w:rFonts w:hint="eastAsia" w:ascii="仿宋" w:hAnsi="仿宋" w:eastAsia="仿宋" w:cs="仿宋"/>
          <w:sz w:val="32"/>
          <w:szCs w:val="32"/>
        </w:rPr>
      </w:pPr>
      <w:r>
        <w:rPr>
          <w:rFonts w:hint="eastAsia" w:ascii="楷体" w:hAnsi="楷体" w:eastAsia="楷体" w:cs="楷体"/>
          <w:b/>
          <w:bCs/>
          <w:sz w:val="32"/>
          <w:szCs w:val="32"/>
          <w:lang w:eastAsia="zh-CN"/>
        </w:rPr>
        <w:t>（三）及时督促督办，提升服务水平。</w:t>
      </w:r>
      <w:r>
        <w:rPr>
          <w:rFonts w:hint="eastAsia" w:ascii="仿宋" w:hAnsi="仿宋" w:eastAsia="仿宋" w:cs="仿宋"/>
          <w:sz w:val="32"/>
          <w:szCs w:val="32"/>
        </w:rPr>
        <w:t>为提高</w:t>
      </w:r>
      <w:r>
        <w:rPr>
          <w:rFonts w:hint="eastAsia" w:ascii="仿宋" w:hAnsi="仿宋" w:eastAsia="仿宋" w:cs="仿宋"/>
          <w:sz w:val="32"/>
          <w:szCs w:val="32"/>
          <w:lang w:eastAsia="zh-CN"/>
        </w:rPr>
        <w:t>代表、委员</w:t>
      </w:r>
      <w:r>
        <w:rPr>
          <w:rFonts w:hint="eastAsia" w:ascii="仿宋" w:hAnsi="仿宋" w:eastAsia="仿宋" w:cs="仿宋"/>
          <w:sz w:val="32"/>
          <w:szCs w:val="32"/>
        </w:rPr>
        <w:t>对</w:t>
      </w:r>
      <w:r>
        <w:rPr>
          <w:rFonts w:hint="eastAsia" w:ascii="仿宋" w:hAnsi="仿宋" w:eastAsia="仿宋" w:cs="仿宋"/>
          <w:sz w:val="32"/>
          <w:szCs w:val="32"/>
          <w:lang w:eastAsia="zh-CN"/>
        </w:rPr>
        <w:t>建议</w:t>
      </w:r>
      <w:r>
        <w:rPr>
          <w:rFonts w:hint="eastAsia" w:ascii="仿宋" w:hAnsi="仿宋" w:eastAsia="仿宋" w:cs="仿宋"/>
          <w:sz w:val="32"/>
          <w:szCs w:val="32"/>
        </w:rPr>
        <w:t>提案办理工作的满意率，我局十分注重与</w:t>
      </w:r>
      <w:r>
        <w:rPr>
          <w:rFonts w:hint="eastAsia" w:ascii="仿宋" w:hAnsi="仿宋" w:eastAsia="仿宋" w:cs="仿宋"/>
          <w:sz w:val="32"/>
          <w:szCs w:val="32"/>
          <w:lang w:eastAsia="zh-CN"/>
        </w:rPr>
        <w:t>代表、委员</w:t>
      </w:r>
      <w:r>
        <w:rPr>
          <w:rFonts w:hint="eastAsia" w:ascii="仿宋" w:hAnsi="仿宋" w:eastAsia="仿宋" w:cs="仿宋"/>
          <w:sz w:val="32"/>
          <w:szCs w:val="32"/>
        </w:rPr>
        <w:t>的联系沟通，逐件上门认真听取他们的意见和建议，共同协商问题的解决办法，力争让</w:t>
      </w:r>
      <w:r>
        <w:rPr>
          <w:rFonts w:hint="eastAsia" w:ascii="仿宋" w:hAnsi="仿宋" w:eastAsia="仿宋" w:cs="仿宋"/>
          <w:sz w:val="32"/>
          <w:szCs w:val="32"/>
          <w:lang w:eastAsia="zh-CN"/>
        </w:rPr>
        <w:t>代表、委员</w:t>
      </w:r>
      <w:r>
        <w:rPr>
          <w:rFonts w:hint="eastAsia" w:ascii="仿宋" w:hAnsi="仿宋" w:eastAsia="仿宋" w:cs="仿宋"/>
          <w:sz w:val="32"/>
          <w:szCs w:val="32"/>
        </w:rPr>
        <w:t>们满意、社会满意。今年，</w:t>
      </w:r>
      <w:r>
        <w:rPr>
          <w:rFonts w:hint="eastAsia" w:ascii="仿宋" w:hAnsi="仿宋" w:eastAsia="仿宋" w:cs="仿宋"/>
          <w:sz w:val="32"/>
          <w:szCs w:val="32"/>
          <w:lang w:eastAsia="zh-CN"/>
        </w:rPr>
        <w:t>城管局办理的人大建议、</w:t>
      </w:r>
      <w:r>
        <w:rPr>
          <w:rFonts w:hint="eastAsia" w:ascii="仿宋" w:hAnsi="仿宋" w:eastAsia="仿宋" w:cs="仿宋"/>
          <w:sz w:val="32"/>
          <w:szCs w:val="32"/>
        </w:rPr>
        <w:t>政协提案满意率达100%，所有</w:t>
      </w:r>
      <w:r>
        <w:rPr>
          <w:rFonts w:hint="eastAsia" w:ascii="仿宋" w:hAnsi="仿宋" w:eastAsia="仿宋" w:cs="仿宋"/>
          <w:sz w:val="32"/>
          <w:szCs w:val="32"/>
          <w:lang w:eastAsia="zh-CN"/>
        </w:rPr>
        <w:t>建议、</w:t>
      </w:r>
      <w:r>
        <w:rPr>
          <w:rFonts w:hint="eastAsia" w:ascii="仿宋" w:hAnsi="仿宋" w:eastAsia="仿宋" w:cs="仿宋"/>
          <w:sz w:val="32"/>
          <w:szCs w:val="32"/>
        </w:rPr>
        <w:t>提案均在规定期限内办复。</w:t>
      </w:r>
    </w:p>
    <w:p>
      <w:pPr>
        <w:keepNext/>
        <w:keepLines w:val="0"/>
        <w:pageBreakBefore w:val="0"/>
        <w:widowControl/>
        <w:kinsoku/>
        <w:wordWrap/>
        <w:overflowPunct/>
        <w:topLinePunct w:val="0"/>
        <w:autoSpaceDE/>
        <w:autoSpaceDN/>
        <w:bidi w:val="0"/>
        <w:spacing w:line="550" w:lineRule="exact"/>
        <w:ind w:firstLine="640" w:firstLineChars="200"/>
        <w:textAlignment w:val="auto"/>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三、办理情况</w:t>
      </w:r>
    </w:p>
    <w:p>
      <w:pPr>
        <w:keepNext w:val="0"/>
        <w:keepLines w:val="0"/>
        <w:pageBreakBefore w:val="0"/>
        <w:kinsoku/>
        <w:wordWrap/>
        <w:overflowPunct/>
        <w:topLinePunct w:val="0"/>
        <w:autoSpaceDE/>
        <w:autoSpaceDN/>
        <w:bidi w:val="0"/>
        <w:spacing w:line="550" w:lineRule="exact"/>
        <w:ind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1.针对仁怀卿代表提出的关于“加强城区交通安全综合整治，助力全国文明城市创建”的建议。（协办）</w:t>
      </w:r>
    </w:p>
    <w:p>
      <w:pPr>
        <w:keepNext w:val="0"/>
        <w:keepLines w:val="0"/>
        <w:pageBreakBefore w:val="0"/>
        <w:kinsoku/>
        <w:wordWrap/>
        <w:overflowPunct/>
        <w:topLinePunct w:val="0"/>
        <w:autoSpaceDE/>
        <w:autoSpaceDN/>
        <w:bidi w:val="0"/>
        <w:spacing w:line="55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sz w:val="32"/>
          <w:szCs w:val="32"/>
          <w:lang w:val="en-US" w:eastAsia="zh-CN"/>
        </w:rPr>
        <w:t>城管局作为协办单位，已积极与县公安局（交警队）、住建局进行了对接，结合各部门工作职责，采取分工协作，齐抓共管的模式进行综合整治。具体措施为：</w:t>
      </w:r>
      <w:r>
        <w:rPr>
          <w:rFonts w:hint="eastAsia" w:ascii="仿宋" w:hAnsi="仿宋" w:eastAsia="仿宋"/>
          <w:b/>
          <w:bCs/>
          <w:sz w:val="32"/>
          <w:szCs w:val="32"/>
          <w:lang w:eastAsia="zh-CN"/>
        </w:rPr>
        <w:t>针对提出的“整治交通秩序”建议，</w:t>
      </w:r>
      <w:r>
        <w:rPr>
          <w:rFonts w:hint="eastAsia" w:ascii="仿宋" w:hAnsi="仿宋" w:eastAsia="仿宋" w:cs="仿宋"/>
          <w:b w:val="0"/>
          <w:bCs w:val="0"/>
          <w:sz w:val="32"/>
          <w:szCs w:val="32"/>
          <w:lang w:val="en-US" w:eastAsia="zh-CN"/>
        </w:rPr>
        <w:t>城管局通过</w:t>
      </w:r>
      <w:r>
        <w:rPr>
          <w:rFonts w:hint="eastAsia" w:ascii="仿宋" w:hAnsi="仿宋" w:eastAsia="仿宋" w:cs="仿宋"/>
          <w:sz w:val="32"/>
          <w:szCs w:val="32"/>
          <w:lang w:val="en-US" w:eastAsia="zh-CN"/>
        </w:rPr>
        <w:t>聚焦群众关注、影响创建考核的突出交通违法行为，以最严措施、最大力度、最重处罚，协同县公安交警部门开展机动车、非机动车乱停乱放、行人不按规定行驶及不戴头盔等专项治理行动。切实提高路面巡查率、执法率，交通拥堵疏导率和各类违法查纠率。并采取电话告知、现场劝离、电子抓拍、贴条罚款、拖曳车辆等方式综合整治机动车乱停乱放。通过开展每周四徒步执法、文明志愿者上路执勤等活动，对非机动车乱停乱放和行人闯红灯、逆行、翻越护栏等不文明行为，进行劝阻、制止和处罚，确保交通秩序井然有序。</w:t>
      </w:r>
      <w:r>
        <w:rPr>
          <w:rFonts w:hint="eastAsia" w:ascii="仿宋" w:hAnsi="仿宋" w:eastAsia="仿宋" w:cs="仿宋"/>
          <w:sz w:val="32"/>
          <w:szCs w:val="32"/>
        </w:rPr>
        <w:t>围绕</w:t>
      </w:r>
      <w:r>
        <w:rPr>
          <w:rFonts w:hint="eastAsia" w:ascii="仿宋" w:hAnsi="仿宋" w:eastAsia="仿宋" w:cs="仿宋"/>
          <w:sz w:val="32"/>
          <w:szCs w:val="32"/>
          <w:lang w:eastAsia="zh-CN"/>
        </w:rPr>
        <w:t>春节、</w:t>
      </w:r>
      <w:r>
        <w:rPr>
          <w:rFonts w:hint="eastAsia" w:ascii="仿宋" w:hAnsi="仿宋" w:eastAsia="仿宋" w:cs="仿宋"/>
          <w:sz w:val="32"/>
          <w:szCs w:val="32"/>
        </w:rPr>
        <w:t>五一、</w:t>
      </w:r>
      <w:r>
        <w:rPr>
          <w:rFonts w:hint="eastAsia" w:ascii="仿宋" w:hAnsi="仿宋" w:eastAsia="仿宋" w:cs="仿宋"/>
          <w:sz w:val="32"/>
          <w:szCs w:val="32"/>
          <w:lang w:eastAsia="zh-CN"/>
        </w:rPr>
        <w:t>十一</w:t>
      </w:r>
      <w:r>
        <w:rPr>
          <w:rFonts w:hint="eastAsia" w:ascii="仿宋" w:hAnsi="仿宋" w:eastAsia="仿宋" w:cs="仿宋"/>
          <w:sz w:val="32"/>
          <w:szCs w:val="32"/>
          <w:lang w:val="en-US" w:eastAsia="zh-CN"/>
        </w:rPr>
        <w:t>等</w:t>
      </w:r>
      <w:r>
        <w:rPr>
          <w:rFonts w:hint="eastAsia" w:ascii="仿宋" w:hAnsi="仿宋" w:eastAsia="仿宋" w:cs="仿宋"/>
          <w:sz w:val="32"/>
          <w:szCs w:val="32"/>
        </w:rPr>
        <w:t>假期安全出行专项整治行动、“一盔一带”安全守护行动等系列主题活动，全力做好</w:t>
      </w:r>
      <w:r>
        <w:rPr>
          <w:rFonts w:hint="eastAsia" w:ascii="仿宋" w:hAnsi="仿宋" w:eastAsia="仿宋" w:cs="仿宋"/>
          <w:sz w:val="32"/>
          <w:szCs w:val="32"/>
          <w:lang w:eastAsia="zh-CN"/>
        </w:rPr>
        <w:t>全县人民</w:t>
      </w:r>
      <w:r>
        <w:rPr>
          <w:rFonts w:hint="eastAsia" w:ascii="仿宋" w:hAnsi="仿宋" w:eastAsia="仿宋" w:cs="仿宋"/>
          <w:sz w:val="32"/>
          <w:szCs w:val="32"/>
        </w:rPr>
        <w:t>交通安全文明意识提升工程，通过开展各类主题宣传活动</w:t>
      </w:r>
      <w:r>
        <w:rPr>
          <w:rFonts w:hint="eastAsia" w:ascii="仿宋" w:hAnsi="仿宋" w:eastAsia="仿宋" w:cs="仿宋"/>
          <w:sz w:val="32"/>
          <w:szCs w:val="32"/>
          <w:lang w:eastAsia="zh-CN"/>
        </w:rPr>
        <w:t>，</w:t>
      </w:r>
      <w:r>
        <w:rPr>
          <w:rFonts w:hint="eastAsia" w:ascii="仿宋" w:hAnsi="仿宋" w:eastAsia="仿宋" w:cs="仿宋"/>
          <w:sz w:val="32"/>
          <w:szCs w:val="32"/>
        </w:rPr>
        <w:t>积极融合公益联盟企业、社会公众力量，充实交通文明志愿者队伍，吸引鼓励企业单位、青年学生等群体，广泛开展交通安全公益宣讲、公益服务活动，推动交通安全志愿服务专题化、专业化</w:t>
      </w:r>
      <w:r>
        <w:rPr>
          <w:rFonts w:hint="eastAsia" w:ascii="仿宋" w:hAnsi="仿宋" w:eastAsia="仿宋" w:cs="仿宋"/>
          <w:sz w:val="32"/>
          <w:szCs w:val="32"/>
          <w:lang w:eastAsia="zh-CN"/>
        </w:rPr>
        <w:t>、常态化</w:t>
      </w:r>
      <w:r>
        <w:rPr>
          <w:rFonts w:hint="eastAsia" w:ascii="仿宋" w:hAnsi="仿宋" w:eastAsia="仿宋" w:cs="仿宋"/>
          <w:sz w:val="32"/>
          <w:szCs w:val="32"/>
        </w:rPr>
        <w:t>。</w:t>
      </w:r>
      <w:r>
        <w:rPr>
          <w:rFonts w:hint="eastAsia" w:ascii="仿宋" w:hAnsi="仿宋" w:eastAsia="仿宋"/>
          <w:b/>
          <w:bCs/>
          <w:sz w:val="32"/>
          <w:szCs w:val="32"/>
          <w:lang w:eastAsia="zh-CN"/>
        </w:rPr>
        <w:t>针对提出“规范道路标示和配套交通设施”的建议，</w:t>
      </w:r>
      <w:r>
        <w:rPr>
          <w:rFonts w:hint="eastAsia" w:ascii="仿宋" w:hAnsi="仿宋" w:eastAsia="仿宋" w:cs="仿宋"/>
          <w:b w:val="0"/>
          <w:bCs w:val="0"/>
          <w:color w:val="000000"/>
          <w:sz w:val="32"/>
          <w:szCs w:val="32"/>
          <w:lang w:val="en-US" w:eastAsia="zh-CN"/>
        </w:rPr>
        <w:t>城管局</w:t>
      </w:r>
      <w:r>
        <w:rPr>
          <w:rFonts w:hint="eastAsia" w:ascii="仿宋" w:hAnsi="仿宋" w:eastAsia="仿宋" w:cs="仿宋"/>
          <w:sz w:val="32"/>
          <w:szCs w:val="32"/>
          <w:lang w:val="en-US" w:eastAsia="zh-CN"/>
        </w:rPr>
        <w:t>运用网格化管理模式，对交通组织、交通设施实行精细化管理，切实提高道路通行效率。</w:t>
      </w:r>
      <w:r>
        <w:rPr>
          <w:rFonts w:hint="eastAsia" w:ascii="仿宋" w:hAnsi="仿宋" w:eastAsia="仿宋" w:cs="仿宋"/>
          <w:sz w:val="32"/>
          <w:szCs w:val="32"/>
        </w:rPr>
        <w:t>结合实际情况向</w:t>
      </w:r>
      <w:r>
        <w:rPr>
          <w:rFonts w:hint="eastAsia" w:ascii="仿宋" w:hAnsi="仿宋" w:eastAsia="仿宋" w:cs="仿宋"/>
          <w:sz w:val="32"/>
          <w:szCs w:val="32"/>
          <w:lang w:eastAsia="zh-CN"/>
        </w:rPr>
        <w:t>县</w:t>
      </w:r>
      <w:r>
        <w:rPr>
          <w:rFonts w:hint="eastAsia" w:ascii="仿宋" w:hAnsi="仿宋" w:eastAsia="仿宋" w:cs="仿宋"/>
          <w:sz w:val="32"/>
          <w:szCs w:val="32"/>
        </w:rPr>
        <w:t>政府及相关单位汇报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加强交通基础设施、交通标线建设投入，改善不合理交通护栏，减少车辆随意掉头、非机动车随意横穿等问题，提高道路通行效率。 </w:t>
      </w:r>
    </w:p>
    <w:p>
      <w:pPr>
        <w:keepLines w:val="0"/>
        <w:pageBreakBefore w:val="0"/>
        <w:kinsoku/>
        <w:wordWrap/>
        <w:overflowPunct/>
        <w:topLinePunct w:val="0"/>
        <w:bidi w:val="0"/>
        <w:spacing w:line="550" w:lineRule="exact"/>
        <w:ind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2.针对冯国强、李金德、周福义三位代表提出的关于“释之街道西湖路区域尽快通天然气”的建议。</w:t>
      </w:r>
    </w:p>
    <w:p>
      <w:pPr>
        <w:keepLines w:val="0"/>
        <w:pageBreakBefore w:val="0"/>
        <w:kinsoku/>
        <w:wordWrap/>
        <w:overflowPunct/>
        <w:topLinePunct w:val="0"/>
        <w:bidi w:val="0"/>
        <w:spacing w:line="550" w:lineRule="exact"/>
        <w:ind w:firstLine="640" w:firstLineChars="200"/>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城管局在接到该人大建议后，立即召开领导班子会议，研究解决方案。会后，城管局计划建设和公用设施运行管理股立即联合方城县华润燃气有限公司对西湖路燃气施工区域进行实地走访调查。根据实际情况，华润燃气有限公司重新制定了该区域燃气施工方案。</w:t>
      </w:r>
    </w:p>
    <w:p>
      <w:pPr>
        <w:keepLines w:val="0"/>
        <w:pageBreakBefore w:val="0"/>
        <w:kinsoku/>
        <w:wordWrap/>
        <w:overflowPunct/>
        <w:topLinePunct w:val="0"/>
        <w:bidi w:val="0"/>
        <w:spacing w:line="550" w:lineRule="exact"/>
        <w:ind w:firstLine="640" w:firstLineChars="200"/>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下一步，城管局将督导华润燃气有限公司在该区域的施工，尽早让西湖路片区住户用上天然气。</w:t>
      </w:r>
    </w:p>
    <w:p>
      <w:pPr>
        <w:keepNext w:val="0"/>
        <w:keepLines w:val="0"/>
        <w:pageBreakBefore w:val="0"/>
        <w:kinsoku/>
        <w:wordWrap/>
        <w:overflowPunct/>
        <w:topLinePunct w:val="0"/>
        <w:autoSpaceDE/>
        <w:autoSpaceDN/>
        <w:bidi w:val="0"/>
        <w:spacing w:line="550" w:lineRule="exact"/>
        <w:ind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3.针对张治国代表提出的关于“完善城区地下线缆管道”的建议。（协办）</w:t>
      </w:r>
    </w:p>
    <w:p>
      <w:pPr>
        <w:keepNext w:val="0"/>
        <w:keepLines w:val="0"/>
        <w:pageBreakBefore w:val="0"/>
        <w:kinsoku/>
        <w:wordWrap/>
        <w:overflowPunct/>
        <w:topLinePunct w:val="0"/>
        <w:autoSpaceDE/>
        <w:autoSpaceDN/>
        <w:bidi w:val="0"/>
        <w:spacing w:line="55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城管局作为协办单位，已积极与县住建局进行了对接，针对建议中“凡有管道的各单位均不能再上架空线路，影响市容”的问题，根据《南阳市城市市容和环境卫生管理条例》第三章第十二条的规定，城管局将及时向县人民政府报告，推广地下综合管廊建设，严控城区主要道路和公共场所新建架空管线，并结合创建文明城市要求，对已建的架空管线提醒相关部门逐步改造入地或采取隐蔽美化处置，对废弃的杆、管、箱、线等设施，督促相关产权人或管理人及时清除。</w:t>
      </w:r>
    </w:p>
    <w:p>
      <w:pPr>
        <w:keepNext w:val="0"/>
        <w:keepLines w:val="0"/>
        <w:pageBreakBefore w:val="0"/>
        <w:kinsoku/>
        <w:wordWrap/>
        <w:overflowPunct/>
        <w:topLinePunct w:val="0"/>
        <w:autoSpaceDE/>
        <w:autoSpaceDN/>
        <w:bidi w:val="0"/>
        <w:spacing w:line="550" w:lineRule="exact"/>
        <w:ind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4.针对谢桂群、刘明建、王金磊三位代表提出的关于“解决城乡结合部公厕不足问题”的建议。</w:t>
      </w:r>
    </w:p>
    <w:p>
      <w:pPr>
        <w:keepNext w:val="0"/>
        <w:keepLines w:val="0"/>
        <w:pageBreakBefore w:val="0"/>
        <w:kinsoku/>
        <w:wordWrap/>
        <w:overflowPunct/>
        <w:topLinePunct w:val="0"/>
        <w:autoSpaceDE/>
        <w:autoSpaceDN/>
        <w:bidi w:val="0"/>
        <w:spacing w:line="55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cs="仿宋"/>
          <w:b w:val="0"/>
          <w:bCs w:val="0"/>
          <w:color w:val="000000"/>
          <w:kern w:val="0"/>
          <w:sz w:val="32"/>
          <w:szCs w:val="32"/>
          <w:lang w:val="en-US" w:eastAsia="zh-CN" w:bidi="ar"/>
        </w:rPr>
        <w:t>在接到该人大建议后，城管局下属二级单位</w:t>
      </w:r>
      <w:r>
        <w:rPr>
          <w:rFonts w:hint="eastAsia" w:ascii="仿宋" w:hAnsi="仿宋" w:eastAsia="仿宋"/>
          <w:sz w:val="32"/>
          <w:szCs w:val="32"/>
          <w:lang w:val="en-US" w:eastAsia="zh-CN"/>
        </w:rPr>
        <w:t>市政环卫服务中心</w:t>
      </w:r>
      <w:r>
        <w:rPr>
          <w:rFonts w:hint="eastAsia" w:ascii="仿宋" w:hAnsi="仿宋" w:eastAsia="仿宋" w:cs="仿宋"/>
          <w:b w:val="0"/>
          <w:bCs w:val="0"/>
          <w:color w:val="000000"/>
          <w:kern w:val="0"/>
          <w:sz w:val="32"/>
          <w:szCs w:val="32"/>
          <w:lang w:val="en-US" w:eastAsia="zh-CN" w:bidi="ar"/>
        </w:rPr>
        <w:t>高度重视，对</w:t>
      </w:r>
      <w:r>
        <w:rPr>
          <w:rFonts w:hint="eastAsia" w:ascii="仿宋" w:hAnsi="仿宋" w:eastAsia="仿宋"/>
          <w:sz w:val="32"/>
          <w:szCs w:val="32"/>
          <w:lang w:val="en-US" w:eastAsia="zh-CN"/>
        </w:rPr>
        <w:t>我县城市建成区现有公厕进行集中摸排，共统计公厕108座（其中：市政环卫服务中心管理72座、</w:t>
      </w:r>
      <w:r>
        <w:rPr>
          <w:rFonts w:hint="eastAsia" w:ascii="仿宋" w:hAnsi="仿宋" w:eastAsia="仿宋" w:cs="仿宋"/>
          <w:b w:val="0"/>
          <w:bCs w:val="0"/>
          <w:color w:val="000000"/>
          <w:kern w:val="0"/>
          <w:sz w:val="32"/>
          <w:szCs w:val="32"/>
          <w:lang w:val="en-US" w:eastAsia="zh-CN" w:bidi="ar"/>
        </w:rPr>
        <w:t>园林绿化中心</w:t>
      </w:r>
      <w:r>
        <w:rPr>
          <w:rFonts w:hint="eastAsia" w:ascii="仿宋" w:hAnsi="仿宋" w:eastAsia="仿宋"/>
          <w:sz w:val="32"/>
          <w:szCs w:val="32"/>
          <w:lang w:val="en-US" w:eastAsia="zh-CN"/>
        </w:rPr>
        <w:t>管理8座、单位对外开放16座、公园内设公厕12座），按照城市公厕管理规范和全国文明城市创建标准要求，公厕附近设指示牌，公厕内设施设备标识标志齐全清晰。公厕周边3米内整洁有序，24小时免费对市民开放，并开通了“扫码寻厕”便民服务项目，方便市民更快速、更准确地找到公厕位置，受到了市民群众的一直好评与欢迎。</w:t>
      </w:r>
    </w:p>
    <w:p>
      <w:pPr>
        <w:keepNext w:val="0"/>
        <w:keepLines w:val="0"/>
        <w:pageBreakBefore w:val="0"/>
        <w:kinsoku/>
        <w:wordWrap/>
        <w:overflowPunct/>
        <w:topLinePunct w:val="0"/>
        <w:autoSpaceDE/>
        <w:autoSpaceDN/>
        <w:bidi w:val="0"/>
        <w:spacing w:line="55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城管局本着以人为本、人民至上、人文关怀的观念，对城区周边、城乡结合部，特别是人车流量较大，缺少公厕的进出路口进行实地考察，广泛征求群众意见，初步设想拟建：阳城路四海·翰林学府小区对面公厕、缯国大道丁庄村对面公厕、缯国大道与滨河东路交叉口绿地公厕、广安路与江淮大道交叉口西侧路北公厕、江淮大道与释之路交叉口西侧路北小公园内公厕、龙泉路实验幼儿园东侧路北绿地公厕、龙泉路与滨河路交叉口路北绿地公厕等7座土建公厕。并对城区滨河东路与文化路交叉口以北 200米，花亭路与豫01线交叉口东南角两座破旧老化、年久失修的移动公厕进行更换。</w:t>
      </w:r>
    </w:p>
    <w:p>
      <w:pPr>
        <w:keepNext w:val="0"/>
        <w:keepLines w:val="0"/>
        <w:pageBreakBefore w:val="0"/>
        <w:kinsoku/>
        <w:wordWrap/>
        <w:overflowPunct/>
        <w:topLinePunct w:val="0"/>
        <w:autoSpaceDE/>
        <w:autoSpaceDN/>
        <w:bidi w:val="0"/>
        <w:spacing w:line="55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sz w:val="32"/>
          <w:szCs w:val="32"/>
          <w:lang w:val="en-US" w:eastAsia="zh-CN"/>
        </w:rPr>
        <w:t>由于城区及周边区域寸土寸金，特别是城市规划应遵循“设施跟着规划走、建设跟着设施走、功能跟着建设走、管理跟着功能走”的理念，项目落地、规划先行、配套跟进。公厕建设也要一体化推进，既考虑方便居民群众，又要服从城市总体规划布局，还要符合创文硬件、达标要件、科学规划、合理布局要求。因此，公厕的科学选址，既要遵循居民群众在500米内有公共卫生间、步行5分钟找到公厕的目标要求，又要考虑用地指标、财政投入、居民接受等细节，鉴于以上情况，需向县政府专题汇报，报县规委会等有关部门研究解决城乡结合部公厕不足的问题，争取尽快予以解决。</w:t>
      </w:r>
      <w:r>
        <w:rPr>
          <w:rFonts w:hint="eastAsia" w:ascii="仿宋" w:hAnsi="仿宋" w:eastAsia="仿宋" w:cs="仿宋"/>
          <w:sz w:val="32"/>
          <w:szCs w:val="32"/>
          <w:lang w:val="en-US" w:eastAsia="zh-CN"/>
        </w:rPr>
        <w:t xml:space="preserve">  </w:t>
      </w:r>
    </w:p>
    <w:p>
      <w:pPr>
        <w:keepLines w:val="0"/>
        <w:pageBreakBefore w:val="0"/>
        <w:kinsoku/>
        <w:wordWrap/>
        <w:overflowPunct/>
        <w:topLinePunct w:val="0"/>
        <w:bidi w:val="0"/>
        <w:spacing w:line="550" w:lineRule="exact"/>
        <w:ind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5.针对李李强、冯国强、李金德三位代表提出的“关于持续规范提升城市管理执法服务水平，全面助力方城现代化建设高质量发展”的建议。</w:t>
      </w:r>
    </w:p>
    <w:p>
      <w:pPr>
        <w:keepLines w:val="0"/>
        <w:pageBreakBefore w:val="0"/>
        <w:kinsoku/>
        <w:wordWrap/>
        <w:overflowPunct/>
        <w:topLinePunct w:val="0"/>
        <w:bidi w:val="0"/>
        <w:spacing w:line="550" w:lineRule="exact"/>
        <w:ind w:firstLine="643" w:firstLineChars="200"/>
        <w:textAlignment w:val="auto"/>
        <w:rPr>
          <w:rFonts w:hint="default" w:ascii="仿宋" w:hAnsi="仿宋" w:eastAsia="仿宋"/>
          <w:b w:val="0"/>
          <w:bCs/>
          <w:sz w:val="32"/>
          <w:szCs w:val="32"/>
          <w:lang w:val="en-US" w:eastAsia="zh-CN"/>
        </w:rPr>
      </w:pPr>
      <w:r>
        <w:rPr>
          <w:rFonts w:hint="eastAsia" w:ascii="仿宋" w:hAnsi="仿宋" w:eastAsia="仿宋"/>
          <w:b/>
          <w:bCs w:val="0"/>
          <w:sz w:val="32"/>
          <w:szCs w:val="32"/>
          <w:lang w:eastAsia="zh-CN"/>
        </w:rPr>
        <w:t>一是加强业务</w:t>
      </w:r>
      <w:r>
        <w:rPr>
          <w:rFonts w:hint="eastAsia" w:ascii="仿宋" w:hAnsi="仿宋" w:eastAsia="仿宋"/>
          <w:b/>
          <w:bCs w:val="0"/>
          <w:sz w:val="32"/>
          <w:szCs w:val="32"/>
          <w:lang w:val="en-US" w:eastAsia="zh-CN"/>
        </w:rPr>
        <w:t>法制培训</w:t>
      </w:r>
      <w:r>
        <w:rPr>
          <w:rFonts w:hint="eastAsia" w:ascii="仿宋" w:hAnsi="仿宋" w:eastAsia="仿宋"/>
          <w:b/>
          <w:bCs w:val="0"/>
          <w:sz w:val="32"/>
          <w:szCs w:val="32"/>
          <w:lang w:eastAsia="zh-CN"/>
        </w:rPr>
        <w:t>。</w:t>
      </w:r>
      <w:r>
        <w:rPr>
          <w:rFonts w:hint="eastAsia" w:ascii="仿宋" w:hAnsi="仿宋" w:eastAsia="仿宋"/>
          <w:b w:val="0"/>
          <w:bCs/>
          <w:sz w:val="32"/>
          <w:szCs w:val="32"/>
          <w:lang w:val="en-US" w:eastAsia="zh-CN"/>
        </w:rPr>
        <w:t>以此次建议为契机，在城管系统开展三期的法制体能培训，使所有一线执法人员接受为期一周的法制业务培训，在</w:t>
      </w:r>
      <w:r>
        <w:rPr>
          <w:rFonts w:hint="eastAsia" w:ascii="仿宋" w:hAnsi="仿宋" w:eastAsia="仿宋" w:cs="仿宋"/>
          <w:color w:val="000000"/>
          <w:sz w:val="32"/>
          <w:szCs w:val="32"/>
        </w:rPr>
        <w:t>《河南省文明执法规范（试行）》、《河南省住房和城乡建设系统行政处罚规范（试行）》等城市管理法律法规业务知识</w:t>
      </w:r>
      <w:r>
        <w:rPr>
          <w:rFonts w:hint="eastAsia" w:ascii="仿宋" w:hAnsi="仿宋" w:eastAsia="仿宋" w:cs="仿宋"/>
          <w:color w:val="000000"/>
          <w:sz w:val="32"/>
          <w:szCs w:val="32"/>
          <w:lang w:val="en-US" w:eastAsia="zh-CN"/>
        </w:rPr>
        <w:t>方面加大培训力度</w:t>
      </w:r>
      <w:r>
        <w:rPr>
          <w:rFonts w:hint="eastAsia" w:ascii="仿宋" w:hAnsi="仿宋" w:eastAsia="仿宋" w:cs="仿宋"/>
          <w:color w:val="000000"/>
          <w:sz w:val="32"/>
          <w:szCs w:val="32"/>
        </w:rPr>
        <w:t>，增强城管局全体干部职工法律意识、文明执法素养。</w:t>
      </w:r>
    </w:p>
    <w:p>
      <w:pPr>
        <w:keepLines w:val="0"/>
        <w:pageBreakBefore w:val="0"/>
        <w:kinsoku/>
        <w:wordWrap/>
        <w:overflowPunct/>
        <w:topLinePunct w:val="0"/>
        <w:bidi w:val="0"/>
        <w:spacing w:line="550" w:lineRule="exact"/>
        <w:ind w:firstLine="640" w:firstLineChars="200"/>
        <w:textAlignment w:val="auto"/>
        <w:rPr>
          <w:rFonts w:hint="default"/>
          <w:lang w:val="en-US" w:eastAsia="zh-CN"/>
        </w:rPr>
      </w:pPr>
      <w:r>
        <w:rPr>
          <w:rFonts w:hint="eastAsia" w:ascii="仿宋" w:hAnsi="仿宋" w:eastAsia="仿宋"/>
          <w:b w:val="0"/>
          <w:bCs/>
          <w:sz w:val="32"/>
          <w:szCs w:val="32"/>
          <w:lang w:eastAsia="zh-CN"/>
        </w:rPr>
        <w:t>二</w:t>
      </w:r>
      <w:r>
        <w:rPr>
          <w:rFonts w:hint="eastAsia" w:ascii="仿宋" w:hAnsi="仿宋" w:eastAsia="仿宋"/>
          <w:b/>
          <w:sz w:val="32"/>
          <w:szCs w:val="32"/>
        </w:rPr>
        <w:t>是</w:t>
      </w:r>
      <w:r>
        <w:rPr>
          <w:rFonts w:hint="eastAsia" w:ascii="仿宋" w:hAnsi="仿宋" w:eastAsia="仿宋"/>
          <w:b/>
          <w:sz w:val="32"/>
          <w:szCs w:val="32"/>
          <w:lang w:val="en-US" w:eastAsia="zh-CN"/>
        </w:rPr>
        <w:t>优化审批流程，加快审批时间</w:t>
      </w:r>
      <w:r>
        <w:rPr>
          <w:rFonts w:hint="eastAsia" w:ascii="仿宋" w:hAnsi="仿宋" w:eastAsia="仿宋"/>
          <w:b/>
          <w:sz w:val="32"/>
          <w:szCs w:val="32"/>
        </w:rPr>
        <w:t>。</w:t>
      </w:r>
      <w:r>
        <w:rPr>
          <w:rFonts w:hint="eastAsia" w:ascii="仿宋" w:hAnsi="仿宋" w:eastAsia="仿宋"/>
          <w:b w:val="0"/>
          <w:bCs/>
          <w:sz w:val="32"/>
          <w:szCs w:val="32"/>
          <w:lang w:val="en-US" w:eastAsia="zh-CN"/>
        </w:rPr>
        <w:t>为进一步提升优化营商环境，城管局进一步优化审批流程，方便广大群众行政审批事项，实行一次性告知所需材料，做到手续齐全当场批复，解决“办事慢、办事繁、办事难”。</w:t>
      </w:r>
    </w:p>
    <w:p>
      <w:pPr>
        <w:keepLines w:val="0"/>
        <w:pageBreakBefore w:val="0"/>
        <w:kinsoku/>
        <w:wordWrap/>
        <w:overflowPunct/>
        <w:topLinePunct w:val="0"/>
        <w:bidi w:val="0"/>
        <w:spacing w:line="55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b/>
          <w:sz w:val="32"/>
          <w:szCs w:val="32"/>
          <w:lang w:eastAsia="zh-CN"/>
        </w:rPr>
        <w:t>三</w:t>
      </w:r>
      <w:r>
        <w:rPr>
          <w:rFonts w:hint="eastAsia" w:ascii="仿宋" w:hAnsi="仿宋" w:eastAsia="仿宋"/>
          <w:b/>
          <w:sz w:val="32"/>
          <w:szCs w:val="32"/>
        </w:rPr>
        <w:t>是</w:t>
      </w:r>
      <w:r>
        <w:rPr>
          <w:rFonts w:hint="eastAsia" w:ascii="仿宋" w:hAnsi="仿宋" w:eastAsia="仿宋"/>
          <w:b/>
          <w:sz w:val="32"/>
          <w:szCs w:val="32"/>
          <w:lang w:val="en-US" w:eastAsia="zh-CN"/>
        </w:rPr>
        <w:t>转变工作理念，加强主动服务。</w:t>
      </w:r>
      <w:r>
        <w:rPr>
          <w:rFonts w:hint="eastAsia" w:ascii="仿宋" w:hAnsi="仿宋" w:eastAsia="仿宋" w:cs="仿宋"/>
          <w:color w:val="000000"/>
          <w:sz w:val="32"/>
          <w:szCs w:val="32"/>
        </w:rPr>
        <w:t>要求全体执法人员在一线执法过程中，</w:t>
      </w:r>
      <w:r>
        <w:rPr>
          <w:rFonts w:hint="eastAsia" w:ascii="仿宋" w:hAnsi="仿宋" w:eastAsia="仿宋" w:cs="仿宋"/>
          <w:color w:val="000000"/>
          <w:sz w:val="32"/>
          <w:szCs w:val="32"/>
          <w:lang w:eastAsia="zh-CN"/>
        </w:rPr>
        <w:t>切实践行</w:t>
      </w:r>
      <w:r>
        <w:rPr>
          <w:rFonts w:hint="eastAsia" w:ascii="仿宋" w:hAnsi="仿宋" w:eastAsia="仿宋" w:cs="仿宋"/>
          <w:color w:val="000000"/>
          <w:sz w:val="32"/>
          <w:szCs w:val="32"/>
        </w:rPr>
        <w:t>“721”工作法和服务型执法理念，沉下身子，</w:t>
      </w:r>
      <w:r>
        <w:rPr>
          <w:rFonts w:hint="eastAsia" w:ascii="仿宋" w:hAnsi="仿宋" w:eastAsia="仿宋" w:cs="仿宋"/>
          <w:color w:val="000000"/>
          <w:sz w:val="32"/>
          <w:szCs w:val="32"/>
          <w:lang w:eastAsia="zh-CN"/>
        </w:rPr>
        <w:t>深入基层，</w:t>
      </w:r>
      <w:r>
        <w:rPr>
          <w:rFonts w:hint="eastAsia" w:ascii="仿宋" w:hAnsi="仿宋" w:eastAsia="仿宋" w:cs="仿宋"/>
          <w:color w:val="000000"/>
          <w:sz w:val="32"/>
          <w:szCs w:val="32"/>
        </w:rPr>
        <w:t>文明执法，依法行政，彻底摒弃以罚代管的陈规陋习，由</w:t>
      </w:r>
      <w:r>
        <w:rPr>
          <w:rFonts w:hint="eastAsia" w:ascii="仿宋" w:hAnsi="仿宋" w:eastAsia="仿宋" w:cs="仿宋"/>
          <w:color w:val="000000"/>
          <w:sz w:val="32"/>
          <w:szCs w:val="32"/>
          <w:lang w:eastAsia="zh-CN"/>
        </w:rPr>
        <w:t>被动管理</w:t>
      </w:r>
      <w:r>
        <w:rPr>
          <w:rFonts w:hint="eastAsia" w:ascii="仿宋" w:hAnsi="仿宋" w:eastAsia="仿宋" w:cs="仿宋"/>
          <w:color w:val="000000"/>
          <w:sz w:val="32"/>
          <w:szCs w:val="32"/>
        </w:rPr>
        <w:t>向</w:t>
      </w:r>
      <w:r>
        <w:rPr>
          <w:rFonts w:hint="eastAsia" w:ascii="仿宋" w:hAnsi="仿宋" w:eastAsia="仿宋" w:cs="仿宋"/>
          <w:color w:val="000000"/>
          <w:sz w:val="32"/>
          <w:szCs w:val="32"/>
          <w:lang w:eastAsia="zh-CN"/>
        </w:rPr>
        <w:t>主动</w:t>
      </w:r>
      <w:r>
        <w:rPr>
          <w:rFonts w:hint="eastAsia" w:ascii="仿宋" w:hAnsi="仿宋" w:eastAsia="仿宋" w:cs="仿宋"/>
          <w:color w:val="000000"/>
          <w:sz w:val="32"/>
          <w:szCs w:val="32"/>
        </w:rPr>
        <w:t>服务转变。</w:t>
      </w:r>
    </w:p>
    <w:p>
      <w:pPr>
        <w:keepLines w:val="0"/>
        <w:pageBreakBefore w:val="0"/>
        <w:kinsoku/>
        <w:wordWrap/>
        <w:overflowPunct/>
        <w:topLinePunct w:val="0"/>
        <w:bidi w:val="0"/>
        <w:spacing w:line="550" w:lineRule="exact"/>
        <w:ind w:firstLine="643"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_GB2312"/>
          <w:b/>
          <w:bCs/>
          <w:sz w:val="32"/>
          <w:szCs w:val="32"/>
          <w:lang w:eastAsia="zh-CN"/>
        </w:rPr>
        <w:t>四是</w:t>
      </w:r>
      <w:r>
        <w:rPr>
          <w:rFonts w:hint="eastAsia" w:ascii="仿宋" w:hAnsi="仿宋" w:eastAsia="仿宋" w:cs="仿宋_GB2312"/>
          <w:b/>
          <w:bCs/>
          <w:sz w:val="32"/>
          <w:szCs w:val="32"/>
          <w:lang w:val="en-US" w:eastAsia="zh-CN"/>
        </w:rPr>
        <w:t>加大</w:t>
      </w:r>
      <w:r>
        <w:rPr>
          <w:rFonts w:hint="eastAsia" w:ascii="仿宋" w:hAnsi="仿宋" w:eastAsia="仿宋" w:cs="仿宋"/>
          <w:b/>
          <w:bCs/>
          <w:color w:val="000000"/>
          <w:sz w:val="32"/>
          <w:szCs w:val="32"/>
          <w:lang w:val="en-US" w:eastAsia="zh-CN"/>
        </w:rPr>
        <w:t>普法力度，公示权责清单。</w:t>
      </w:r>
      <w:r>
        <w:rPr>
          <w:rFonts w:hint="eastAsia" w:ascii="仿宋" w:hAnsi="仿宋" w:eastAsia="仿宋" w:cs="仿宋"/>
          <w:b w:val="0"/>
          <w:bCs w:val="0"/>
          <w:color w:val="000000"/>
          <w:sz w:val="32"/>
          <w:szCs w:val="32"/>
          <w:lang w:val="en-US" w:eastAsia="zh-CN"/>
        </w:rPr>
        <w:t>对</w:t>
      </w:r>
      <w:r>
        <w:rPr>
          <w:rFonts w:hint="eastAsia" w:ascii="仿宋" w:hAnsi="仿宋" w:eastAsia="仿宋" w:cs="仿宋"/>
          <w:b w:val="0"/>
          <w:bCs w:val="0"/>
          <w:color w:val="000000"/>
          <w:sz w:val="32"/>
          <w:szCs w:val="32"/>
        </w:rPr>
        <w:t>城管局权责体系在方城消息报、政府网站、编办进行公示。</w:t>
      </w:r>
      <w:r>
        <w:rPr>
          <w:rFonts w:hint="eastAsia" w:ascii="仿宋" w:hAnsi="仿宋" w:eastAsia="仿宋" w:cs="仿宋"/>
          <w:color w:val="000000"/>
          <w:sz w:val="32"/>
          <w:szCs w:val="32"/>
        </w:rPr>
        <w:t>城管局所有行政许可、行政处罚按照国家相关要求进行双公开，一切执法行为公开透明。</w:t>
      </w:r>
      <w:r>
        <w:rPr>
          <w:rFonts w:hint="eastAsia" w:ascii="仿宋" w:hAnsi="仿宋" w:eastAsia="仿宋" w:cs="仿宋"/>
          <w:color w:val="000000"/>
          <w:sz w:val="32"/>
          <w:szCs w:val="32"/>
          <w:lang w:val="en-US" w:eastAsia="zh-CN"/>
        </w:rPr>
        <w:t>同时要求一线执法人员在日常管理中，对群众进行普法。</w:t>
      </w:r>
    </w:p>
    <w:p>
      <w:pPr>
        <w:pStyle w:val="8"/>
        <w:keepLines w:val="0"/>
        <w:pageBreakBefore w:val="0"/>
        <w:widowControl/>
        <w:kinsoku/>
        <w:wordWrap/>
        <w:overflowPunct/>
        <w:topLinePunct w:val="0"/>
        <w:bidi w:val="0"/>
        <w:adjustRightInd w:val="0"/>
        <w:snapToGrid w:val="0"/>
        <w:spacing w:beforeAutospacing="0" w:afterAutospacing="0" w:line="550" w:lineRule="exact"/>
        <w:ind w:firstLine="643" w:firstLineChars="200"/>
        <w:textAlignment w:val="auto"/>
        <w:rPr>
          <w:rFonts w:hint="default" w:ascii="仿宋" w:hAnsi="仿宋" w:eastAsia="仿宋" w:cs="仿宋"/>
          <w:b w:val="0"/>
          <w:bCs w:val="0"/>
          <w:color w:val="000000"/>
          <w:sz w:val="32"/>
          <w:szCs w:val="32"/>
          <w:lang w:val="en-US" w:eastAsia="zh-CN"/>
        </w:rPr>
      </w:pPr>
      <w:r>
        <w:rPr>
          <w:rFonts w:hint="eastAsia" w:ascii="仿宋" w:hAnsi="仿宋" w:eastAsia="仿宋" w:cs="仿宋"/>
          <w:b/>
          <w:bCs/>
          <w:color w:val="000000"/>
          <w:sz w:val="32"/>
          <w:szCs w:val="32"/>
          <w:lang w:val="en-US" w:eastAsia="zh-CN"/>
        </w:rPr>
        <w:t>五是抓好信访投诉，及时进行处理。</w:t>
      </w:r>
      <w:r>
        <w:rPr>
          <w:rFonts w:hint="eastAsia" w:ascii="仿宋" w:hAnsi="仿宋" w:eastAsia="仿宋" w:cs="仿宋"/>
          <w:b w:val="0"/>
          <w:bCs w:val="0"/>
          <w:color w:val="000000"/>
          <w:sz w:val="32"/>
          <w:szCs w:val="32"/>
          <w:lang w:val="en-US" w:eastAsia="zh-CN"/>
        </w:rPr>
        <w:t>设立信访办公室，明确两名人员专班值守，认真接待来访人员，梳理投诉信息。按照分类组织专人进行调查，按照法定职责合理处理，及时对来访投诉群众反馈处理结果。</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6.针对陈东升代表提出的关于“优化市容市貌”的建议。</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城管局高度重视，迅速行动，以创建全国文明城市为契机，以提升城市品质为目标，按照“疏堵结合、多措并举、巩固成果，常态长效”的原则，成立工作专班，召开专题会议，压实工作责任，确保小广告治理工作落到实处、取得实效。</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一是</w:t>
      </w:r>
      <w:r>
        <w:rPr>
          <w:rFonts w:hint="eastAsia" w:ascii="仿宋" w:hAnsi="仿宋" w:eastAsia="仿宋" w:cs="仿宋"/>
          <w:sz w:val="32"/>
          <w:szCs w:val="32"/>
          <w:lang w:val="en-US" w:eastAsia="zh-CN"/>
        </w:rPr>
        <w:t>针对小广告“张贴行为隐蔽、张贴速度快、违法成本低、清后易反复”的特点，要求各相关部门对小广告随时发现随时清理。城管局综合执法大队对管辖区域内主次干道及道路两侧可视范围内的各类小广告，安排专人，按照标准实行不间断、常态化巡查清理；“四办一镇”及其他相关管理部门组建工作专班，对背街小巷、社区、小区等部位张贴的小广告建立长效机制，开展集中清理。</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二是</w:t>
      </w:r>
      <w:r>
        <w:rPr>
          <w:rFonts w:hint="eastAsia" w:ascii="仿宋" w:hAnsi="仿宋" w:eastAsia="仿宋" w:cs="仿宋"/>
          <w:sz w:val="32"/>
          <w:szCs w:val="32"/>
          <w:lang w:val="en-US" w:eastAsia="zh-CN"/>
        </w:rPr>
        <w:t>充分调动社区、物业公司和网格员的力量，建立问题处置直通车，对背街小巷、居民楼院内的问题及时发现、立行立改。广泛动员小区物业和沿街商户等各方力量，使小区物业和沿街商户积极参与到清理小广告工作中，对责任区范围内出现的乱贴乱画小广告做到随时发现、随见随清、动态清零。</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三是</w:t>
      </w:r>
      <w:r>
        <w:rPr>
          <w:rFonts w:hint="eastAsia" w:ascii="仿宋" w:hAnsi="仿宋" w:eastAsia="仿宋" w:cs="仿宋"/>
          <w:sz w:val="32"/>
          <w:szCs w:val="32"/>
          <w:lang w:val="en-US" w:eastAsia="zh-CN"/>
        </w:rPr>
        <w:t>城管局局机关纪委联合市容管理股采取明查暗访、现场督导等方式对小广告治理情况进行常态化督查，对“四办一镇”和相关单位负责的区域内的小广告进行抽查巡检，将具体工作进行分工细化梳理，使小广告专项治理工作有序向前推进。</w:t>
      </w:r>
    </w:p>
    <w:p>
      <w:pPr>
        <w:keepNext w:val="0"/>
        <w:keepLines w:val="0"/>
        <w:pageBreakBefore w:val="0"/>
        <w:widowControl/>
        <w:kinsoku/>
        <w:wordWrap/>
        <w:overflowPunct/>
        <w:topLinePunct w:val="0"/>
        <w:autoSpaceDE/>
        <w:autoSpaceDN/>
        <w:bidi w:val="0"/>
        <w:adjustRightInd w:val="0"/>
        <w:snapToGrid w:val="0"/>
        <w:spacing w:afterAutospacing="0" w:line="55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四是</w:t>
      </w:r>
      <w:r>
        <w:rPr>
          <w:rFonts w:hint="eastAsia" w:ascii="仿宋" w:hAnsi="仿宋" w:eastAsia="仿宋" w:cs="仿宋"/>
          <w:sz w:val="32"/>
          <w:szCs w:val="32"/>
          <w:lang w:val="en-US" w:eastAsia="zh-CN"/>
        </w:rPr>
        <w:t>积极拓宽执法线索来源途径，联合公安、市场监管、通讯等相关部门，对涉及违法犯罪的非法小广告的窝点、源头进行调查取证并依法打击；对逾期未整改和拒不接受处罚的小广告电话号码，依法实施停机处理。</w:t>
      </w:r>
    </w:p>
    <w:p>
      <w:pPr>
        <w:keepNext w:val="0"/>
        <w:keepLines w:val="0"/>
        <w:pageBreakBefore w:val="0"/>
        <w:widowControl/>
        <w:kinsoku/>
        <w:wordWrap/>
        <w:overflowPunct/>
        <w:topLinePunct w:val="0"/>
        <w:autoSpaceDE/>
        <w:autoSpaceDN/>
        <w:bidi w:val="0"/>
        <w:adjustRightInd w:val="0"/>
        <w:snapToGrid w:val="0"/>
        <w:spacing w:afterAutospacing="0" w:line="550" w:lineRule="exact"/>
        <w:ind w:firstLine="643" w:firstLineChars="200"/>
        <w:jc w:val="both"/>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7.针对李强、魏赛男、李祎三位代表提出的关于“认真落实城区门前五包管理规定”的建议。</w:t>
      </w:r>
    </w:p>
    <w:p>
      <w:pPr>
        <w:keepNext w:val="0"/>
        <w:keepLines w:val="0"/>
        <w:pageBreakBefore w:val="0"/>
        <w:widowControl/>
        <w:kinsoku/>
        <w:wordWrap/>
        <w:overflowPunct/>
        <w:topLinePunct w:val="0"/>
        <w:autoSpaceDE/>
        <w:autoSpaceDN/>
        <w:bidi w:val="0"/>
        <w:adjustRightInd w:val="0"/>
        <w:snapToGrid w:val="0"/>
        <w:spacing w:afterAutospacing="0" w:line="550" w:lineRule="exact"/>
        <w:ind w:firstLine="640" w:firstLineChars="200"/>
        <w:jc w:val="both"/>
        <w:textAlignment w:val="auto"/>
        <w:rPr>
          <w:rFonts w:hint="eastAsia" w:ascii="仿宋" w:hAnsi="仿宋" w:eastAsia="仿宋" w:cs="仿宋_GB2312"/>
          <w:sz w:val="32"/>
          <w:szCs w:val="32"/>
          <w:lang w:eastAsia="zh-CN"/>
        </w:rPr>
      </w:pPr>
      <w:r>
        <w:rPr>
          <w:rFonts w:hint="eastAsia" w:ascii="仿宋" w:hAnsi="仿宋" w:eastAsia="仿宋" w:cs="仿宋_GB2312"/>
          <w:sz w:val="32"/>
          <w:szCs w:val="32"/>
        </w:rPr>
        <w:t>为进一步做好“门前五包”工作，</w:t>
      </w:r>
      <w:r>
        <w:rPr>
          <w:rFonts w:hint="eastAsia" w:ascii="仿宋" w:hAnsi="仿宋" w:eastAsia="仿宋" w:cs="仿宋_GB2312"/>
          <w:sz w:val="32"/>
          <w:szCs w:val="32"/>
          <w:lang w:eastAsia="zh-CN"/>
        </w:rPr>
        <w:t>落实城区</w:t>
      </w:r>
      <w:r>
        <w:rPr>
          <w:rFonts w:hint="eastAsia" w:ascii="仿宋" w:hAnsi="仿宋" w:eastAsia="仿宋" w:cs="仿宋_GB2312"/>
          <w:sz w:val="32"/>
          <w:szCs w:val="32"/>
        </w:rPr>
        <w:t>“门前五包”</w:t>
      </w:r>
      <w:r>
        <w:rPr>
          <w:rFonts w:hint="eastAsia" w:ascii="仿宋" w:hAnsi="仿宋" w:eastAsia="仿宋" w:cs="仿宋_GB2312"/>
          <w:sz w:val="32"/>
          <w:szCs w:val="32"/>
          <w:lang w:eastAsia="zh-CN"/>
        </w:rPr>
        <w:t>管理规定，</w:t>
      </w:r>
      <w:r>
        <w:rPr>
          <w:rFonts w:hint="eastAsia" w:ascii="仿宋" w:hAnsi="仿宋" w:eastAsia="仿宋" w:cs="仿宋_GB2312"/>
          <w:sz w:val="32"/>
          <w:szCs w:val="32"/>
        </w:rPr>
        <w:t>提高</w:t>
      </w:r>
      <w:r>
        <w:rPr>
          <w:rFonts w:hint="eastAsia" w:ascii="仿宋" w:hAnsi="仿宋" w:eastAsia="仿宋" w:cs="仿宋_GB2312"/>
          <w:sz w:val="32"/>
          <w:szCs w:val="32"/>
          <w:lang w:eastAsia="zh-CN"/>
        </w:rPr>
        <w:t>城区范围内</w:t>
      </w:r>
      <w:r>
        <w:rPr>
          <w:rFonts w:hint="eastAsia" w:ascii="仿宋" w:hAnsi="仿宋" w:eastAsia="仿宋" w:cs="仿宋_GB2312"/>
          <w:sz w:val="32"/>
          <w:szCs w:val="32"/>
        </w:rPr>
        <w:t>公共卫生环境，促进</w:t>
      </w:r>
      <w:r>
        <w:rPr>
          <w:rFonts w:hint="eastAsia" w:ascii="仿宋" w:hAnsi="仿宋" w:eastAsia="仿宋" w:cs="仿宋_GB2312"/>
          <w:sz w:val="32"/>
          <w:szCs w:val="32"/>
          <w:lang w:eastAsia="zh-CN"/>
        </w:rPr>
        <w:t>我县</w:t>
      </w:r>
      <w:r>
        <w:rPr>
          <w:rFonts w:hint="eastAsia" w:ascii="仿宋" w:hAnsi="仿宋" w:eastAsia="仿宋" w:cs="仿宋_GB2312"/>
          <w:sz w:val="32"/>
          <w:szCs w:val="32"/>
        </w:rPr>
        <w:t>城市管理水平提质增效，提升城市文明程度和整体形象</w:t>
      </w:r>
      <w:r>
        <w:rPr>
          <w:rFonts w:hint="eastAsia" w:ascii="仿宋" w:hAnsi="仿宋" w:eastAsia="仿宋" w:cs="仿宋_GB2312"/>
          <w:sz w:val="32"/>
          <w:szCs w:val="32"/>
          <w:lang w:eastAsia="zh-CN"/>
        </w:rPr>
        <w:t>。城管局采取以下措施：</w:t>
      </w:r>
    </w:p>
    <w:p>
      <w:pPr>
        <w:keepNext/>
        <w:keepLines w:val="0"/>
        <w:pageBreakBefore w:val="0"/>
        <w:widowControl w:val="0"/>
        <w:kinsoku/>
        <w:wordWrap/>
        <w:overflowPunct/>
        <w:topLinePunct w:val="0"/>
        <w:autoSpaceDE/>
        <w:autoSpaceDN/>
        <w:bidi w:val="0"/>
        <w:spacing w:line="550" w:lineRule="exact"/>
        <w:ind w:firstLine="643" w:firstLineChars="200"/>
        <w:jc w:val="both"/>
        <w:textAlignment w:val="auto"/>
        <w:rPr>
          <w:rFonts w:hint="default" w:ascii="仿宋" w:hAnsi="仿宋" w:eastAsia="仿宋"/>
          <w:b w:val="0"/>
          <w:bCs/>
          <w:sz w:val="32"/>
          <w:szCs w:val="32"/>
          <w:lang w:val="en-US" w:eastAsia="zh-CN"/>
        </w:rPr>
      </w:pPr>
      <w:r>
        <w:rPr>
          <w:rFonts w:hint="eastAsia" w:ascii="仿宋" w:hAnsi="仿宋" w:eastAsia="仿宋"/>
          <w:b/>
          <w:bCs w:val="0"/>
          <w:sz w:val="32"/>
          <w:szCs w:val="32"/>
          <w:lang w:eastAsia="zh-CN"/>
        </w:rPr>
        <w:t>一是</w:t>
      </w:r>
      <w:r>
        <w:rPr>
          <w:rFonts w:hint="eastAsia" w:ascii="仿宋" w:hAnsi="仿宋" w:eastAsia="仿宋"/>
          <w:b/>
          <w:bCs w:val="0"/>
          <w:sz w:val="32"/>
          <w:szCs w:val="32"/>
          <w:lang w:val="en-US" w:eastAsia="zh-CN"/>
        </w:rPr>
        <w:t>加大宣传力度</w:t>
      </w:r>
      <w:r>
        <w:rPr>
          <w:rFonts w:hint="eastAsia" w:ascii="仿宋" w:hAnsi="仿宋" w:eastAsia="仿宋"/>
          <w:b/>
          <w:bCs w:val="0"/>
          <w:sz w:val="32"/>
          <w:szCs w:val="32"/>
          <w:lang w:eastAsia="zh-CN"/>
        </w:rPr>
        <w:t>。</w:t>
      </w:r>
      <w:r>
        <w:rPr>
          <w:rFonts w:hint="eastAsia" w:ascii="仿宋" w:hAnsi="仿宋" w:eastAsia="仿宋"/>
          <w:b w:val="0"/>
          <w:bCs/>
          <w:sz w:val="32"/>
          <w:szCs w:val="32"/>
          <w:lang w:val="en-US" w:eastAsia="zh-CN"/>
        </w:rPr>
        <w:t>以创建全国文明城市为契机，城管局与县市场监督管理局联合印制“门前五包责任书”宣传页，对沿街商户进行发放宣传，提升商户自觉履行门前五包的意识，引导商户自觉维护好责任区域内秩序规范、绿化美观、卫生洁净、设施齐全。同时，呼吁商户带动周围群众一齐参与到“门前五包”管理中来，自觉规范停车、不乱扔垃圾，全力营造全民参与的良好局面，致力构建长效常态、齐抓共管的社会氛围。</w:t>
      </w:r>
    </w:p>
    <w:p>
      <w:pPr>
        <w:keepNext/>
        <w:keepLines w:val="0"/>
        <w:pageBreakBefore w:val="0"/>
        <w:widowControl w:val="0"/>
        <w:kinsoku/>
        <w:wordWrap/>
        <w:overflowPunct/>
        <w:topLinePunct w:val="0"/>
        <w:autoSpaceDE/>
        <w:autoSpaceDN/>
        <w:bidi w:val="0"/>
        <w:spacing w:line="550" w:lineRule="exact"/>
        <w:ind w:firstLine="640" w:firstLineChars="200"/>
        <w:jc w:val="both"/>
        <w:textAlignment w:val="auto"/>
        <w:rPr>
          <w:rFonts w:hint="default"/>
          <w:lang w:val="en-US" w:eastAsia="zh-CN"/>
        </w:rPr>
      </w:pPr>
      <w:r>
        <w:rPr>
          <w:rFonts w:hint="eastAsia" w:ascii="仿宋" w:hAnsi="仿宋" w:eastAsia="仿宋"/>
          <w:b w:val="0"/>
          <w:bCs/>
          <w:sz w:val="32"/>
          <w:szCs w:val="32"/>
          <w:lang w:eastAsia="zh-CN"/>
        </w:rPr>
        <w:t>二</w:t>
      </w:r>
      <w:r>
        <w:rPr>
          <w:rFonts w:hint="eastAsia" w:ascii="仿宋" w:hAnsi="仿宋" w:eastAsia="仿宋"/>
          <w:b/>
          <w:sz w:val="32"/>
          <w:szCs w:val="32"/>
        </w:rPr>
        <w:t>是</w:t>
      </w:r>
      <w:r>
        <w:rPr>
          <w:rFonts w:hint="eastAsia" w:ascii="仿宋" w:hAnsi="仿宋" w:eastAsia="仿宋"/>
          <w:b/>
          <w:sz w:val="32"/>
          <w:szCs w:val="32"/>
          <w:lang w:val="en-US" w:eastAsia="zh-CN"/>
        </w:rPr>
        <w:t>强化日常管理。</w:t>
      </w:r>
      <w:r>
        <w:rPr>
          <w:rFonts w:hint="eastAsia" w:ascii="仿宋" w:hAnsi="仿宋" w:eastAsia="仿宋"/>
          <w:b w:val="0"/>
          <w:bCs/>
          <w:sz w:val="32"/>
          <w:szCs w:val="32"/>
          <w:lang w:val="en-US" w:eastAsia="zh-CN"/>
        </w:rPr>
        <w:t>通过每周不低于2次的徒步执法，推行网格化管理模式，对沿街商户和</w:t>
      </w:r>
      <w:r>
        <w:rPr>
          <w:rFonts w:hint="eastAsia" w:ascii="仿宋" w:hAnsi="仿宋" w:eastAsia="仿宋" w:cs="仿宋_GB2312"/>
          <w:sz w:val="32"/>
          <w:szCs w:val="32"/>
        </w:rPr>
        <w:t>市场周边等区域环境卫生工作开展“地毯式”排查，促进</w:t>
      </w:r>
      <w:r>
        <w:rPr>
          <w:rFonts w:hint="eastAsia" w:ascii="仿宋" w:hAnsi="仿宋" w:eastAsia="仿宋" w:cs="仿宋_GB2312"/>
          <w:sz w:val="32"/>
          <w:szCs w:val="32"/>
          <w:lang w:eastAsia="zh-CN"/>
        </w:rPr>
        <w:t>城区</w:t>
      </w:r>
      <w:r>
        <w:rPr>
          <w:rFonts w:hint="eastAsia" w:ascii="仿宋" w:hAnsi="仿宋" w:eastAsia="仿宋" w:cs="仿宋_GB2312"/>
          <w:sz w:val="32"/>
          <w:szCs w:val="32"/>
        </w:rPr>
        <w:t>网格化管理工作有序开展及“门前五包”工作责任制长效长治的实现。</w:t>
      </w:r>
    </w:p>
    <w:p>
      <w:pPr>
        <w:keepNext/>
        <w:keepLines w:val="0"/>
        <w:pageBreakBefore w:val="0"/>
        <w:widowControl w:val="0"/>
        <w:kinsoku/>
        <w:wordWrap/>
        <w:overflowPunct/>
        <w:topLinePunct w:val="0"/>
        <w:autoSpaceDE/>
        <w:autoSpaceDN/>
        <w:bidi w:val="0"/>
        <w:spacing w:line="55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b/>
          <w:sz w:val="32"/>
          <w:szCs w:val="32"/>
          <w:lang w:eastAsia="zh-CN"/>
        </w:rPr>
        <w:t>三</w:t>
      </w:r>
      <w:r>
        <w:rPr>
          <w:rFonts w:hint="eastAsia" w:ascii="仿宋" w:hAnsi="仿宋" w:eastAsia="仿宋"/>
          <w:b/>
          <w:sz w:val="32"/>
          <w:szCs w:val="32"/>
        </w:rPr>
        <w:t>是</w:t>
      </w:r>
      <w:r>
        <w:rPr>
          <w:rFonts w:hint="eastAsia" w:ascii="仿宋" w:hAnsi="仿宋" w:eastAsia="仿宋"/>
          <w:b/>
          <w:sz w:val="32"/>
          <w:szCs w:val="32"/>
          <w:lang w:val="en-US" w:eastAsia="zh-CN"/>
        </w:rPr>
        <w:t>做好执法监督。</w:t>
      </w:r>
      <w:r>
        <w:rPr>
          <w:rFonts w:hint="eastAsia" w:ascii="仿宋" w:hAnsi="仿宋" w:eastAsia="仿宋" w:cs="仿宋_GB2312"/>
          <w:sz w:val="32"/>
          <w:szCs w:val="32"/>
        </w:rPr>
        <w:t>针对</w:t>
      </w:r>
      <w:r>
        <w:rPr>
          <w:rFonts w:hint="eastAsia" w:ascii="仿宋" w:hAnsi="仿宋" w:eastAsia="仿宋" w:cs="仿宋_GB2312"/>
          <w:sz w:val="32"/>
          <w:szCs w:val="32"/>
          <w:lang w:eastAsia="zh-CN"/>
        </w:rPr>
        <w:t>城区范围内</w:t>
      </w:r>
      <w:r>
        <w:rPr>
          <w:rFonts w:hint="eastAsia" w:ascii="仿宋" w:hAnsi="仿宋" w:eastAsia="仿宋" w:cs="仿宋_GB2312"/>
          <w:sz w:val="32"/>
          <w:szCs w:val="32"/>
        </w:rPr>
        <w:t>商户门前乱堆乱挂、乱设广告牌、店外经营以及卫生不达标的情况，依法下达限期整改通知书，责令其限期整改到位。</w:t>
      </w:r>
      <w:r>
        <w:rPr>
          <w:rFonts w:hint="eastAsia" w:ascii="仿宋" w:hAnsi="仿宋" w:eastAsia="仿宋" w:cs="仿宋_GB2312"/>
          <w:sz w:val="32"/>
          <w:szCs w:val="32"/>
          <w:lang w:val="en-US" w:eastAsia="zh-CN"/>
        </w:rPr>
        <w:t>达到处罚条件的联合市场监督管理局依照相关法律法规予以处罚。</w:t>
      </w:r>
      <w:r>
        <w:rPr>
          <w:rFonts w:hint="eastAsia" w:ascii="仿宋" w:hAnsi="仿宋" w:eastAsia="仿宋" w:cs="仿宋_GB2312"/>
          <w:sz w:val="32"/>
          <w:szCs w:val="32"/>
        </w:rPr>
        <w:t>同时，及时开展问题检查回头看工作，确保问题整改到位、责任落实到位。</w:t>
      </w:r>
    </w:p>
    <w:p>
      <w:pPr>
        <w:keepLines w:val="0"/>
        <w:pageBreakBefore w:val="0"/>
        <w:kinsoku/>
        <w:wordWrap/>
        <w:overflowPunct/>
        <w:topLinePunct w:val="0"/>
        <w:bidi w:val="0"/>
        <w:spacing w:line="550" w:lineRule="exact"/>
        <w:ind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8.针对高钦、杨国玺、何永明三位代表提出的关于“规范共享单车管理和规范电视路车位”的建议。</w:t>
      </w:r>
    </w:p>
    <w:p>
      <w:pPr>
        <w:keepLines w:val="0"/>
        <w:pageBreakBefore w:val="0"/>
        <w:kinsoku/>
        <w:wordWrap/>
        <w:overflowPunct/>
        <w:topLinePunct w:val="0"/>
        <w:bidi w:val="0"/>
        <w:adjustRightInd w:val="0"/>
        <w:snapToGrid w:val="0"/>
        <w:spacing w:line="55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城管局党组</w:t>
      </w:r>
      <w:r>
        <w:rPr>
          <w:rFonts w:hint="eastAsia" w:ascii="仿宋" w:hAnsi="仿宋" w:eastAsia="仿宋"/>
          <w:color w:val="000000"/>
          <w:sz w:val="32"/>
          <w:szCs w:val="32"/>
          <w:lang w:eastAsia="zh-CN"/>
        </w:rPr>
        <w:t>指派</w:t>
      </w:r>
      <w:r>
        <w:rPr>
          <w:rFonts w:hint="eastAsia" w:ascii="仿宋" w:hAnsi="仿宋" w:eastAsia="仿宋"/>
          <w:color w:val="000000"/>
          <w:sz w:val="32"/>
          <w:szCs w:val="32"/>
        </w:rPr>
        <w:t>市容管理股对城区内共享单车密集区域进行了摸底排查，排查中发现，车辆乱停乱放、无牌照、无头盔、车座破烂等情况普遍存在</w:t>
      </w:r>
      <w:r>
        <w:rPr>
          <w:rFonts w:hint="eastAsia" w:ascii="仿宋" w:hAnsi="仿宋" w:eastAsia="仿宋"/>
          <w:color w:val="000000"/>
          <w:sz w:val="32"/>
          <w:szCs w:val="32"/>
          <w:lang w:eastAsia="zh-CN"/>
        </w:rPr>
        <w:t>。为此，</w:t>
      </w:r>
      <w:r>
        <w:rPr>
          <w:rFonts w:hint="eastAsia" w:ascii="仿宋" w:hAnsi="仿宋" w:eastAsia="仿宋"/>
          <w:color w:val="000000"/>
          <w:sz w:val="32"/>
          <w:szCs w:val="32"/>
        </w:rPr>
        <w:t>城管局与松果共享单车方城辖区的负责人进行了沟通，</w:t>
      </w:r>
      <w:r>
        <w:rPr>
          <w:rFonts w:hint="eastAsia" w:ascii="仿宋" w:hAnsi="仿宋" w:eastAsia="仿宋"/>
          <w:color w:val="000000"/>
          <w:sz w:val="32"/>
          <w:szCs w:val="32"/>
          <w:lang w:eastAsia="zh-CN"/>
        </w:rPr>
        <w:t>要求其立即开始整改落实，</w:t>
      </w:r>
      <w:r>
        <w:rPr>
          <w:rFonts w:hint="eastAsia" w:ascii="仿宋" w:hAnsi="仿宋" w:eastAsia="仿宋"/>
          <w:color w:val="000000"/>
          <w:sz w:val="32"/>
          <w:szCs w:val="32"/>
        </w:rPr>
        <w:t>并提出了几项建议：</w:t>
      </w:r>
    </w:p>
    <w:p>
      <w:pPr>
        <w:keepLines w:val="0"/>
        <w:pageBreakBefore w:val="0"/>
        <w:kinsoku/>
        <w:wordWrap/>
        <w:overflowPunct/>
        <w:topLinePunct w:val="0"/>
        <w:bidi w:val="0"/>
        <w:adjustRightInd w:val="0"/>
        <w:snapToGrid w:val="0"/>
        <w:spacing w:line="550" w:lineRule="exact"/>
        <w:ind w:firstLine="643" w:firstLineChars="200"/>
        <w:textAlignment w:val="auto"/>
        <w:rPr>
          <w:rFonts w:hint="eastAsia" w:ascii="仿宋" w:hAnsi="仿宋" w:eastAsia="仿宋"/>
          <w:color w:val="000000"/>
          <w:sz w:val="32"/>
          <w:szCs w:val="32"/>
        </w:rPr>
      </w:pPr>
      <w:r>
        <w:rPr>
          <w:rFonts w:hint="eastAsia" w:ascii="仿宋" w:hAnsi="仿宋" w:eastAsia="仿宋" w:cs="仿宋"/>
          <w:b/>
          <w:bCs/>
          <w:sz w:val="32"/>
          <w:szCs w:val="32"/>
          <w:lang w:val="en-US" w:eastAsia="zh-CN"/>
        </w:rPr>
        <w:t>一是</w:t>
      </w:r>
      <w:r>
        <w:rPr>
          <w:rFonts w:hint="eastAsia" w:ascii="仿宋" w:hAnsi="仿宋" w:eastAsia="仿宋"/>
          <w:color w:val="000000"/>
          <w:sz w:val="32"/>
          <w:szCs w:val="32"/>
        </w:rPr>
        <w:t>建议推广应用电子围栏等技术，要求单车企业采取技术措施，如用户停放在禁止停放区域时，进行声音提示或无法锁车。亦可综合采取经济惩罚、记入信用记录等措施，有效规范用户停车行为。</w:t>
      </w:r>
    </w:p>
    <w:p>
      <w:pPr>
        <w:keepLines w:val="0"/>
        <w:pageBreakBefore w:val="0"/>
        <w:kinsoku/>
        <w:wordWrap/>
        <w:overflowPunct/>
        <w:topLinePunct w:val="0"/>
        <w:bidi w:val="0"/>
        <w:adjustRightInd w:val="0"/>
        <w:snapToGrid w:val="0"/>
        <w:spacing w:line="550" w:lineRule="exact"/>
        <w:ind w:firstLine="643" w:firstLineChars="200"/>
        <w:textAlignment w:val="auto"/>
        <w:rPr>
          <w:rFonts w:hint="eastAsia" w:ascii="仿宋" w:hAnsi="仿宋" w:eastAsia="仿宋"/>
          <w:color w:val="000000"/>
          <w:sz w:val="32"/>
          <w:szCs w:val="32"/>
        </w:rPr>
      </w:pPr>
      <w:r>
        <w:rPr>
          <w:rFonts w:hint="eastAsia" w:ascii="仿宋" w:hAnsi="仿宋" w:eastAsia="仿宋" w:cs="仿宋"/>
          <w:b/>
          <w:bCs/>
          <w:sz w:val="32"/>
          <w:szCs w:val="32"/>
          <w:lang w:val="en-US" w:eastAsia="zh-CN"/>
        </w:rPr>
        <w:t>二是</w:t>
      </w:r>
      <w:r>
        <w:rPr>
          <w:rFonts w:hint="eastAsia" w:ascii="仿宋" w:hAnsi="仿宋" w:eastAsia="仿宋"/>
          <w:color w:val="000000"/>
          <w:sz w:val="32"/>
          <w:szCs w:val="32"/>
        </w:rPr>
        <w:t>建立共享单车运营企业红黑榜，对乱停乱放、运营车辆不规范等问题，属于线下运营服务不力的，经提醒整改不到位的责任人，每次予以处罚并记入红黑榜。</w:t>
      </w:r>
    </w:p>
    <w:p>
      <w:pPr>
        <w:pStyle w:val="11"/>
        <w:keepLines w:val="0"/>
        <w:pageBreakBefore w:val="0"/>
        <w:kinsoku/>
        <w:wordWrap/>
        <w:overflowPunct/>
        <w:topLinePunct w:val="0"/>
        <w:bidi w:val="0"/>
        <w:spacing w:line="550" w:lineRule="exact"/>
        <w:ind w:firstLine="640"/>
        <w:textAlignment w:val="auto"/>
        <w:rPr>
          <w:rFonts w:hint="eastAsia" w:ascii="仿宋" w:hAnsi="仿宋" w:eastAsia="仿宋"/>
          <w:color w:val="000000"/>
          <w:sz w:val="32"/>
          <w:szCs w:val="32"/>
          <w:lang w:eastAsia="zh-CN"/>
        </w:rPr>
      </w:pPr>
      <w:r>
        <w:rPr>
          <w:rFonts w:hint="eastAsia" w:ascii="仿宋" w:hAnsi="仿宋" w:eastAsia="仿宋" w:cs="仿宋"/>
          <w:b/>
          <w:bCs/>
          <w:sz w:val="32"/>
          <w:szCs w:val="32"/>
          <w:lang w:val="en-US" w:eastAsia="zh-CN"/>
        </w:rPr>
        <w:t>三是</w:t>
      </w:r>
      <w:r>
        <w:rPr>
          <w:rFonts w:hint="eastAsia" w:ascii="仿宋" w:hAnsi="仿宋" w:eastAsia="仿宋"/>
          <w:color w:val="000000"/>
          <w:sz w:val="32"/>
          <w:szCs w:val="32"/>
          <w:lang w:eastAsia="zh-CN"/>
        </w:rPr>
        <w:t>要求</w:t>
      </w:r>
      <w:r>
        <w:rPr>
          <w:rFonts w:hint="eastAsia" w:ascii="仿宋" w:hAnsi="仿宋" w:eastAsia="仿宋"/>
          <w:color w:val="000000"/>
          <w:sz w:val="32"/>
          <w:szCs w:val="32"/>
        </w:rPr>
        <w:t>共享单车企业应加大人力及时处置城市人群密集区域的乱停放单车</w:t>
      </w:r>
      <w:r>
        <w:rPr>
          <w:rFonts w:hint="eastAsia" w:ascii="仿宋" w:hAnsi="仿宋" w:eastAsia="仿宋"/>
          <w:color w:val="000000"/>
          <w:sz w:val="32"/>
          <w:szCs w:val="32"/>
          <w:lang w:eastAsia="zh-CN"/>
        </w:rPr>
        <w:t>问题。</w:t>
      </w:r>
    </w:p>
    <w:p>
      <w:pPr>
        <w:pStyle w:val="11"/>
        <w:keepLines w:val="0"/>
        <w:pageBreakBefore w:val="0"/>
        <w:kinsoku/>
        <w:wordWrap/>
        <w:overflowPunct/>
        <w:topLinePunct w:val="0"/>
        <w:bidi w:val="0"/>
        <w:spacing w:line="550" w:lineRule="exact"/>
        <w:ind w:firstLine="640"/>
        <w:textAlignment w:val="auto"/>
        <w:rPr>
          <w:rFonts w:hint="eastAsia" w:ascii="仿宋" w:hAnsi="仿宋" w:eastAsia="仿宋"/>
          <w:color w:val="000000"/>
          <w:sz w:val="32"/>
          <w:szCs w:val="32"/>
          <w:lang w:eastAsia="zh-CN"/>
        </w:rPr>
      </w:pPr>
      <w:r>
        <w:rPr>
          <w:rFonts w:hint="eastAsia" w:ascii="仿宋" w:hAnsi="仿宋" w:eastAsia="仿宋"/>
          <w:b/>
          <w:bCs/>
          <w:color w:val="000000"/>
          <w:sz w:val="32"/>
          <w:szCs w:val="32"/>
          <w:lang w:eastAsia="zh-CN"/>
        </w:rPr>
        <w:t>针对建议中提到的“规范电视路车位”问题，</w:t>
      </w:r>
      <w:r>
        <w:rPr>
          <w:rFonts w:hint="eastAsia" w:ascii="仿宋" w:hAnsi="仿宋" w:eastAsia="仿宋"/>
          <w:color w:val="000000"/>
          <w:sz w:val="32"/>
          <w:szCs w:val="32"/>
          <w:lang w:eastAsia="zh-CN"/>
        </w:rPr>
        <w:t>县住建局作为协办单位，已积极与城管局进行了对接并回复。</w:t>
      </w:r>
    </w:p>
    <w:p>
      <w:pPr>
        <w:keepLines w:val="0"/>
        <w:pageBreakBefore w:val="0"/>
        <w:kinsoku/>
        <w:wordWrap/>
        <w:overflowPunct/>
        <w:topLinePunct w:val="0"/>
        <w:bidi w:val="0"/>
        <w:spacing w:line="550" w:lineRule="exact"/>
        <w:ind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9.针对周建永、褚玉合、刘建华三位委员提出的关于“对方城潘河、三里河、甘江河及城市公园树碑立传”的提案。（协办）</w:t>
      </w:r>
    </w:p>
    <w:p>
      <w:pPr>
        <w:keepLines w:val="0"/>
        <w:pageBreakBefore w:val="0"/>
        <w:kinsoku/>
        <w:wordWrap/>
        <w:overflowPunct/>
        <w:topLinePunct w:val="0"/>
        <w:bidi w:val="0"/>
        <w:spacing w:line="550" w:lineRule="exact"/>
        <w:ind w:firstLine="640" w:firstLineChars="200"/>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城管局作为协办单位，已积极与县民政局、住建局进行了沟通对接。城管局下属二级单位园林绿化中心负责管理维护我县中心城区内26处公园、广场、游园，其中七峰时代广场、汉霸公园、江淮公园、宇济公园、文化广场、琴韵广场、龙城游园、张骞广场、裕景广场、凤瑞游园等10处公园、广场均设置有明显标志。其它16处小游园、绿地都是根据所在位置命名的，暂未树立明显标识。</w:t>
      </w:r>
    </w:p>
    <w:p>
      <w:pPr>
        <w:pStyle w:val="11"/>
        <w:keepLines w:val="0"/>
        <w:pageBreakBefore w:val="0"/>
        <w:kinsoku/>
        <w:wordWrap/>
        <w:overflowPunct/>
        <w:topLinePunct w:val="0"/>
        <w:bidi w:val="0"/>
        <w:spacing w:line="550" w:lineRule="exact"/>
        <w:ind w:firstLine="640"/>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近年来，“三河一廊”项目部在潘河、三里河、甘江河沿线新建、改建的所有公园、游园暂未移交城管局进行管理，公园广场“树碑立传”是向后人传承历史文化的一件大事，应充分结合历史文献、人文景观等诸多因素合理设置。城管局将根据职能范围，积极配合相关部门，做好“树碑立传”工作的位置选择及后续管护工作。</w:t>
      </w:r>
    </w:p>
    <w:p>
      <w:pPr>
        <w:keepLines w:val="0"/>
        <w:pageBreakBefore w:val="0"/>
        <w:kinsoku/>
        <w:wordWrap/>
        <w:overflowPunct/>
        <w:topLinePunct w:val="0"/>
        <w:bidi w:val="0"/>
        <w:spacing w:line="550" w:lineRule="exact"/>
        <w:ind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10.针对李和雪、刘金岭、杨克雨三位委员提出的关于“解决城市交通“停车难”问题”的提案。（协办）</w:t>
      </w:r>
    </w:p>
    <w:p>
      <w:pPr>
        <w:pStyle w:val="11"/>
        <w:keepLines w:val="0"/>
        <w:pageBreakBefore w:val="0"/>
        <w:kinsoku/>
        <w:wordWrap/>
        <w:overflowPunct/>
        <w:topLinePunct w:val="0"/>
        <w:bidi w:val="0"/>
        <w:spacing w:line="550" w:lineRule="exact"/>
        <w:ind w:firstLine="640"/>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城管局作为协办单位，已积极与县住建局进行了对接。该提案中提到城管局管理的时代广场东、西两个停车场的问题，经城管局下属二级单位园林绿化中心调查核实：2019年，按照县三城联创指挥部要求，结合全国文明城市创建标准，缓解时代广场和便民服务中心周边停车难的问题，由县住建局牵头，在七峰时代广场喷泉东西两侧各建设林荫停车场一处，规划车位119个。停车场建成投入使用后，一直处于向社会免费开放状态，周边群众车辆长期占用停车场车位，大型车辆无障碍进入，造成停车秩序混乱，停车场内道路破损严重。以上情况改变了建设该林荫停车场的初衷，对文明城市创建工作造成了不利影响。</w:t>
      </w:r>
    </w:p>
    <w:p>
      <w:pPr>
        <w:pStyle w:val="11"/>
        <w:keepLines w:val="0"/>
        <w:pageBreakBefore w:val="0"/>
        <w:kinsoku/>
        <w:wordWrap/>
        <w:overflowPunct/>
        <w:topLinePunct w:val="0"/>
        <w:bidi w:val="0"/>
        <w:spacing w:line="550" w:lineRule="exact"/>
        <w:ind w:firstLine="640"/>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为进一步规范停车场管理，提升服务质量，在充分听取县三城联创指挥部意见后，2021年5月，方城县园林绿化中心向方城县发展和改革委员会提出申请，对七峰停车场车辆停放看管服务收费进行核定。同年6月，方城县发展和改革委员会做出（方发改〔2021〕44号）的批复，准许由园林绿化中心监督运行机构做好机动车停放服务费成本归集工作，批复中明确规定了收费标准，并在出入口向市民进行公示，批复自2021年6月1日起执行，试行期至2024年6月1日。停车场运营以来，所有收取资金均按时上缴至非税专用账户，无截留、挪用现象发生。对于该停车场收费高的问题，需在试行期满后向县发改委申请变更。</w:t>
      </w:r>
    </w:p>
    <w:p>
      <w:pPr>
        <w:pStyle w:val="11"/>
        <w:keepLines w:val="0"/>
        <w:pageBreakBefore w:val="0"/>
        <w:kinsoku/>
        <w:wordWrap/>
        <w:overflowPunct/>
        <w:topLinePunct w:val="0"/>
        <w:bidi w:val="0"/>
        <w:spacing w:line="550" w:lineRule="exact"/>
        <w:ind w:firstLine="640"/>
        <w:textAlignment w:val="auto"/>
        <w:rPr>
          <w:rFonts w:hint="eastAsia" w:ascii="仿宋" w:hAnsi="仿宋" w:eastAsia="仿宋"/>
          <w:color w:val="000000"/>
          <w:sz w:val="32"/>
          <w:szCs w:val="32"/>
          <w:lang w:val="en-US" w:eastAsia="zh-CN"/>
        </w:rPr>
      </w:pPr>
      <w:r>
        <w:rPr>
          <w:rFonts w:hint="eastAsia" w:ascii="仿宋" w:hAnsi="仿宋" w:eastAsia="仿宋"/>
          <w:b/>
          <w:bCs/>
          <w:color w:val="000000"/>
          <w:sz w:val="32"/>
          <w:szCs w:val="32"/>
          <w:lang w:val="en-US" w:eastAsia="zh-CN"/>
        </w:rPr>
        <w:t>针对提案中提到的“上级检查时不收费，检查结束后开始收费”的问题，</w:t>
      </w:r>
      <w:r>
        <w:rPr>
          <w:rFonts w:hint="eastAsia" w:ascii="仿宋" w:hAnsi="仿宋" w:eastAsia="仿宋"/>
          <w:color w:val="000000"/>
          <w:sz w:val="32"/>
          <w:szCs w:val="32"/>
          <w:lang w:val="en-US" w:eastAsia="zh-CN"/>
        </w:rPr>
        <w:t>七峰时代广场作为我县创建全国文明城市的一个重要点位，多次承担各项迎检任务，为保障周边良好交通环境秩序，对广大市民暂时性免费。</w:t>
      </w:r>
    </w:p>
    <w:p>
      <w:pPr>
        <w:keepLines w:val="0"/>
        <w:pageBreakBefore w:val="0"/>
        <w:kinsoku/>
        <w:wordWrap/>
        <w:overflowPunct/>
        <w:topLinePunct w:val="0"/>
        <w:bidi w:val="0"/>
        <w:spacing w:line="550" w:lineRule="exact"/>
        <w:ind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11.针对马中华委员提出的关于“规划建设县城潘河西菜市场”的提案。（协办）</w:t>
      </w:r>
    </w:p>
    <w:p>
      <w:pPr>
        <w:pStyle w:val="11"/>
        <w:keepLines w:val="0"/>
        <w:pageBreakBefore w:val="0"/>
        <w:kinsoku/>
        <w:wordWrap/>
        <w:overflowPunct/>
        <w:topLinePunct w:val="0"/>
        <w:bidi w:val="0"/>
        <w:spacing w:line="550" w:lineRule="exact"/>
        <w:ind w:firstLine="640"/>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城管局局作为协办单位，已积极与释之街道办事处进行对接，将积极配合相关部门做好该区域菜市场的选址、环境卫生清扫保洁等工作。但是提案中提到“适当调整、压缩原有绿化面积”的提议，与行业法律法规有冲突。目前，我县已经成功创建国家级园林县城，按照评选规定，2025年将对我县进行复查复验。目前根据评选标准，各项硬性指标均有较大差距。</w:t>
      </w:r>
    </w:p>
    <w:p>
      <w:pPr>
        <w:pStyle w:val="11"/>
        <w:keepLines w:val="0"/>
        <w:pageBreakBefore w:val="0"/>
        <w:kinsoku/>
        <w:wordWrap/>
        <w:overflowPunct/>
        <w:topLinePunct w:val="0"/>
        <w:bidi w:val="0"/>
        <w:spacing w:line="550" w:lineRule="exact"/>
        <w:ind w:firstLine="640"/>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下一步，城管局将紧密配合相关职能部门，在不改变原有地形地貌的基础上，合理划定便民摊位区域，并责成辖区执法中队加强日常管理，真正做到“因地制宜、以人为本、便民利民”。</w:t>
      </w:r>
    </w:p>
    <w:p>
      <w:pPr>
        <w:keepLines w:val="0"/>
        <w:pageBreakBefore w:val="0"/>
        <w:kinsoku/>
        <w:wordWrap/>
        <w:overflowPunct/>
        <w:topLinePunct w:val="0"/>
        <w:bidi w:val="0"/>
        <w:spacing w:line="550" w:lineRule="exact"/>
        <w:ind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12.针对刘金岭、杨克雨、龚建三位委员提出的关于“垃圾分类处理”的提案。</w:t>
      </w:r>
    </w:p>
    <w:p>
      <w:pPr>
        <w:keepLines w:val="0"/>
        <w:pageBreakBefore w:val="0"/>
        <w:kinsoku/>
        <w:wordWrap/>
        <w:overflowPunct/>
        <w:topLinePunct w:val="0"/>
        <w:bidi w:val="0"/>
        <w:spacing w:line="550" w:lineRule="exact"/>
        <w:ind w:firstLine="640" w:firstLineChars="200"/>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 xml:space="preserve">城管局高度重视生活垃圾分类处理工作，将其作为改善人居环境，促进生态文明建设、保障经济社会可持续高质量发展的重点工作加以推进。县政府先后出台了生活垃圾分类试点文件，成立了生活垃圾分类领导小组，通过广播、电视、网络、报刊等媒体，制作展板广告、悬挂横幅标语、居民小区张贴生活垃圾分类指南等进行宣传、引导、教育。并在城区三个居民小区近4000户居民中开展了垃圾分类试点，设置4分类垃圾桶130组（每组4分类），垃圾分类试点本着先易后难，循序渐进的理念推进，待条件成熟后，形成可复制的经验在全县推广。同时，县委组织部在全县开展“党员引领新时尚，垃圾分类我先行”主题党日活动，与每位党员签订生活垃圾分类承诺书，在工作和日常生活中，倡导绿色环保生活方式，做好垃圾分类，带动家庭成员及周边群众投身垃圾分类行动中；并打算编制简易垃圾分类手册，在社区免费发放，提高居民垃圾分类知晓率、参与度；依托教育资源开展“小手拉大手”垃圾分类进校园活动。但由于垃圾分拣中心、餐厨垃圾处理厂等项目尚未开工建设，垃圾分类工作仍处于宣传、教育、引导发动阶段，没有实质性开展工作。待城区垃圾可回收物分拣中心和日处理500吨的餐厨垃圾处理厂建成投用后，我县城区生活垃圾分类工作将实现全面覆盖、整体推进、大步跨越。 </w:t>
      </w:r>
    </w:p>
    <w:p>
      <w:pPr>
        <w:keepLines w:val="0"/>
        <w:pageBreakBefore w:val="0"/>
        <w:kinsoku/>
        <w:wordWrap/>
        <w:overflowPunct/>
        <w:topLinePunct w:val="0"/>
        <w:bidi w:val="0"/>
        <w:spacing w:line="550" w:lineRule="exact"/>
        <w:ind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13.针对周庆果、张冠英、姬恒永三位委员提出的关于“建设建筑垃圾消纳场”的提案。</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50" w:lineRule="exact"/>
        <w:ind w:right="0" w:rightChars="0" w:firstLine="640" w:firstLineChars="200"/>
        <w:jc w:val="both"/>
        <w:textAlignment w:val="auto"/>
        <w:rPr>
          <w:rFonts w:hint="eastAsia" w:ascii="仿宋" w:hAnsi="仿宋" w:eastAsia="仿宋" w:cs="仿宋"/>
          <w:color w:val="000000"/>
          <w:sz w:val="32"/>
          <w:szCs w:val="32"/>
          <w:lang w:eastAsia="zh-CN"/>
        </w:rPr>
      </w:pPr>
      <w:r>
        <w:rPr>
          <w:rFonts w:hint="eastAsia" w:ascii="仿宋" w:hAnsi="仿宋" w:eastAsia="仿宋" w:cs="仿宋"/>
          <w:b w:val="0"/>
          <w:bCs w:val="0"/>
          <w:sz w:val="32"/>
          <w:szCs w:val="32"/>
          <w:lang w:eastAsia="zh-CN"/>
        </w:rPr>
        <w:t>城管局作为城区建筑垃圾运输处置工作的主管部门，负责对城区建筑垃圾运输处置工作中产生的违法行为进行查处。</w:t>
      </w:r>
      <w:r>
        <w:rPr>
          <w:rFonts w:hint="eastAsia" w:ascii="仿宋" w:hAnsi="仿宋" w:eastAsia="仿宋" w:cs="仿宋"/>
          <w:color w:val="000000"/>
          <w:sz w:val="32"/>
          <w:szCs w:val="32"/>
          <w:lang w:eastAsia="zh-CN"/>
        </w:rPr>
        <w:t>我县建筑垃圾清运处置实行特许经营，河南易运信达运输有限公司是我县唯一从事建筑垃圾清运处置的特许经营公司。</w:t>
      </w:r>
      <w:r>
        <w:rPr>
          <w:rFonts w:hint="eastAsia" w:ascii="仿宋" w:hAnsi="仿宋" w:eastAsia="仿宋" w:cs="仿宋"/>
          <w:color w:val="000000"/>
          <w:sz w:val="32"/>
          <w:szCs w:val="32"/>
          <w:shd w:val="clear" w:color="auto" w:fill="FFFFFF"/>
          <w:lang w:val="en-US" w:eastAsia="zh-CN"/>
        </w:rPr>
        <w:t>目前，我县城区内开工建筑工地较多，工地需回填土方量大，现采用回填的方式处理土方及建筑垃圾。我县消纳场建立各项手续正在完善当中，待消纳场投入使用后，将采</w:t>
      </w:r>
      <w:r>
        <w:rPr>
          <w:rFonts w:hint="eastAsia" w:ascii="仿宋" w:hAnsi="仿宋" w:eastAsia="仿宋" w:cs="仿宋"/>
          <w:color w:val="000000"/>
          <w:sz w:val="32"/>
          <w:szCs w:val="32"/>
          <w:shd w:val="clear" w:color="auto" w:fill="FFFFFF"/>
        </w:rPr>
        <w:t>用建筑垃圾生产再生粗细骨料和再生材料（再生标砖、再生透水砖、再生行道砖、再生仿古砖）</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rPr>
        <w:t>其</w:t>
      </w:r>
      <w:r>
        <w:rPr>
          <w:rFonts w:hint="eastAsia" w:ascii="仿宋" w:hAnsi="仿宋" w:eastAsia="仿宋" w:cs="仿宋"/>
          <w:color w:val="000000"/>
          <w:sz w:val="32"/>
          <w:szCs w:val="32"/>
          <w:shd w:val="clear" w:color="auto" w:fill="FFFFFF"/>
          <w:lang w:eastAsia="zh-CN"/>
        </w:rPr>
        <w:t>再生</w:t>
      </w:r>
      <w:r>
        <w:rPr>
          <w:rFonts w:hint="eastAsia" w:ascii="仿宋" w:hAnsi="仿宋" w:eastAsia="仿宋" w:cs="仿宋"/>
          <w:color w:val="000000"/>
          <w:sz w:val="32"/>
          <w:szCs w:val="32"/>
          <w:shd w:val="clear" w:color="auto" w:fill="FFFFFF"/>
        </w:rPr>
        <w:t>产品质量应达到国家（行业）有关标准要求。</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50" w:lineRule="exact"/>
        <w:ind w:right="0" w:righ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color w:val="000000"/>
          <w:sz w:val="32"/>
          <w:szCs w:val="32"/>
          <w:lang w:eastAsia="zh-CN"/>
        </w:rPr>
        <w:t>为进一步规范我县建筑垃圾的管理，城管局将</w:t>
      </w:r>
      <w:r>
        <w:rPr>
          <w:rFonts w:hint="eastAsia" w:ascii="仿宋" w:hAnsi="仿宋" w:eastAsia="仿宋" w:cs="仿宋"/>
          <w:b w:val="0"/>
          <w:bCs w:val="0"/>
          <w:sz w:val="32"/>
          <w:szCs w:val="32"/>
          <w:lang w:val="en-US" w:eastAsia="zh-CN"/>
        </w:rPr>
        <w:t xml:space="preserve">持续履职尽责，统筹安排、督促我县建筑垃圾清理、运输、处置工作的有序开展。  </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jc w:val="both"/>
        <w:textAlignment w:val="auto"/>
        <w:rPr>
          <w:rFonts w:hint="eastAsia" w:ascii="楷体" w:hAnsi="楷体" w:eastAsia="楷体" w:cs="楷体"/>
          <w:b/>
          <w:bCs/>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14</w:t>
      </w:r>
      <w:r>
        <w:rPr>
          <w:rFonts w:hint="eastAsia" w:ascii="楷体" w:hAnsi="楷体" w:eastAsia="楷体" w:cs="楷体"/>
          <w:b/>
          <w:bCs/>
          <w:color w:val="auto"/>
          <w:sz w:val="32"/>
          <w:szCs w:val="32"/>
          <w:lang w:val="en-US" w:eastAsia="zh-CN"/>
        </w:rPr>
        <w:t>.</w:t>
      </w:r>
      <w:r>
        <w:rPr>
          <w:rFonts w:hint="eastAsia" w:ascii="楷体" w:hAnsi="楷体" w:eastAsia="楷体" w:cs="楷体"/>
          <w:b/>
          <w:bCs/>
          <w:color w:val="auto"/>
          <w:kern w:val="2"/>
          <w:sz w:val="32"/>
          <w:szCs w:val="32"/>
          <w:lang w:val="en-US" w:eastAsia="zh-CN" w:bidi="ar-SA"/>
        </w:rPr>
        <w:t>针对朱胜利、马庆禄、梁潇洋三位委员提出的关于“加大县城规划区内“两违”建设治理力度”的提案。</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城管局</w:t>
      </w:r>
      <w:r>
        <w:rPr>
          <w:rFonts w:hint="eastAsia" w:ascii="仿宋" w:hAnsi="仿宋" w:eastAsia="仿宋" w:cs="仿宋"/>
          <w:sz w:val="32"/>
          <w:szCs w:val="32"/>
        </w:rPr>
        <w:t>对“两违”整治工作始终秉持高度重视的态度</w:t>
      </w:r>
      <w:r>
        <w:rPr>
          <w:rFonts w:hint="eastAsia" w:ascii="仿宋" w:hAnsi="仿宋" w:eastAsia="仿宋" w:cs="仿宋"/>
          <w:sz w:val="32"/>
          <w:szCs w:val="32"/>
          <w:lang w:eastAsia="zh-CN"/>
        </w:rPr>
        <w:t>，</w:t>
      </w:r>
      <w:r>
        <w:rPr>
          <w:rFonts w:hint="eastAsia" w:ascii="仿宋" w:hAnsi="仿宋" w:eastAsia="仿宋"/>
          <w:b/>
          <w:bCs/>
          <w:color w:val="000000"/>
          <w:sz w:val="32"/>
          <w:szCs w:val="32"/>
          <w:lang w:val="en-US" w:eastAsia="zh-CN"/>
        </w:rPr>
        <w:t>一是加强领导，提高认识，强化宣传。</w:t>
      </w:r>
      <w:r>
        <w:rPr>
          <w:rFonts w:hint="eastAsia" w:ascii="仿宋" w:hAnsi="仿宋" w:eastAsia="仿宋"/>
          <w:color w:val="000000"/>
          <w:sz w:val="32"/>
          <w:szCs w:val="32"/>
          <w:lang w:val="en-US" w:eastAsia="zh-CN"/>
        </w:rPr>
        <w:t>多次召开专题会议，统一思想，提高认识。通过发放宣传单、出动宣传车、深入到“两违”现场宣讲法律法规知识等方式，广泛宣传“两违”治理的意义、方针、政策，让群众对“两违”工作有所认识和了解，号召广大群众自觉服从总体规划，坚决杜绝“两违”行为。</w:t>
      </w:r>
      <w:r>
        <w:rPr>
          <w:rFonts w:hint="eastAsia" w:ascii="仿宋" w:hAnsi="仿宋" w:eastAsia="仿宋"/>
          <w:b/>
          <w:bCs/>
          <w:color w:val="000000"/>
          <w:sz w:val="32"/>
          <w:szCs w:val="32"/>
          <w:lang w:val="en-US" w:eastAsia="zh-CN"/>
        </w:rPr>
        <w:t>二是健全制度，完善机制，常抓不懈。</w:t>
      </w:r>
      <w:r>
        <w:rPr>
          <w:rFonts w:hint="eastAsia" w:ascii="仿宋" w:hAnsi="仿宋" w:eastAsia="仿宋"/>
          <w:color w:val="000000"/>
          <w:sz w:val="32"/>
          <w:szCs w:val="32"/>
          <w:lang w:val="en-US" w:eastAsia="zh-CN"/>
        </w:rPr>
        <w:t>开展常态化日常巡查、节假日、周末值班管理制度，发现“两违”苗头及时制止，把打击违法占地、违法建房的关口前移，做到早发现、早报告、早制止，努力把“两违”现象消灭在萌芽状态。</w:t>
      </w:r>
      <w:r>
        <w:rPr>
          <w:rFonts w:hint="eastAsia" w:ascii="仿宋" w:hAnsi="仿宋" w:eastAsia="仿宋"/>
          <w:b/>
          <w:bCs/>
          <w:color w:val="000000"/>
          <w:sz w:val="32"/>
          <w:szCs w:val="32"/>
          <w:lang w:val="en-US" w:eastAsia="zh-CN"/>
        </w:rPr>
        <w:t>三是加大执法力度，严格规范整治。</w:t>
      </w:r>
      <w:r>
        <w:rPr>
          <w:rFonts w:hint="eastAsia" w:ascii="仿宋" w:hAnsi="仿宋" w:eastAsia="仿宋"/>
          <w:color w:val="000000"/>
          <w:sz w:val="32"/>
          <w:szCs w:val="32"/>
          <w:lang w:val="en-US" w:eastAsia="zh-CN"/>
        </w:rPr>
        <w:t>对发现的违规建房户，依照法律程序，下发整改通知，该拆除的限期拆除，逾期不拆除的，申请相关部门予以强制拆除。</w:t>
      </w:r>
      <w:r>
        <w:rPr>
          <w:rFonts w:hint="eastAsia" w:ascii="仿宋" w:hAnsi="仿宋" w:eastAsia="仿宋"/>
          <w:b/>
          <w:bCs/>
          <w:color w:val="000000"/>
          <w:sz w:val="32"/>
          <w:szCs w:val="32"/>
          <w:lang w:val="en-US" w:eastAsia="zh-CN"/>
        </w:rPr>
        <w:t>四是强化督查力度，落实责任追究。</w:t>
      </w:r>
      <w:r>
        <w:rPr>
          <w:rFonts w:hint="eastAsia" w:ascii="仿宋" w:hAnsi="仿宋" w:eastAsia="仿宋"/>
          <w:color w:val="000000"/>
          <w:sz w:val="32"/>
          <w:szCs w:val="32"/>
          <w:lang w:val="en-US" w:eastAsia="zh-CN"/>
        </w:rPr>
        <w:t>在县城市规划区内划定区域网格，实行定人、定岗、定位，确保“两违”巡查无死角、无遗漏。把“两违”治理工作纳入年终目标考评，对“两违”整治工作不力，造成严重后果的执法单位或个人，一经查实，严肃处理，绝不姑息迁就。</w:t>
      </w:r>
      <w:r>
        <w:rPr>
          <w:rFonts w:hint="eastAsia" w:ascii="仿宋" w:hAnsi="仿宋" w:eastAsia="仿宋"/>
          <w:b/>
          <w:bCs/>
          <w:color w:val="000000"/>
          <w:sz w:val="32"/>
          <w:szCs w:val="32"/>
          <w:lang w:val="en-US" w:eastAsia="zh-CN"/>
        </w:rPr>
        <w:t>五是加强部门配合、合力整治“两违”。</w:t>
      </w:r>
      <w:r>
        <w:rPr>
          <w:rFonts w:hint="eastAsia" w:ascii="仿宋" w:hAnsi="仿宋" w:eastAsia="仿宋"/>
          <w:b w:val="0"/>
          <w:bCs w:val="0"/>
          <w:color w:val="000000"/>
          <w:sz w:val="32"/>
          <w:szCs w:val="32"/>
          <w:lang w:val="en-US" w:eastAsia="zh-CN"/>
        </w:rPr>
        <w:t>按照中心城区城市网格化管理工作实施方案，对违法建设保持高压态势，加强源头治理，进行严审严批。落实属地和职能部门管理职责，</w:t>
      </w:r>
      <w:r>
        <w:rPr>
          <w:rFonts w:hint="eastAsia" w:ascii="仿宋" w:hAnsi="仿宋" w:eastAsia="仿宋"/>
          <w:color w:val="000000"/>
          <w:sz w:val="32"/>
          <w:szCs w:val="32"/>
          <w:lang w:val="en-US" w:eastAsia="zh-CN"/>
        </w:rPr>
        <w:t>加强部门之前的沟通协调配合，形成整治“两违”的强大合力，做到发现一起、处置一起。</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下一步，城管局将继续加强</w:t>
      </w:r>
      <w:r>
        <w:rPr>
          <w:rFonts w:hint="eastAsia" w:ascii="仿宋" w:hAnsi="仿宋" w:eastAsia="仿宋"/>
          <w:sz w:val="32"/>
          <w:szCs w:val="32"/>
          <w:lang w:val="en-US" w:eastAsia="zh-CN"/>
        </w:rPr>
        <w:t>“两违”</w:t>
      </w:r>
      <w:r>
        <w:rPr>
          <w:rFonts w:hint="eastAsia" w:ascii="仿宋" w:hAnsi="仿宋" w:eastAsia="仿宋"/>
          <w:color w:val="000000"/>
          <w:sz w:val="32"/>
          <w:szCs w:val="32"/>
          <w:lang w:val="en-US" w:eastAsia="zh-CN"/>
        </w:rPr>
        <w:t>巡查工作，加大拆违工作力度，按照“减存量、控增量”“谁审批谁监管”原则，从源头上杜绝私搭乱建现象，以更严更实的工作标准全力保障我县的“两违”整治工作更好的完成。</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olor w:val="000000"/>
          <w:sz w:val="32"/>
          <w:szCs w:val="32"/>
          <w:lang w:val="en-US" w:eastAsia="zh-CN"/>
        </w:rPr>
      </w:pPr>
      <w:r>
        <w:rPr>
          <w:rFonts w:hint="eastAsia" w:ascii="仿宋" w:hAnsi="仿宋" w:eastAsia="仿宋"/>
          <w:b/>
          <w:bCs/>
          <w:color w:val="000000"/>
          <w:sz w:val="32"/>
          <w:szCs w:val="32"/>
          <w:lang w:val="en-US" w:eastAsia="zh-CN"/>
        </w:rPr>
        <w:t>针对提案中“城区范围内（电视路两侧)擅自新建、改建、扩建房屋及其他建筑物”的问题。</w:t>
      </w:r>
      <w:r>
        <w:rPr>
          <w:rFonts w:hint="eastAsia" w:ascii="仿宋" w:hAnsi="仿宋" w:eastAsia="仿宋"/>
          <w:color w:val="000000"/>
          <w:sz w:val="32"/>
          <w:szCs w:val="32"/>
          <w:lang w:val="en-US" w:eastAsia="zh-CN"/>
        </w:rPr>
        <w:t>经调查核实，电视路两侧房屋为2021年7月城市管理执法大队成立前的历史遗留问题，城管局将积极与县自然资源局对接协商，依法妥善处理，并向县人民政府上报。</w:t>
      </w:r>
    </w:p>
    <w:p>
      <w:pPr>
        <w:keepLines w:val="0"/>
        <w:pageBreakBefore w:val="0"/>
        <w:kinsoku/>
        <w:wordWrap/>
        <w:overflowPunct/>
        <w:topLinePunct w:val="0"/>
        <w:bidi w:val="0"/>
        <w:spacing w:line="550" w:lineRule="exact"/>
        <w:ind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15.针对宋玉玺委员提出的关于“加强城区内行人和非机动车违法违规管理，提升城市文明形象”的提案。（协办）</w:t>
      </w:r>
    </w:p>
    <w:p>
      <w:pPr>
        <w:keepLines w:val="0"/>
        <w:pageBreakBefore w:val="0"/>
        <w:kinsoku/>
        <w:wordWrap/>
        <w:overflowPunct/>
        <w:topLinePunct w:val="0"/>
        <w:bidi w:val="0"/>
        <w:spacing w:line="550" w:lineRule="exact"/>
        <w:ind w:firstLine="640" w:firstLineChars="200"/>
        <w:textAlignment w:val="auto"/>
        <w:rPr>
          <w:rFonts w:hint="eastAsia" w:ascii="楷体" w:hAnsi="楷体" w:eastAsia="楷体" w:cs="楷体"/>
          <w:b/>
          <w:bCs/>
          <w:color w:val="auto"/>
          <w:sz w:val="32"/>
          <w:szCs w:val="32"/>
          <w:lang w:val="en-US" w:eastAsia="zh-CN"/>
        </w:rPr>
      </w:pPr>
      <w:r>
        <w:rPr>
          <w:rFonts w:hint="eastAsia" w:ascii="仿宋" w:hAnsi="仿宋" w:eastAsia="仿宋"/>
          <w:sz w:val="32"/>
          <w:szCs w:val="32"/>
          <w:lang w:val="en-US" w:eastAsia="zh-CN"/>
        </w:rPr>
        <w:t>城管局作为协办单位，已积极与县公安局进行了对接，采取分工协作，齐抓共管的模式，按照中心城区城市网格化管理工作实施方案职责划分，有力有序推动工作开展，具体措施为</w:t>
      </w:r>
      <w:r>
        <w:rPr>
          <w:rFonts w:hint="eastAsia" w:ascii="仿宋" w:hAnsi="仿宋" w:eastAsia="仿宋"/>
          <w:b w:val="0"/>
          <w:bCs w:val="0"/>
          <w:sz w:val="32"/>
          <w:szCs w:val="32"/>
          <w:lang w:val="en-US" w:eastAsia="zh-CN"/>
        </w:rPr>
        <w:t>：</w:t>
      </w:r>
      <w:r>
        <w:rPr>
          <w:rFonts w:hint="eastAsia" w:ascii="仿宋" w:hAnsi="仿宋" w:eastAsia="仿宋"/>
          <w:b/>
          <w:bCs/>
          <w:sz w:val="32"/>
          <w:szCs w:val="32"/>
          <w:lang w:val="en-US" w:eastAsia="zh-CN"/>
        </w:rPr>
        <w:t>一是</w:t>
      </w:r>
      <w:r>
        <w:rPr>
          <w:rFonts w:hint="eastAsia" w:ascii="仿宋" w:hAnsi="仿宋" w:eastAsia="仿宋"/>
          <w:b w:val="0"/>
          <w:bCs w:val="0"/>
          <w:sz w:val="32"/>
          <w:szCs w:val="32"/>
          <w:lang w:val="en-US" w:eastAsia="zh-CN"/>
        </w:rPr>
        <w:t>组织城市管理交通执法人员做好城区主要路段（严管街）机动车、非机动车管理，对违法停放的车辆进行贴条处罚或进行拖移，确保无机动车乱停乱放，无交通拥堵现象发生。</w:t>
      </w:r>
      <w:r>
        <w:rPr>
          <w:rFonts w:hint="eastAsia" w:ascii="仿宋" w:hAnsi="仿宋" w:eastAsia="仿宋"/>
          <w:b/>
          <w:bCs/>
          <w:sz w:val="32"/>
          <w:szCs w:val="32"/>
          <w:lang w:val="en-US" w:eastAsia="zh-CN"/>
        </w:rPr>
        <w:t>二是</w:t>
      </w:r>
      <w:r>
        <w:rPr>
          <w:rFonts w:hint="eastAsia" w:ascii="仿宋" w:hAnsi="仿宋" w:eastAsia="仿宋"/>
          <w:b w:val="0"/>
          <w:bCs w:val="0"/>
          <w:sz w:val="32"/>
          <w:szCs w:val="32"/>
          <w:lang w:val="en-US" w:eastAsia="zh-CN"/>
        </w:rPr>
        <w:t>协同县公安交警部门做好路段交通秩序的管理，加强学校、医院等重点部门围边交通环境的治理工作，维护良好的交通秩序。对行人横穿马路、非机动车辆闯红灯、非机动车在机动车道行驶、未佩戴安全头盔等各种交通违法和不文明交通行为进行劝导纠正和教育，营造良好安全参与交通秩序的氛围。</w:t>
      </w:r>
      <w:r>
        <w:rPr>
          <w:rFonts w:hint="eastAsia" w:ascii="仿宋" w:hAnsi="仿宋" w:eastAsia="仿宋"/>
          <w:b/>
          <w:bCs/>
          <w:sz w:val="32"/>
          <w:szCs w:val="32"/>
          <w:lang w:val="en-US" w:eastAsia="zh-CN"/>
        </w:rPr>
        <w:t>三是</w:t>
      </w:r>
      <w:r>
        <w:rPr>
          <w:rFonts w:hint="eastAsia" w:ascii="仿宋" w:hAnsi="仿宋" w:eastAsia="仿宋"/>
          <w:sz w:val="32"/>
          <w:szCs w:val="32"/>
          <w:lang w:val="en-US" w:eastAsia="zh-CN"/>
        </w:rPr>
        <w:t>积极开展交通安全宣传活动，通过面对面宣讲及发放交通安全宣传材料等方式，教育广大交通参与者遵规守法、文明出行，特别是非机动车驾驶人要佩戴安全头盔，确保出行安全。</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jc w:val="both"/>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16.针对席清海、蒋党典两位委员提出的关于“优化交通罚款制度”的提案。（协办）</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城管局作为协办单位，已积极与县公安局进行对接，采取分工协作，齐抓共管的模式，具体措施为：</w:t>
      </w:r>
      <w:r>
        <w:rPr>
          <w:rFonts w:hint="eastAsia" w:ascii="仿宋" w:hAnsi="仿宋" w:eastAsia="仿宋"/>
          <w:b/>
          <w:bCs/>
          <w:sz w:val="32"/>
          <w:szCs w:val="32"/>
          <w:lang w:val="en-US" w:eastAsia="zh-CN"/>
        </w:rPr>
        <w:t>一是</w:t>
      </w:r>
      <w:r>
        <w:rPr>
          <w:rFonts w:hint="eastAsia" w:ascii="仿宋" w:hAnsi="仿宋" w:eastAsia="仿宋"/>
          <w:sz w:val="32"/>
          <w:szCs w:val="32"/>
          <w:lang w:val="en-US" w:eastAsia="zh-CN"/>
        </w:rPr>
        <w:t>在日常工作中，对县城市建城区内未划线、未设置停车位区域进行汇总汇报，积极联系市政相关部门对相关区域进行划线、设置停车位。</w:t>
      </w:r>
      <w:r>
        <w:rPr>
          <w:rFonts w:hint="eastAsia" w:ascii="仿宋" w:hAnsi="仿宋" w:eastAsia="仿宋"/>
          <w:b/>
          <w:bCs/>
          <w:sz w:val="32"/>
          <w:szCs w:val="32"/>
          <w:lang w:val="en-US" w:eastAsia="zh-CN"/>
        </w:rPr>
        <w:t>二是</w:t>
      </w:r>
      <w:r>
        <w:rPr>
          <w:rFonts w:hint="eastAsia" w:ascii="仿宋" w:hAnsi="仿宋" w:eastAsia="仿宋"/>
          <w:sz w:val="32"/>
          <w:szCs w:val="32"/>
          <w:lang w:val="en-US" w:eastAsia="zh-CN"/>
        </w:rPr>
        <w:t>落实人性化执法理念，对外地来方车辆违规行为进行初次通知，二次警告，三次处罚。对半年内未有违规行为车辆进行初次警告，二次处罚等相关措施。对人流量大的重点区域车辆进行引流，劝导，保证道路安全畅通，保障市民出行，努力树立方城美好形象。</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jc w:val="both"/>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17.针对曹源委员提出的关于“相关部门加大对城区非机动道和非机动车的管理力度”的提案。（协办）</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城管局作为协办单位，已积极与县公安局进行了对接，采取分工协作，齐抓共管的模式，按照中心城区城市网格化管理工作实施方案职责划分，具体措施为</w:t>
      </w:r>
      <w:r>
        <w:rPr>
          <w:rFonts w:hint="eastAsia" w:ascii="仿宋" w:hAnsi="仿宋" w:eastAsia="仿宋"/>
          <w:b w:val="0"/>
          <w:bCs w:val="0"/>
          <w:sz w:val="32"/>
          <w:szCs w:val="32"/>
          <w:lang w:val="en-US" w:eastAsia="zh-CN"/>
        </w:rPr>
        <w:t>：</w:t>
      </w:r>
      <w:r>
        <w:rPr>
          <w:rFonts w:hint="eastAsia" w:ascii="仿宋" w:hAnsi="仿宋" w:eastAsia="仿宋"/>
          <w:b/>
          <w:bCs/>
          <w:sz w:val="32"/>
          <w:szCs w:val="32"/>
          <w:lang w:val="en-US" w:eastAsia="zh-CN"/>
        </w:rPr>
        <w:t>一是</w:t>
      </w:r>
      <w:r>
        <w:rPr>
          <w:rFonts w:hint="eastAsia" w:ascii="仿宋" w:hAnsi="仿宋" w:eastAsia="仿宋"/>
          <w:b w:val="0"/>
          <w:bCs w:val="0"/>
          <w:sz w:val="32"/>
          <w:szCs w:val="32"/>
          <w:lang w:val="en-US" w:eastAsia="zh-CN"/>
        </w:rPr>
        <w:t>组织城市管理交通执法人员做好城区主要路段（严管街）机动车、非机动车管理，</w:t>
      </w:r>
      <w:r>
        <w:rPr>
          <w:rFonts w:hint="eastAsia" w:ascii="仿宋" w:hAnsi="仿宋" w:eastAsia="仿宋" w:cs="仿宋"/>
          <w:b w:val="0"/>
          <w:bCs/>
          <w:sz w:val="32"/>
          <w:szCs w:val="32"/>
          <w:lang w:val="en-US" w:eastAsia="zh-CN"/>
        </w:rPr>
        <w:t>对非机动车乱停乱放进行拖移处理，</w:t>
      </w:r>
      <w:r>
        <w:rPr>
          <w:rFonts w:hint="eastAsia" w:ascii="仿宋" w:hAnsi="仿宋" w:eastAsia="仿宋"/>
          <w:b w:val="0"/>
          <w:bCs w:val="0"/>
          <w:sz w:val="32"/>
          <w:szCs w:val="32"/>
          <w:lang w:val="en-US" w:eastAsia="zh-CN"/>
        </w:rPr>
        <w:t>确保非机动车有序停放。</w:t>
      </w:r>
      <w:r>
        <w:rPr>
          <w:rFonts w:hint="eastAsia" w:ascii="仿宋" w:hAnsi="仿宋" w:eastAsia="仿宋"/>
          <w:b/>
          <w:bCs/>
          <w:sz w:val="32"/>
          <w:szCs w:val="32"/>
          <w:lang w:val="en-US" w:eastAsia="zh-CN"/>
        </w:rPr>
        <w:t>二是</w:t>
      </w:r>
      <w:r>
        <w:rPr>
          <w:rFonts w:hint="eastAsia" w:ascii="仿宋" w:hAnsi="仿宋" w:eastAsia="仿宋"/>
          <w:b w:val="0"/>
          <w:bCs w:val="0"/>
          <w:sz w:val="32"/>
          <w:szCs w:val="32"/>
          <w:lang w:val="en-US" w:eastAsia="zh-CN"/>
        </w:rPr>
        <w:t>协同县公安交警部门做好路段交通秩序的管理，加强学校、医院等重点部门围边交通环境的治理工作，维护良好的交通秩序。对行人横穿马路、非机动车辆闯红灯、非机动车在机动车道行驶、未佩戴安全头盔等各种交通违法和不文明交通行为进行劝导纠正和教育，营造良好安全参与交通秩序的氛围。</w:t>
      </w:r>
      <w:r>
        <w:rPr>
          <w:rFonts w:hint="eastAsia" w:ascii="仿宋" w:hAnsi="仿宋" w:eastAsia="仿宋"/>
          <w:b/>
          <w:bCs/>
          <w:sz w:val="32"/>
          <w:szCs w:val="32"/>
          <w:lang w:val="en-US" w:eastAsia="zh-CN"/>
        </w:rPr>
        <w:t>三是</w:t>
      </w:r>
      <w:r>
        <w:rPr>
          <w:rFonts w:hint="eastAsia" w:ascii="仿宋" w:hAnsi="仿宋" w:eastAsia="仿宋"/>
          <w:sz w:val="32"/>
          <w:szCs w:val="32"/>
          <w:lang w:val="en-US" w:eastAsia="zh-CN"/>
        </w:rPr>
        <w:t>积极开展交通安全宣传活动，通过面对面宣讲及发放交通安全宣传材料等方式，教育广大交通参与者遵规守法、文明出行，特别是非机动车驾驶人要佩戴安全头盔，确保出行安全。</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jc w:val="both"/>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18.针对王国新委员提出的关于“优化城区学校周边交通环境”的提案及吴方军委员提出的关于“优化学校周边交通秩序”的提案。（协办）</w:t>
      </w:r>
    </w:p>
    <w:p>
      <w:pPr>
        <w:keepLines w:val="0"/>
        <w:pageBreakBefore w:val="0"/>
        <w:kinsoku/>
        <w:wordWrap/>
        <w:overflowPunct/>
        <w:topLinePunct w:val="0"/>
        <w:bidi w:val="0"/>
        <w:spacing w:line="550" w:lineRule="exact"/>
        <w:ind w:firstLine="640" w:firstLineChars="200"/>
        <w:textAlignment w:val="auto"/>
        <w:rPr>
          <w:rFonts w:hint="eastAsia" w:ascii="仿宋" w:hAnsi="仿宋" w:eastAsia="仿宋" w:cs="仿宋"/>
          <w:sz w:val="32"/>
          <w:szCs w:val="32"/>
        </w:rPr>
      </w:pPr>
      <w:r>
        <w:rPr>
          <w:rFonts w:hint="eastAsia" w:ascii="仿宋" w:hAnsi="仿宋" w:eastAsia="仿宋"/>
          <w:sz w:val="32"/>
          <w:szCs w:val="32"/>
          <w:lang w:val="en-US" w:eastAsia="zh-CN"/>
        </w:rPr>
        <w:t>城管局作为协办单位，已积极与县公安局进行了沟通对接，</w:t>
      </w:r>
      <w:r>
        <w:rPr>
          <w:rFonts w:hint="eastAsia" w:ascii="仿宋" w:hAnsi="仿宋" w:eastAsia="仿宋" w:cs="仿宋"/>
          <w:sz w:val="32"/>
          <w:szCs w:val="32"/>
          <w:lang w:eastAsia="zh-CN"/>
        </w:rPr>
        <w:t>加强部门之间的配合联动，积极开展交通综合整治，大力倡导广大市民文明出行，力求通过全社会齐抓共管，缓解当前突出的交通压力，努力构建和谐有序的城市生活环境。</w:t>
      </w:r>
      <w:r>
        <w:rPr>
          <w:rFonts w:hint="eastAsia" w:ascii="仿宋" w:hAnsi="仿宋" w:eastAsia="仿宋"/>
          <w:sz w:val="32"/>
          <w:szCs w:val="32"/>
          <w:lang w:val="en-US" w:eastAsia="zh-CN"/>
        </w:rPr>
        <w:t>具体措施为</w:t>
      </w:r>
      <w:r>
        <w:rPr>
          <w:rFonts w:hint="eastAsia" w:ascii="仿宋" w:hAnsi="仿宋" w:eastAsia="仿宋"/>
          <w:b w:val="0"/>
          <w:bCs w:val="0"/>
          <w:sz w:val="32"/>
          <w:szCs w:val="32"/>
          <w:lang w:val="en-US" w:eastAsia="zh-CN"/>
        </w:rPr>
        <w:t>：</w:t>
      </w:r>
      <w:r>
        <w:rPr>
          <w:rFonts w:hint="eastAsia" w:ascii="仿宋" w:hAnsi="仿宋" w:eastAsia="仿宋" w:cs="仿宋"/>
          <w:b/>
          <w:bCs/>
          <w:sz w:val="32"/>
          <w:szCs w:val="32"/>
          <w:lang w:val="en-US" w:eastAsia="zh-CN"/>
        </w:rPr>
        <w:t>一是</w:t>
      </w:r>
      <w:r>
        <w:rPr>
          <w:rFonts w:hint="eastAsia" w:ascii="仿宋" w:hAnsi="仿宋" w:eastAsia="仿宋" w:cs="仿宋"/>
          <w:sz w:val="32"/>
          <w:szCs w:val="32"/>
        </w:rPr>
        <w:t>学校门前交通拥堵问题是普遍存在的交通问题，由于接送车辆过多，致使违停现象难以避免，这也导致部分路段时常出现短时交通拥堵，特别是早晚高峰时段，交通拥堵状况，还会影响到周边道路的正常通行，</w:t>
      </w:r>
      <w:r>
        <w:rPr>
          <w:rFonts w:hint="eastAsia" w:ascii="仿宋" w:hAnsi="仿宋" w:eastAsia="仿宋" w:cs="仿宋"/>
          <w:sz w:val="32"/>
          <w:szCs w:val="32"/>
          <w:lang w:eastAsia="zh-CN"/>
        </w:rPr>
        <w:t>城管局</w:t>
      </w:r>
      <w:r>
        <w:rPr>
          <w:rFonts w:hint="eastAsia" w:ascii="仿宋" w:hAnsi="仿宋" w:eastAsia="仿宋" w:cs="仿宋"/>
          <w:sz w:val="32"/>
          <w:szCs w:val="32"/>
        </w:rPr>
        <w:t>高度重视学校门前交通疏导工作，每天上、下学时段，在学校</w:t>
      </w:r>
      <w:r>
        <w:rPr>
          <w:rFonts w:hint="eastAsia" w:ascii="仿宋" w:hAnsi="仿宋" w:eastAsia="仿宋" w:cs="仿宋"/>
          <w:sz w:val="32"/>
          <w:szCs w:val="32"/>
          <w:lang w:val="en-US" w:eastAsia="zh-CN"/>
        </w:rPr>
        <w:t>周边</w:t>
      </w:r>
      <w:r>
        <w:rPr>
          <w:rFonts w:hint="eastAsia" w:ascii="仿宋" w:hAnsi="仿宋" w:eastAsia="仿宋" w:cs="仿宋"/>
          <w:sz w:val="32"/>
          <w:szCs w:val="32"/>
        </w:rPr>
        <w:t>设有固定</w:t>
      </w:r>
      <w:r>
        <w:rPr>
          <w:rFonts w:hint="eastAsia" w:ascii="仿宋" w:hAnsi="仿宋" w:eastAsia="仿宋" w:cs="仿宋"/>
          <w:sz w:val="32"/>
          <w:szCs w:val="32"/>
          <w:lang w:val="en-US" w:eastAsia="zh-CN"/>
        </w:rPr>
        <w:t>执法人员</w:t>
      </w:r>
      <w:r>
        <w:rPr>
          <w:rFonts w:hint="eastAsia" w:ascii="仿宋" w:hAnsi="仿宋" w:eastAsia="仿宋" w:cs="仿宋"/>
          <w:sz w:val="32"/>
          <w:szCs w:val="32"/>
        </w:rPr>
        <w:t>，确保学校周边交通畅通，在学校</w:t>
      </w:r>
      <w:r>
        <w:rPr>
          <w:rFonts w:hint="eastAsia" w:ascii="仿宋" w:hAnsi="仿宋" w:eastAsia="仿宋" w:cs="仿宋"/>
          <w:sz w:val="32"/>
          <w:szCs w:val="32"/>
          <w:lang w:val="en-US" w:eastAsia="zh-CN"/>
        </w:rPr>
        <w:t>门前</w:t>
      </w:r>
      <w:r>
        <w:rPr>
          <w:rFonts w:hint="eastAsia" w:ascii="仿宋" w:hAnsi="仿宋" w:eastAsia="仿宋" w:cs="仿宋"/>
          <w:sz w:val="32"/>
          <w:szCs w:val="32"/>
        </w:rPr>
        <w:t>设立了“护学岗”，加强上学放学期间学校门前道路交通指挥疏导，维护交通秩序，保护学生安全过马路，切实保障中、小学生上学、放学交通安全。</w:t>
      </w:r>
      <w:r>
        <w:rPr>
          <w:rFonts w:hint="eastAsia" w:ascii="仿宋" w:hAnsi="仿宋" w:eastAsia="仿宋" w:cs="仿宋"/>
          <w:b/>
          <w:bCs/>
          <w:sz w:val="32"/>
          <w:szCs w:val="32"/>
        </w:rPr>
        <w:t>二</w:t>
      </w:r>
      <w:r>
        <w:rPr>
          <w:rFonts w:hint="eastAsia" w:ascii="仿宋" w:hAnsi="仿宋" w:eastAsia="仿宋" w:cs="仿宋"/>
          <w:b/>
          <w:bCs/>
          <w:sz w:val="32"/>
          <w:szCs w:val="32"/>
          <w:lang w:eastAsia="zh-CN"/>
        </w:rPr>
        <w:t>是</w:t>
      </w:r>
      <w:r>
        <w:rPr>
          <w:rFonts w:hint="eastAsia" w:ascii="仿宋" w:hAnsi="仿宋" w:eastAsia="仿宋" w:cs="仿宋"/>
          <w:sz w:val="32"/>
          <w:szCs w:val="32"/>
        </w:rPr>
        <w:t>采取</w:t>
      </w:r>
      <w:r>
        <w:rPr>
          <w:rFonts w:hint="eastAsia" w:ascii="仿宋" w:hAnsi="仿宋" w:eastAsia="仿宋" w:cs="仿宋"/>
          <w:sz w:val="32"/>
          <w:szCs w:val="32"/>
          <w:lang w:val="en-US" w:eastAsia="zh-CN"/>
        </w:rPr>
        <w:t>网格化管理</w:t>
      </w:r>
      <w:r>
        <w:rPr>
          <w:rFonts w:hint="eastAsia" w:ascii="仿宋" w:hAnsi="仿宋" w:eastAsia="仿宋" w:cs="仿宋"/>
          <w:sz w:val="32"/>
          <w:szCs w:val="32"/>
        </w:rPr>
        <w:t>的</w:t>
      </w:r>
      <w:r>
        <w:rPr>
          <w:rFonts w:hint="eastAsia" w:ascii="仿宋" w:hAnsi="仿宋" w:eastAsia="仿宋" w:cs="仿宋"/>
          <w:sz w:val="32"/>
          <w:szCs w:val="32"/>
          <w:lang w:val="en-US" w:eastAsia="zh-CN"/>
        </w:rPr>
        <w:t>模</w:t>
      </w:r>
      <w:r>
        <w:rPr>
          <w:rFonts w:hint="eastAsia" w:ascii="仿宋" w:hAnsi="仿宋" w:eastAsia="仿宋" w:cs="仿宋"/>
          <w:sz w:val="32"/>
          <w:szCs w:val="32"/>
        </w:rPr>
        <w:t>式</w:t>
      </w:r>
      <w:r>
        <w:rPr>
          <w:rFonts w:hint="eastAsia" w:ascii="仿宋" w:hAnsi="仿宋" w:eastAsia="仿宋" w:cs="仿宋"/>
          <w:sz w:val="32"/>
          <w:szCs w:val="32"/>
          <w:lang w:eastAsia="zh-CN"/>
        </w:rPr>
        <w:t>，</w:t>
      </w:r>
      <w:r>
        <w:rPr>
          <w:rFonts w:hint="eastAsia" w:ascii="仿宋" w:hAnsi="仿宋" w:eastAsia="仿宋" w:cs="仿宋"/>
          <w:sz w:val="32"/>
          <w:szCs w:val="32"/>
        </w:rPr>
        <w:t>加强学校门口日常管控工作，进一步科学合理配置</w:t>
      </w:r>
      <w:r>
        <w:rPr>
          <w:rFonts w:hint="eastAsia" w:ascii="仿宋" w:hAnsi="仿宋" w:eastAsia="仿宋" w:cs="仿宋"/>
          <w:sz w:val="32"/>
          <w:szCs w:val="32"/>
          <w:lang w:eastAsia="zh-CN"/>
        </w:rPr>
        <w:t>执法</w:t>
      </w:r>
      <w:r>
        <w:rPr>
          <w:rFonts w:hint="eastAsia" w:ascii="仿宋" w:hAnsi="仿宋" w:eastAsia="仿宋" w:cs="仿宋"/>
          <w:sz w:val="32"/>
          <w:szCs w:val="32"/>
          <w:lang w:val="en-US" w:eastAsia="zh-CN"/>
        </w:rPr>
        <w:t>力量</w:t>
      </w:r>
      <w:r>
        <w:rPr>
          <w:rFonts w:hint="eastAsia" w:ascii="仿宋" w:hAnsi="仿宋" w:eastAsia="仿宋" w:cs="仿宋"/>
          <w:sz w:val="32"/>
          <w:szCs w:val="32"/>
        </w:rPr>
        <w:t>，切实提高</w:t>
      </w:r>
      <w:r>
        <w:rPr>
          <w:rFonts w:hint="eastAsia" w:ascii="仿宋" w:hAnsi="仿宋" w:eastAsia="仿宋" w:cs="仿宋"/>
          <w:sz w:val="32"/>
          <w:szCs w:val="32"/>
          <w:lang w:eastAsia="zh-CN"/>
        </w:rPr>
        <w:t>执法</w:t>
      </w:r>
      <w:r>
        <w:rPr>
          <w:rFonts w:hint="eastAsia" w:ascii="仿宋" w:hAnsi="仿宋" w:eastAsia="仿宋" w:cs="仿宋"/>
          <w:sz w:val="32"/>
          <w:szCs w:val="32"/>
          <w:lang w:val="en-US" w:eastAsia="zh-CN"/>
        </w:rPr>
        <w:t>人员</w:t>
      </w:r>
      <w:r>
        <w:rPr>
          <w:rFonts w:hint="eastAsia" w:ascii="仿宋" w:hAnsi="仿宋" w:eastAsia="仿宋" w:cs="仿宋"/>
          <w:sz w:val="32"/>
          <w:szCs w:val="32"/>
        </w:rPr>
        <w:t>的上路率和管事率，不断改进完善</w:t>
      </w:r>
      <w:r>
        <w:rPr>
          <w:rFonts w:hint="eastAsia" w:ascii="仿宋" w:hAnsi="仿宋" w:eastAsia="仿宋" w:cs="仿宋"/>
          <w:sz w:val="32"/>
          <w:szCs w:val="32"/>
          <w:lang w:val="en-US" w:eastAsia="zh-CN"/>
        </w:rPr>
        <w:t>工作方法</w:t>
      </w:r>
      <w:r>
        <w:rPr>
          <w:rFonts w:hint="eastAsia" w:ascii="仿宋" w:hAnsi="仿宋" w:eastAsia="仿宋" w:cs="仿宋"/>
          <w:sz w:val="32"/>
          <w:szCs w:val="32"/>
        </w:rPr>
        <w:t>，加强动态管理，努力确保校园周边有序、畅通。</w:t>
      </w:r>
      <w:r>
        <w:rPr>
          <w:rFonts w:hint="eastAsia" w:ascii="仿宋" w:hAnsi="仿宋" w:eastAsia="仿宋" w:cs="仿宋"/>
          <w:b/>
          <w:bCs/>
          <w:sz w:val="32"/>
          <w:szCs w:val="32"/>
        </w:rPr>
        <w:t>三</w:t>
      </w:r>
      <w:r>
        <w:rPr>
          <w:rFonts w:hint="eastAsia" w:ascii="仿宋" w:hAnsi="仿宋" w:eastAsia="仿宋" w:cs="仿宋"/>
          <w:b/>
          <w:bCs/>
          <w:sz w:val="32"/>
          <w:szCs w:val="32"/>
          <w:lang w:eastAsia="zh-CN"/>
        </w:rPr>
        <w:t>是</w:t>
      </w:r>
      <w:r>
        <w:rPr>
          <w:rFonts w:hint="eastAsia" w:ascii="仿宋" w:hAnsi="仿宋" w:eastAsia="仿宋" w:cs="仿宋"/>
          <w:sz w:val="32"/>
          <w:szCs w:val="32"/>
        </w:rPr>
        <w:t>在学校门口</w:t>
      </w:r>
      <w:r>
        <w:rPr>
          <w:rFonts w:hint="eastAsia" w:ascii="仿宋" w:hAnsi="仿宋" w:eastAsia="仿宋" w:cs="仿宋"/>
          <w:sz w:val="32"/>
          <w:szCs w:val="32"/>
          <w:lang w:eastAsia="zh-CN"/>
        </w:rPr>
        <w:t>周边</w:t>
      </w:r>
      <w:r>
        <w:rPr>
          <w:rFonts w:hint="eastAsia" w:ascii="仿宋" w:hAnsi="仿宋" w:eastAsia="仿宋" w:cs="仿宋"/>
          <w:sz w:val="32"/>
          <w:szCs w:val="32"/>
        </w:rPr>
        <w:t>主要路段开展交通秩序维护和疏导，确保重点时段和易发生交通堵塞路段的道路安全、畅通。同时采取定点检查与流动巡查相结合的方式，强化对城区校园周边接送学生车辆乱停乱放、逆行、行人和非机动车不按规定路线行走及闯红灯等违法行为的纠处力度，确保校园周边交通秩序安全畅通。</w:t>
      </w:r>
      <w:r>
        <w:rPr>
          <w:rFonts w:hint="eastAsia" w:ascii="仿宋" w:hAnsi="仿宋" w:eastAsia="仿宋" w:cs="仿宋"/>
          <w:b/>
          <w:bCs/>
          <w:sz w:val="32"/>
          <w:szCs w:val="32"/>
        </w:rPr>
        <w:t>四</w:t>
      </w:r>
      <w:r>
        <w:rPr>
          <w:rFonts w:hint="eastAsia" w:ascii="仿宋" w:hAnsi="仿宋" w:eastAsia="仿宋" w:cs="仿宋"/>
          <w:b/>
          <w:bCs/>
          <w:sz w:val="32"/>
          <w:szCs w:val="32"/>
          <w:lang w:eastAsia="zh-CN"/>
        </w:rPr>
        <w:t>是</w:t>
      </w:r>
      <w:r>
        <w:rPr>
          <w:rFonts w:hint="eastAsia" w:ascii="仿宋" w:hAnsi="仿宋" w:eastAsia="仿宋" w:cs="仿宋"/>
          <w:sz w:val="32"/>
          <w:szCs w:val="32"/>
          <w:lang w:eastAsia="zh-CN"/>
        </w:rPr>
        <w:t>城管局</w:t>
      </w:r>
      <w:r>
        <w:rPr>
          <w:rFonts w:hint="eastAsia" w:ascii="仿宋" w:hAnsi="仿宋" w:eastAsia="仿宋" w:cs="仿宋"/>
          <w:sz w:val="32"/>
          <w:szCs w:val="32"/>
        </w:rPr>
        <w:t>将结合实际情况向</w:t>
      </w:r>
      <w:r>
        <w:rPr>
          <w:rFonts w:hint="eastAsia" w:ascii="仿宋" w:hAnsi="仿宋" w:eastAsia="仿宋" w:cs="仿宋"/>
          <w:sz w:val="32"/>
          <w:szCs w:val="32"/>
          <w:lang w:eastAsia="zh-CN"/>
        </w:rPr>
        <w:t>县</w:t>
      </w:r>
      <w:r>
        <w:rPr>
          <w:rFonts w:hint="eastAsia" w:ascii="仿宋" w:hAnsi="仿宋" w:eastAsia="仿宋" w:cs="仿宋"/>
          <w:sz w:val="32"/>
          <w:szCs w:val="32"/>
        </w:rPr>
        <w:t>政府及相关单位汇报，进一步优化校园周边</w:t>
      </w:r>
      <w:r>
        <w:rPr>
          <w:rFonts w:hint="eastAsia" w:ascii="仿宋" w:hAnsi="仿宋" w:eastAsia="仿宋" w:cs="仿宋"/>
          <w:sz w:val="32"/>
          <w:szCs w:val="32"/>
          <w:lang w:eastAsia="zh-CN"/>
        </w:rPr>
        <w:t>道路</w:t>
      </w:r>
      <w:r>
        <w:rPr>
          <w:rFonts w:hint="eastAsia" w:ascii="仿宋" w:hAnsi="仿宋" w:eastAsia="仿宋" w:cs="仿宋"/>
          <w:sz w:val="32"/>
          <w:szCs w:val="32"/>
        </w:rPr>
        <w:t>停车位的设置，确保校园周边交通秩序良好。争取财政资金支持，在中、小学校门前设置电子警察，以解决学校门前接送孩子车辆违法停放造成交通拥堵问题。</w:t>
      </w:r>
      <w:r>
        <w:rPr>
          <w:rFonts w:hint="eastAsia" w:ascii="仿宋" w:hAnsi="仿宋" w:eastAsia="仿宋" w:cs="仿宋"/>
          <w:b/>
          <w:bCs/>
          <w:sz w:val="32"/>
          <w:szCs w:val="32"/>
          <w:lang w:eastAsia="zh-CN"/>
        </w:rPr>
        <w:t>五是</w:t>
      </w:r>
      <w:r>
        <w:rPr>
          <w:rFonts w:hint="eastAsia" w:ascii="仿宋" w:hAnsi="仿宋" w:eastAsia="仿宋" w:cs="仿宋"/>
          <w:sz w:val="32"/>
          <w:szCs w:val="32"/>
        </w:rPr>
        <w:t>认真查找辖区校园及周边存在的突出交通问题和校园交通安全工作中存在的薄弱环节，有针对性地强化工作措施，督促学校加强交通安全检查，切实维护好辖区校园及周边的交通环境，确保师生的人身和财产安全。</w:t>
      </w:r>
    </w:p>
    <w:p>
      <w:pPr>
        <w:keepLines w:val="0"/>
        <w:pageBreakBefore w:val="0"/>
        <w:kinsoku/>
        <w:wordWrap/>
        <w:overflowPunct/>
        <w:topLinePunct w:val="0"/>
        <w:bidi w:val="0"/>
        <w:spacing w:line="550" w:lineRule="exact"/>
        <w:ind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19.针对李天伦委员提出的关于“人民居住环境整治”的提案。（协办）</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城管局作为协办单位，已与县“三城联创办”对接。</w:t>
      </w:r>
      <w:r>
        <w:rPr>
          <w:rFonts w:hint="eastAsia" w:ascii="仿宋" w:hAnsi="仿宋" w:eastAsia="仿宋"/>
          <w:b w:val="0"/>
          <w:bCs w:val="0"/>
          <w:sz w:val="32"/>
          <w:szCs w:val="32"/>
          <w:lang w:val="en-US" w:eastAsia="zh-CN"/>
        </w:rPr>
        <w:t>针对提案中提到的“小广告”问题，</w:t>
      </w:r>
      <w:r>
        <w:rPr>
          <w:rFonts w:hint="eastAsia" w:ascii="仿宋" w:hAnsi="仿宋" w:eastAsia="仿宋"/>
          <w:sz w:val="32"/>
          <w:szCs w:val="32"/>
          <w:lang w:val="en-US" w:eastAsia="zh-CN"/>
        </w:rPr>
        <w:t>具体措施为</w:t>
      </w:r>
      <w:r>
        <w:rPr>
          <w:rFonts w:hint="eastAsia" w:ascii="仿宋" w:hAnsi="仿宋" w:eastAsia="仿宋"/>
          <w:b w:val="0"/>
          <w:bCs w:val="0"/>
          <w:sz w:val="32"/>
          <w:szCs w:val="32"/>
          <w:lang w:val="en-US" w:eastAsia="zh-CN"/>
        </w:rPr>
        <w:t>：</w:t>
      </w:r>
      <w:r>
        <w:rPr>
          <w:rFonts w:hint="eastAsia" w:ascii="仿宋" w:hAnsi="仿宋" w:eastAsia="仿宋" w:cs="仿宋"/>
          <w:b/>
          <w:bCs/>
          <w:sz w:val="32"/>
          <w:szCs w:val="32"/>
          <w:lang w:val="en-US" w:eastAsia="zh-CN"/>
        </w:rPr>
        <w:t>一是</w:t>
      </w:r>
      <w:r>
        <w:rPr>
          <w:rFonts w:hint="eastAsia" w:ascii="仿宋" w:hAnsi="仿宋" w:eastAsia="仿宋" w:cs="仿宋"/>
          <w:sz w:val="32"/>
          <w:szCs w:val="32"/>
          <w:lang w:val="en-US" w:eastAsia="zh-CN"/>
        </w:rPr>
        <w:t>针对小广告“张贴行为隐蔽、张贴速度快、违法成本低、清后易反复”的特点，要求各相关部门对小广告随时发现随时清理。城管局综合执法大队对管辖区域内主次干道及道路两侧可视范围内的各类小广告，安排专人，按照标准实行不间断、常态化巡查清理；“四办一镇”及其他相关管理部门组建工作专班，对背街小巷、社区、小区等部位张贴的小广告建立长效机制，开展集中清理。</w:t>
      </w:r>
      <w:r>
        <w:rPr>
          <w:rFonts w:hint="eastAsia" w:ascii="仿宋" w:hAnsi="仿宋" w:eastAsia="仿宋" w:cs="仿宋"/>
          <w:b/>
          <w:bCs/>
          <w:sz w:val="32"/>
          <w:szCs w:val="32"/>
          <w:lang w:val="en-US" w:eastAsia="zh-CN"/>
        </w:rPr>
        <w:t>二是</w:t>
      </w:r>
      <w:r>
        <w:rPr>
          <w:rFonts w:hint="eastAsia" w:ascii="仿宋" w:hAnsi="仿宋" w:eastAsia="仿宋" w:cs="仿宋"/>
          <w:sz w:val="32"/>
          <w:szCs w:val="32"/>
          <w:lang w:val="en-US" w:eastAsia="zh-CN"/>
        </w:rPr>
        <w:t>充分调动社区、物业公司和网格员的力量，建立问题处置直通车，对背街小巷、居民楼院内的问题及时发现、立行立改。广泛动员小区物业和沿街商户等各方力量，使小区物业和沿街商户积极参与到清理小广告工作中，对责任区范围内出现的乱贴乱画小广告做到随时发现、随见随清、动态清零。</w:t>
      </w:r>
      <w:r>
        <w:rPr>
          <w:rFonts w:hint="eastAsia" w:ascii="仿宋" w:hAnsi="仿宋" w:eastAsia="仿宋" w:cs="仿宋"/>
          <w:b/>
          <w:bCs/>
          <w:sz w:val="32"/>
          <w:szCs w:val="32"/>
          <w:lang w:val="en-US" w:eastAsia="zh-CN"/>
        </w:rPr>
        <w:t>三是</w:t>
      </w:r>
      <w:r>
        <w:rPr>
          <w:rFonts w:hint="eastAsia" w:ascii="仿宋" w:hAnsi="仿宋" w:eastAsia="仿宋" w:cs="仿宋"/>
          <w:sz w:val="32"/>
          <w:szCs w:val="32"/>
          <w:lang w:val="en-US" w:eastAsia="zh-CN"/>
        </w:rPr>
        <w:t>积极拓宽执法线索来源途径，联合公安、市场监管、通讯等相关部门，对涉及违法犯罪的非法小广告的窝点、源头进行调查取证并依法打</w:t>
      </w:r>
      <w:r>
        <w:rPr>
          <w:rFonts w:hint="eastAsia" w:ascii="仿宋" w:hAnsi="仿宋" w:eastAsia="仿宋"/>
          <w:sz w:val="32"/>
          <w:szCs w:val="32"/>
          <w:lang w:val="en-US" w:eastAsia="zh-CN"/>
        </w:rPr>
        <w:t>击；对逾期未整改和拒不接受处罚的小广告电话号码，依法实施停机处理。在县“三城联创办”的督促指导下，在“四办一镇”及各相关单位的共同努力下，我县城区内的小广告治理工作已经取得了阶段性成效，进入到常态化管理阶段。</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 w:hAnsi="仿宋" w:eastAsia="仿宋"/>
          <w:sz w:val="32"/>
          <w:szCs w:val="32"/>
          <w:lang w:val="en-US" w:eastAsia="zh-CN"/>
        </w:rPr>
      </w:pPr>
      <w:r>
        <w:rPr>
          <w:rFonts w:hint="eastAsia" w:ascii="仿宋" w:hAnsi="仿宋" w:eastAsia="仿宋"/>
          <w:b/>
          <w:bCs/>
          <w:sz w:val="32"/>
          <w:szCs w:val="32"/>
          <w:lang w:val="en-US" w:eastAsia="zh-CN"/>
        </w:rPr>
        <w:t>针对提案中提到的“巷道口垃圾桶外溢处清理不及时，导致垃圾桶旁边垃圾成堆”的问题，</w:t>
      </w:r>
      <w:r>
        <w:rPr>
          <w:rFonts w:hint="eastAsia" w:ascii="仿宋" w:hAnsi="仿宋" w:eastAsia="仿宋"/>
          <w:sz w:val="32"/>
          <w:szCs w:val="32"/>
          <w:lang w:val="en-US" w:eastAsia="zh-CN"/>
        </w:rPr>
        <w:t>城管局认真落实中心城区城市网格化管理，加强精细化管理，迅速排查责任区内所有巷道口的垃圾桶，按照垃圾不超过容器的三分之二要求，进行常态化清运工作，引导周边居民定时定点倾倒垃圾。并对垃圾桶周围残余垃圾进行清理，对垃圾桶周围进行消杀及灭蝇除害工作，保证周围群众生活环境干净整洁。</w:t>
      </w:r>
    </w:p>
    <w:p>
      <w:pPr>
        <w:keepNext w:val="0"/>
        <w:keepLines w:val="0"/>
        <w:pageBreakBefore w:val="0"/>
        <w:widowControl w:val="0"/>
        <w:numPr>
          <w:ilvl w:val="0"/>
          <w:numId w:val="1"/>
        </w:numPr>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下步打算</w:t>
      </w:r>
    </w:p>
    <w:p>
      <w:pPr>
        <w:keepNext/>
        <w:keepLines w:val="0"/>
        <w:pageBreakBefore w:val="0"/>
        <w:widowControl/>
        <w:kinsoku/>
        <w:wordWrap/>
        <w:overflowPunct/>
        <w:topLinePunct w:val="0"/>
        <w:autoSpaceDE/>
        <w:autoSpaceDN/>
        <w:bidi w:val="0"/>
        <w:spacing w:line="550" w:lineRule="exact"/>
        <w:ind w:firstLine="640" w:firstLineChars="200"/>
        <w:textAlignment w:val="auto"/>
        <w:rPr>
          <w:rFonts w:hint="eastAsia" w:ascii="仿宋" w:hAnsi="仿宋" w:eastAsia="仿宋" w:cs="仿宋"/>
          <w:kern w:val="0"/>
          <w:sz w:val="32"/>
          <w:szCs w:val="32"/>
          <w:lang w:val="en-US" w:eastAsia="zh-CN" w:bidi="ar"/>
        </w:rPr>
      </w:pPr>
      <w:r>
        <w:rPr>
          <w:rFonts w:hint="eastAsia" w:ascii="华文仿宋" w:hAnsi="华文仿宋" w:eastAsia="华文仿宋" w:cs="华文仿宋"/>
          <w:sz w:val="32"/>
          <w:szCs w:val="32"/>
          <w:lang w:eastAsia="zh-CN"/>
        </w:rPr>
        <w:t>城管局</w:t>
      </w:r>
      <w:r>
        <w:rPr>
          <w:rFonts w:hint="eastAsia" w:ascii="华文仿宋" w:hAnsi="华文仿宋" w:eastAsia="华文仿宋" w:cs="华文仿宋"/>
          <w:sz w:val="32"/>
          <w:szCs w:val="32"/>
        </w:rPr>
        <w:t>将</w:t>
      </w:r>
      <w:r>
        <w:rPr>
          <w:rFonts w:hint="eastAsia" w:ascii="华文仿宋" w:hAnsi="华文仿宋" w:eastAsia="华文仿宋" w:cs="华文仿宋"/>
          <w:sz w:val="32"/>
          <w:szCs w:val="32"/>
          <w:lang w:eastAsia="zh-CN"/>
        </w:rPr>
        <w:t>在县委政府的正确领导下，在县人大、县政协的监督支持下，</w:t>
      </w:r>
      <w:r>
        <w:rPr>
          <w:rFonts w:hint="eastAsia" w:ascii="华文仿宋" w:hAnsi="华文仿宋" w:eastAsia="华文仿宋" w:cs="华文仿宋"/>
          <w:sz w:val="32"/>
          <w:szCs w:val="32"/>
        </w:rPr>
        <w:t>虚心接受人大代表、政协委员的监督，把建议、提案落实到城市管理工作中去，将人大建议、政协提案的办理作为履行城管职能的推动力，</w:t>
      </w:r>
      <w:r>
        <w:rPr>
          <w:rFonts w:hint="eastAsia" w:ascii="华文仿宋" w:hAnsi="华文仿宋" w:eastAsia="华文仿宋" w:cs="华文仿宋"/>
          <w:sz w:val="32"/>
          <w:szCs w:val="32"/>
          <w:lang w:eastAsia="zh-CN"/>
        </w:rPr>
        <w:t>提升城市管理水平的催化剂，</w:t>
      </w:r>
      <w:r>
        <w:rPr>
          <w:rFonts w:hint="eastAsia" w:ascii="仿宋" w:hAnsi="仿宋" w:eastAsia="仿宋" w:cs="仿宋"/>
          <w:kern w:val="0"/>
          <w:sz w:val="32"/>
          <w:szCs w:val="32"/>
          <w:lang w:val="en-US" w:eastAsia="zh-CN" w:bidi="ar"/>
        </w:rPr>
        <w:t>不断改进工作作风，创新工作方法，</w:t>
      </w:r>
      <w:r>
        <w:rPr>
          <w:rFonts w:hint="eastAsia" w:ascii="仿宋" w:hAnsi="仿宋" w:eastAsia="仿宋"/>
          <w:sz w:val="32"/>
          <w:szCs w:val="32"/>
        </w:rPr>
        <w:t>从解决群众关心的热、难点问题出发，认真倾听代表及群众的呼声，总结经验，创新举措，在解决和促进发展上下功夫</w:t>
      </w:r>
      <w:r>
        <w:rPr>
          <w:rFonts w:hint="eastAsia" w:ascii="仿宋" w:hAnsi="仿宋" w:eastAsia="仿宋"/>
          <w:sz w:val="32"/>
          <w:szCs w:val="32"/>
          <w:lang w:eastAsia="zh-CN"/>
        </w:rPr>
        <w:t>，</w:t>
      </w:r>
      <w:r>
        <w:rPr>
          <w:rFonts w:hint="eastAsia" w:ascii="仿宋" w:hAnsi="仿宋" w:eastAsia="仿宋" w:cs="仿宋"/>
          <w:sz w:val="32"/>
          <w:szCs w:val="32"/>
          <w:lang w:val="en-US" w:eastAsia="zh-CN"/>
        </w:rPr>
        <w:t>不断</w:t>
      </w:r>
      <w:r>
        <w:rPr>
          <w:rFonts w:hint="eastAsia" w:ascii="仿宋" w:hAnsi="仿宋" w:eastAsia="仿宋"/>
          <w:sz w:val="32"/>
          <w:szCs w:val="32"/>
        </w:rPr>
        <w:t>提高人大建议</w:t>
      </w:r>
      <w:r>
        <w:rPr>
          <w:rFonts w:hint="eastAsia" w:ascii="仿宋" w:hAnsi="仿宋" w:eastAsia="仿宋"/>
          <w:sz w:val="32"/>
          <w:szCs w:val="32"/>
          <w:lang w:eastAsia="zh-CN"/>
        </w:rPr>
        <w:t>、政协提案</w:t>
      </w:r>
      <w:r>
        <w:rPr>
          <w:rFonts w:hint="eastAsia" w:ascii="仿宋" w:hAnsi="仿宋" w:eastAsia="仿宋"/>
          <w:sz w:val="32"/>
          <w:szCs w:val="32"/>
        </w:rPr>
        <w:t>办理质量</w:t>
      </w:r>
      <w:r>
        <w:rPr>
          <w:rFonts w:hint="eastAsia" w:ascii="仿宋" w:hAnsi="仿宋" w:eastAsia="仿宋"/>
          <w:sz w:val="32"/>
          <w:szCs w:val="32"/>
          <w:lang w:eastAsia="zh-CN"/>
        </w:rPr>
        <w:t>，</w:t>
      </w:r>
      <w:r>
        <w:rPr>
          <w:rFonts w:hint="eastAsia" w:ascii="华文仿宋" w:hAnsi="华文仿宋" w:eastAsia="华文仿宋" w:cs="华文仿宋"/>
          <w:sz w:val="32"/>
          <w:szCs w:val="32"/>
        </w:rPr>
        <w:t>真正做到让</w:t>
      </w:r>
      <w:r>
        <w:rPr>
          <w:rFonts w:hint="eastAsia" w:ascii="华文仿宋" w:hAnsi="华文仿宋" w:eastAsia="华文仿宋" w:cs="华文仿宋"/>
          <w:sz w:val="32"/>
          <w:szCs w:val="32"/>
          <w:lang w:eastAsia="zh-CN"/>
        </w:rPr>
        <w:t>各位</w:t>
      </w:r>
      <w:r>
        <w:rPr>
          <w:rFonts w:hint="eastAsia" w:ascii="华文仿宋" w:hAnsi="华文仿宋" w:eastAsia="华文仿宋" w:cs="华文仿宋"/>
          <w:sz w:val="32"/>
          <w:szCs w:val="32"/>
        </w:rPr>
        <w:t>领导、代表、委员</w:t>
      </w:r>
      <w:r>
        <w:rPr>
          <w:rFonts w:hint="eastAsia" w:ascii="华文仿宋" w:hAnsi="华文仿宋" w:eastAsia="华文仿宋" w:cs="华文仿宋"/>
          <w:sz w:val="32"/>
          <w:szCs w:val="32"/>
          <w:lang w:eastAsia="zh-CN"/>
        </w:rPr>
        <w:t>放心</w:t>
      </w:r>
      <w:r>
        <w:rPr>
          <w:rFonts w:hint="eastAsia" w:ascii="华文仿宋" w:hAnsi="华文仿宋" w:eastAsia="华文仿宋" w:cs="华文仿宋"/>
          <w:sz w:val="32"/>
          <w:szCs w:val="32"/>
        </w:rPr>
        <w:t>，让</w:t>
      </w:r>
      <w:r>
        <w:rPr>
          <w:rFonts w:hint="eastAsia" w:ascii="华文仿宋" w:hAnsi="华文仿宋" w:eastAsia="华文仿宋" w:cs="华文仿宋"/>
          <w:sz w:val="32"/>
          <w:szCs w:val="32"/>
          <w:lang w:eastAsia="zh-CN"/>
        </w:rPr>
        <w:t>广大市民</w:t>
      </w:r>
      <w:r>
        <w:rPr>
          <w:rFonts w:hint="eastAsia" w:ascii="华文仿宋" w:hAnsi="华文仿宋" w:eastAsia="华文仿宋" w:cs="华文仿宋"/>
          <w:sz w:val="32"/>
          <w:szCs w:val="32"/>
        </w:rPr>
        <w:t>群众满意</w:t>
      </w:r>
      <w:r>
        <w:rPr>
          <w:rFonts w:hint="eastAsia" w:ascii="华文仿宋" w:hAnsi="华文仿宋" w:eastAsia="华文仿宋" w:cs="华文仿宋"/>
          <w:sz w:val="32"/>
          <w:szCs w:val="32"/>
          <w:lang w:eastAsia="zh-CN"/>
        </w:rPr>
        <w:t>，</w:t>
      </w:r>
      <w:r>
        <w:rPr>
          <w:rFonts w:hint="eastAsia" w:ascii="仿宋" w:hAnsi="仿宋" w:eastAsia="仿宋"/>
          <w:sz w:val="32"/>
          <w:szCs w:val="32"/>
          <w:lang w:eastAsia="zh-CN"/>
        </w:rPr>
        <w:t>为</w:t>
      </w:r>
      <w:r>
        <w:rPr>
          <w:rFonts w:hint="eastAsia" w:ascii="仿宋" w:hAnsi="仿宋" w:eastAsia="仿宋" w:cs="仿宋"/>
          <w:kern w:val="0"/>
          <w:sz w:val="32"/>
          <w:szCs w:val="32"/>
          <w:lang w:val="en-US" w:eastAsia="zh-CN" w:bidi="ar"/>
        </w:rPr>
        <w:t>高质量建设“三个强县”、“两个高地”、“一个家园”贡献城管力量。</w:t>
      </w:r>
    </w:p>
    <w:p>
      <w:pPr>
        <w:pStyle w:val="11"/>
        <w:keepLines w:val="0"/>
        <w:pageBreakBefore w:val="0"/>
        <w:kinsoku/>
        <w:wordWrap/>
        <w:overflowPunct/>
        <w:topLinePunct w:val="0"/>
        <w:bidi w:val="0"/>
        <w:spacing w:line="550" w:lineRule="exact"/>
        <w:textAlignment w:val="auto"/>
        <w:rPr>
          <w:rFonts w:hint="eastAsia" w:ascii="仿宋" w:hAnsi="仿宋" w:eastAsia="仿宋" w:cs="仿宋"/>
          <w:kern w:val="0"/>
          <w:sz w:val="32"/>
          <w:szCs w:val="32"/>
          <w:lang w:val="en-US" w:eastAsia="zh-CN" w:bidi="ar"/>
        </w:rPr>
      </w:pPr>
    </w:p>
    <w:p>
      <w:pPr>
        <w:keepNext/>
        <w:keepLines w:val="0"/>
        <w:pageBreakBefore w:val="0"/>
        <w:widowControl/>
        <w:kinsoku/>
        <w:wordWrap/>
        <w:overflowPunct/>
        <w:topLinePunct w:val="0"/>
        <w:autoSpaceDE/>
        <w:autoSpaceDN/>
        <w:bidi w:val="0"/>
        <w:adjustRightInd w:val="0"/>
        <w:snapToGrid w:val="0"/>
        <w:spacing w:line="550" w:lineRule="exact"/>
        <w:jc w:val="right"/>
        <w:textAlignment w:val="auto"/>
        <w:rPr>
          <w:rFonts w:hint="eastAsia" w:ascii="华文仿宋" w:hAnsi="华文仿宋" w:eastAsia="华文仿宋" w:cs="华文仿宋"/>
          <w:sz w:val="32"/>
          <w:szCs w:val="32"/>
          <w:lang w:val="en-US" w:eastAsia="zh-CN"/>
        </w:rPr>
      </w:pPr>
    </w:p>
    <w:p>
      <w:pPr>
        <w:keepNext/>
        <w:keepLines w:val="0"/>
        <w:pageBreakBefore w:val="0"/>
        <w:widowControl/>
        <w:kinsoku/>
        <w:wordWrap/>
        <w:overflowPunct/>
        <w:topLinePunct w:val="0"/>
        <w:autoSpaceDE/>
        <w:autoSpaceDN/>
        <w:bidi w:val="0"/>
        <w:adjustRightInd w:val="0"/>
        <w:snapToGrid w:val="0"/>
        <w:spacing w:line="550" w:lineRule="exact"/>
        <w:jc w:val="righ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方城县城市管理局</w:t>
      </w:r>
    </w:p>
    <w:p>
      <w:pPr>
        <w:keepNext/>
        <w:keepLines w:val="0"/>
        <w:pageBreakBefore w:val="0"/>
        <w:widowControl/>
        <w:kinsoku/>
        <w:wordWrap/>
        <w:overflowPunct/>
        <w:topLinePunct w:val="0"/>
        <w:autoSpaceDE/>
        <w:autoSpaceDN/>
        <w:bidi w:val="0"/>
        <w:adjustRightInd w:val="0"/>
        <w:snapToGrid w:val="0"/>
        <w:spacing w:line="550" w:lineRule="exact"/>
        <w:jc w:val="right"/>
        <w:textAlignment w:val="auto"/>
        <w:rPr>
          <w:rFonts w:hint="default"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2023年7月30日</w:t>
      </w:r>
    </w:p>
    <w:sectPr>
      <w:footerReference r:id="rId3" w:type="default"/>
      <w:pgSz w:w="11906" w:h="16838"/>
      <w:pgMar w:top="1553" w:right="1423" w:bottom="1440" w:left="1423"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CC6A8B4-0A22-4376-BC08-341C5D56775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781A9733-27E6-40BE-83E8-409C0F864571}"/>
  </w:font>
  <w:font w:name="方正小标宋_GBK">
    <w:panose1 w:val="02000000000000000000"/>
    <w:charset w:val="86"/>
    <w:family w:val="auto"/>
    <w:pitch w:val="default"/>
    <w:sig w:usb0="A00002BF" w:usb1="38CF7CFA" w:usb2="00082016" w:usb3="00000000" w:csb0="00040001" w:csb1="00000000"/>
    <w:embedRegular r:id="rId3" w:fontKey="{AAB7F6D4-3443-4E66-AB1E-397B78CE3A87}"/>
  </w:font>
  <w:font w:name="仿宋">
    <w:panose1 w:val="02010609060101010101"/>
    <w:charset w:val="86"/>
    <w:family w:val="auto"/>
    <w:pitch w:val="default"/>
    <w:sig w:usb0="800002BF" w:usb1="38CF7CFA" w:usb2="00000016" w:usb3="00000000" w:csb0="00040001" w:csb1="00000000"/>
    <w:embedRegular r:id="rId4" w:fontKey="{F869EE25-FA13-4655-9ECF-2C09CBF6EAD2}"/>
  </w:font>
  <w:font w:name="楷体">
    <w:panose1 w:val="02010609060101010101"/>
    <w:charset w:val="86"/>
    <w:family w:val="auto"/>
    <w:pitch w:val="default"/>
    <w:sig w:usb0="800002BF" w:usb1="38CF7CFA" w:usb2="00000016" w:usb3="00000000" w:csb0="00040001" w:csb1="00000000"/>
    <w:embedRegular r:id="rId5" w:fontKey="{B119F9CB-F364-4F01-8DE6-4A0DA69A0043}"/>
  </w:font>
  <w:font w:name="华文仿宋">
    <w:altName w:val="仿宋"/>
    <w:panose1 w:val="02010600040101010101"/>
    <w:charset w:val="86"/>
    <w:family w:val="auto"/>
    <w:pitch w:val="default"/>
    <w:sig w:usb0="00000000" w:usb1="00000000" w:usb2="00000000" w:usb3="00000000" w:csb0="0004009F" w:csb1="DFD70000"/>
    <w:embedRegular r:id="rId6" w:fontKey="{AB6061CA-1177-4CBB-A5E7-45D25A1DE58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142769"/>
    <w:multiLevelType w:val="singleLevel"/>
    <w:tmpl w:val="8C14276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YwYmQzMTI0YWJkOGQxZWM5OGI1ZTM2ODVlYTM5M2QifQ=="/>
  </w:docVars>
  <w:rsids>
    <w:rsidRoot w:val="00000000"/>
    <w:rsid w:val="018A58CB"/>
    <w:rsid w:val="01FD609D"/>
    <w:rsid w:val="02501435"/>
    <w:rsid w:val="029923A7"/>
    <w:rsid w:val="031C07A5"/>
    <w:rsid w:val="03443858"/>
    <w:rsid w:val="03695879"/>
    <w:rsid w:val="03E72B61"/>
    <w:rsid w:val="055B5F93"/>
    <w:rsid w:val="057C19CF"/>
    <w:rsid w:val="05A625A8"/>
    <w:rsid w:val="07106873"/>
    <w:rsid w:val="07464042"/>
    <w:rsid w:val="075F2204"/>
    <w:rsid w:val="07D55FF9"/>
    <w:rsid w:val="07E26BD2"/>
    <w:rsid w:val="081A109D"/>
    <w:rsid w:val="08F33D56"/>
    <w:rsid w:val="09B554AF"/>
    <w:rsid w:val="0B074B12"/>
    <w:rsid w:val="0B247F12"/>
    <w:rsid w:val="0BFE1E39"/>
    <w:rsid w:val="0C285D90"/>
    <w:rsid w:val="0C511796"/>
    <w:rsid w:val="0D2C3CDA"/>
    <w:rsid w:val="0D3971A9"/>
    <w:rsid w:val="0D4E59FF"/>
    <w:rsid w:val="0D8D4A86"/>
    <w:rsid w:val="0DCC3567"/>
    <w:rsid w:val="0E0D1B45"/>
    <w:rsid w:val="0F640839"/>
    <w:rsid w:val="0FF860F6"/>
    <w:rsid w:val="11357601"/>
    <w:rsid w:val="11511F61"/>
    <w:rsid w:val="116003F7"/>
    <w:rsid w:val="121C5686"/>
    <w:rsid w:val="12333415"/>
    <w:rsid w:val="12646332"/>
    <w:rsid w:val="128B7F87"/>
    <w:rsid w:val="136E2957"/>
    <w:rsid w:val="13BF31B2"/>
    <w:rsid w:val="14375C13"/>
    <w:rsid w:val="14E153AA"/>
    <w:rsid w:val="154C316C"/>
    <w:rsid w:val="15BB11DE"/>
    <w:rsid w:val="15C735F8"/>
    <w:rsid w:val="16D449F0"/>
    <w:rsid w:val="17D42FA4"/>
    <w:rsid w:val="18027B12"/>
    <w:rsid w:val="18BA03EC"/>
    <w:rsid w:val="191A6C23"/>
    <w:rsid w:val="193F2287"/>
    <w:rsid w:val="194A7E94"/>
    <w:rsid w:val="19A067B4"/>
    <w:rsid w:val="1A686CBB"/>
    <w:rsid w:val="1B4A1EFB"/>
    <w:rsid w:val="1B4F7512"/>
    <w:rsid w:val="1BE37C5A"/>
    <w:rsid w:val="1C856F63"/>
    <w:rsid w:val="1C874A89"/>
    <w:rsid w:val="1CC81CB8"/>
    <w:rsid w:val="1CF77E61"/>
    <w:rsid w:val="1D1125A5"/>
    <w:rsid w:val="1D436C02"/>
    <w:rsid w:val="1D9E208B"/>
    <w:rsid w:val="1E1A1272"/>
    <w:rsid w:val="1EDB10BC"/>
    <w:rsid w:val="1F4923D9"/>
    <w:rsid w:val="20652995"/>
    <w:rsid w:val="20920B7F"/>
    <w:rsid w:val="20BA367F"/>
    <w:rsid w:val="20E86DE9"/>
    <w:rsid w:val="213A47C0"/>
    <w:rsid w:val="217A4C60"/>
    <w:rsid w:val="21A24D84"/>
    <w:rsid w:val="21C72A3E"/>
    <w:rsid w:val="21D93411"/>
    <w:rsid w:val="22192BB2"/>
    <w:rsid w:val="22255443"/>
    <w:rsid w:val="224156DA"/>
    <w:rsid w:val="22BE1231"/>
    <w:rsid w:val="23764918"/>
    <w:rsid w:val="23A06FF5"/>
    <w:rsid w:val="24FF715E"/>
    <w:rsid w:val="26306192"/>
    <w:rsid w:val="26727DB8"/>
    <w:rsid w:val="26CF7759"/>
    <w:rsid w:val="26D62895"/>
    <w:rsid w:val="271E248E"/>
    <w:rsid w:val="27E90A92"/>
    <w:rsid w:val="285C6DCA"/>
    <w:rsid w:val="28616AD6"/>
    <w:rsid w:val="28FB4835"/>
    <w:rsid w:val="293D309F"/>
    <w:rsid w:val="2A232FE7"/>
    <w:rsid w:val="2AD27817"/>
    <w:rsid w:val="2C3D6F12"/>
    <w:rsid w:val="2C730B86"/>
    <w:rsid w:val="2CDD219B"/>
    <w:rsid w:val="2D4367AA"/>
    <w:rsid w:val="2D517119"/>
    <w:rsid w:val="2D9D235F"/>
    <w:rsid w:val="2DDB2E87"/>
    <w:rsid w:val="2E0D17A2"/>
    <w:rsid w:val="2E747880"/>
    <w:rsid w:val="2E9C43C4"/>
    <w:rsid w:val="2F2A0F1D"/>
    <w:rsid w:val="2F3740ED"/>
    <w:rsid w:val="2F68074A"/>
    <w:rsid w:val="2F82526A"/>
    <w:rsid w:val="2FBC32B8"/>
    <w:rsid w:val="301867D1"/>
    <w:rsid w:val="30711881"/>
    <w:rsid w:val="30C95219"/>
    <w:rsid w:val="31AA0E95"/>
    <w:rsid w:val="31E178F7"/>
    <w:rsid w:val="32A23326"/>
    <w:rsid w:val="32BC0383"/>
    <w:rsid w:val="32C04317"/>
    <w:rsid w:val="330F105D"/>
    <w:rsid w:val="33E335F7"/>
    <w:rsid w:val="33F20F2A"/>
    <w:rsid w:val="34675474"/>
    <w:rsid w:val="347D6A46"/>
    <w:rsid w:val="34C44675"/>
    <w:rsid w:val="34ED4049"/>
    <w:rsid w:val="35B244CD"/>
    <w:rsid w:val="36105698"/>
    <w:rsid w:val="36154A5C"/>
    <w:rsid w:val="36342144"/>
    <w:rsid w:val="36E0150E"/>
    <w:rsid w:val="36FB1B3E"/>
    <w:rsid w:val="374265B3"/>
    <w:rsid w:val="375A6FF5"/>
    <w:rsid w:val="37E868CC"/>
    <w:rsid w:val="389D1465"/>
    <w:rsid w:val="38EA6674"/>
    <w:rsid w:val="394E09B1"/>
    <w:rsid w:val="3A397246"/>
    <w:rsid w:val="3A6370EA"/>
    <w:rsid w:val="3AC3717D"/>
    <w:rsid w:val="3B4B12AE"/>
    <w:rsid w:val="3B601822"/>
    <w:rsid w:val="3B745618"/>
    <w:rsid w:val="3BF75274"/>
    <w:rsid w:val="3C010E5D"/>
    <w:rsid w:val="3C0E4427"/>
    <w:rsid w:val="3D6C521E"/>
    <w:rsid w:val="3D712EC0"/>
    <w:rsid w:val="3DA05859"/>
    <w:rsid w:val="3E287A22"/>
    <w:rsid w:val="3E84551A"/>
    <w:rsid w:val="3F033FEC"/>
    <w:rsid w:val="3F960BB7"/>
    <w:rsid w:val="3F964E60"/>
    <w:rsid w:val="3FD31C10"/>
    <w:rsid w:val="4030613F"/>
    <w:rsid w:val="41322C2C"/>
    <w:rsid w:val="41523008"/>
    <w:rsid w:val="41547C7E"/>
    <w:rsid w:val="418B465C"/>
    <w:rsid w:val="420750CA"/>
    <w:rsid w:val="426B4382"/>
    <w:rsid w:val="429F5147"/>
    <w:rsid w:val="42B2072E"/>
    <w:rsid w:val="43041054"/>
    <w:rsid w:val="43085323"/>
    <w:rsid w:val="4346094B"/>
    <w:rsid w:val="43686B13"/>
    <w:rsid w:val="43E90031"/>
    <w:rsid w:val="44392461"/>
    <w:rsid w:val="44394003"/>
    <w:rsid w:val="44AD6ED3"/>
    <w:rsid w:val="451E56DB"/>
    <w:rsid w:val="457D374A"/>
    <w:rsid w:val="45940CD9"/>
    <w:rsid w:val="461F43BF"/>
    <w:rsid w:val="471C20EE"/>
    <w:rsid w:val="472B2331"/>
    <w:rsid w:val="476A10AC"/>
    <w:rsid w:val="47767A51"/>
    <w:rsid w:val="47887784"/>
    <w:rsid w:val="486B6E1E"/>
    <w:rsid w:val="48CE7418"/>
    <w:rsid w:val="48F13107"/>
    <w:rsid w:val="4948541D"/>
    <w:rsid w:val="49A25A81"/>
    <w:rsid w:val="49D97E23"/>
    <w:rsid w:val="49EC3FFA"/>
    <w:rsid w:val="4A31571D"/>
    <w:rsid w:val="4A437992"/>
    <w:rsid w:val="4B0C5FD6"/>
    <w:rsid w:val="4B570DD9"/>
    <w:rsid w:val="4B8C449F"/>
    <w:rsid w:val="4BDE3E16"/>
    <w:rsid w:val="4C6A3959"/>
    <w:rsid w:val="4C6A68C8"/>
    <w:rsid w:val="4C9B2B9A"/>
    <w:rsid w:val="4D662315"/>
    <w:rsid w:val="4DAE5A6A"/>
    <w:rsid w:val="4DF04305"/>
    <w:rsid w:val="4E2D3B7E"/>
    <w:rsid w:val="4E38651F"/>
    <w:rsid w:val="4E61488B"/>
    <w:rsid w:val="4E9764FE"/>
    <w:rsid w:val="4F075432"/>
    <w:rsid w:val="4F8C6496"/>
    <w:rsid w:val="4F90367A"/>
    <w:rsid w:val="4FB05ACA"/>
    <w:rsid w:val="50A552DB"/>
    <w:rsid w:val="518F2ABC"/>
    <w:rsid w:val="51FA2895"/>
    <w:rsid w:val="51FA302C"/>
    <w:rsid w:val="523E560F"/>
    <w:rsid w:val="5244074B"/>
    <w:rsid w:val="52B23BFD"/>
    <w:rsid w:val="52E148C8"/>
    <w:rsid w:val="52E15F9A"/>
    <w:rsid w:val="52E27E2E"/>
    <w:rsid w:val="52EA12F3"/>
    <w:rsid w:val="532C36B9"/>
    <w:rsid w:val="53A13BB6"/>
    <w:rsid w:val="54444A33"/>
    <w:rsid w:val="54F63F7F"/>
    <w:rsid w:val="555E7170"/>
    <w:rsid w:val="55AA548D"/>
    <w:rsid w:val="56134BD9"/>
    <w:rsid w:val="561548D9"/>
    <w:rsid w:val="576F626A"/>
    <w:rsid w:val="58676F42"/>
    <w:rsid w:val="58825B3F"/>
    <w:rsid w:val="58F96D8E"/>
    <w:rsid w:val="5923730C"/>
    <w:rsid w:val="59457283"/>
    <w:rsid w:val="596E1735"/>
    <w:rsid w:val="5984683C"/>
    <w:rsid w:val="599730C2"/>
    <w:rsid w:val="59C53F20"/>
    <w:rsid w:val="5A283939"/>
    <w:rsid w:val="5A366BCB"/>
    <w:rsid w:val="5A6A24A5"/>
    <w:rsid w:val="5AAD1584"/>
    <w:rsid w:val="5B1C4013"/>
    <w:rsid w:val="5B2F01EA"/>
    <w:rsid w:val="5B3F6E58"/>
    <w:rsid w:val="5BA858A7"/>
    <w:rsid w:val="5DA15BEC"/>
    <w:rsid w:val="5F106DC4"/>
    <w:rsid w:val="5F156666"/>
    <w:rsid w:val="5FA8102A"/>
    <w:rsid w:val="5FB962D5"/>
    <w:rsid w:val="5FCF38AF"/>
    <w:rsid w:val="5FFC15E0"/>
    <w:rsid w:val="6029070E"/>
    <w:rsid w:val="60363DC9"/>
    <w:rsid w:val="60FF5A53"/>
    <w:rsid w:val="61316E5B"/>
    <w:rsid w:val="61B2747F"/>
    <w:rsid w:val="63666773"/>
    <w:rsid w:val="639E6261"/>
    <w:rsid w:val="63FD5B1F"/>
    <w:rsid w:val="642503DD"/>
    <w:rsid w:val="642A77A1"/>
    <w:rsid w:val="6489157D"/>
    <w:rsid w:val="65420B1A"/>
    <w:rsid w:val="65B337C6"/>
    <w:rsid w:val="65B430D2"/>
    <w:rsid w:val="65CB6D62"/>
    <w:rsid w:val="65E41BD1"/>
    <w:rsid w:val="6645502F"/>
    <w:rsid w:val="668F7D8F"/>
    <w:rsid w:val="66A76486"/>
    <w:rsid w:val="66F916AD"/>
    <w:rsid w:val="67181A13"/>
    <w:rsid w:val="679338AF"/>
    <w:rsid w:val="67BD092C"/>
    <w:rsid w:val="67D07C0D"/>
    <w:rsid w:val="68186155"/>
    <w:rsid w:val="68D74A67"/>
    <w:rsid w:val="6975563C"/>
    <w:rsid w:val="6A537326"/>
    <w:rsid w:val="6A9B60D3"/>
    <w:rsid w:val="6AB57FE0"/>
    <w:rsid w:val="6C120D6A"/>
    <w:rsid w:val="6C212C7A"/>
    <w:rsid w:val="6C501D6F"/>
    <w:rsid w:val="6C783074"/>
    <w:rsid w:val="6C847C6A"/>
    <w:rsid w:val="6CB97294"/>
    <w:rsid w:val="6DB97DE8"/>
    <w:rsid w:val="6DC81DD9"/>
    <w:rsid w:val="6E7066F8"/>
    <w:rsid w:val="6E8B1784"/>
    <w:rsid w:val="6E920517"/>
    <w:rsid w:val="6EB32A89"/>
    <w:rsid w:val="6EFA2466"/>
    <w:rsid w:val="6F23376B"/>
    <w:rsid w:val="6F33423E"/>
    <w:rsid w:val="6F3E67F6"/>
    <w:rsid w:val="6F771D08"/>
    <w:rsid w:val="6F98690F"/>
    <w:rsid w:val="6FA611AD"/>
    <w:rsid w:val="6FEA2C74"/>
    <w:rsid w:val="70E57CD3"/>
    <w:rsid w:val="711C4915"/>
    <w:rsid w:val="714662D6"/>
    <w:rsid w:val="719C5A86"/>
    <w:rsid w:val="71CD3E62"/>
    <w:rsid w:val="72750781"/>
    <w:rsid w:val="72D63A4F"/>
    <w:rsid w:val="7363672F"/>
    <w:rsid w:val="74102697"/>
    <w:rsid w:val="754461E9"/>
    <w:rsid w:val="755E374E"/>
    <w:rsid w:val="75B96BD7"/>
    <w:rsid w:val="75EF084A"/>
    <w:rsid w:val="76742AFE"/>
    <w:rsid w:val="767A2AE5"/>
    <w:rsid w:val="7682521B"/>
    <w:rsid w:val="768A2858"/>
    <w:rsid w:val="76DB5284"/>
    <w:rsid w:val="77230447"/>
    <w:rsid w:val="775F1D16"/>
    <w:rsid w:val="77AB254F"/>
    <w:rsid w:val="77AD276B"/>
    <w:rsid w:val="77EF68E0"/>
    <w:rsid w:val="787E5EB6"/>
    <w:rsid w:val="78891B24"/>
    <w:rsid w:val="78BE4504"/>
    <w:rsid w:val="79674B9C"/>
    <w:rsid w:val="797846B3"/>
    <w:rsid w:val="7B16438E"/>
    <w:rsid w:val="7B193C74"/>
    <w:rsid w:val="7D500149"/>
    <w:rsid w:val="7D625DA6"/>
    <w:rsid w:val="7E0724A9"/>
    <w:rsid w:val="7E49341F"/>
    <w:rsid w:val="7E8F79CD"/>
    <w:rsid w:val="7EFF5267"/>
    <w:rsid w:val="7F141322"/>
    <w:rsid w:val="7F233313"/>
    <w:rsid w:val="7F3D2627"/>
    <w:rsid w:val="7F62208D"/>
    <w:rsid w:val="7FA93818"/>
    <w:rsid w:val="7FB94D78"/>
    <w:rsid w:val="7FDB3BED"/>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3">
    <w:name w:val="heading 1"/>
    <w:basedOn w:val="1"/>
    <w:next w:val="1"/>
    <w:link w:val="15"/>
    <w:qFormat/>
    <w:uiPriority w:val="0"/>
    <w:pPr>
      <w:keepNext/>
      <w:keepLines/>
      <w:spacing w:beforeLines="0" w:beforeAutospacing="0" w:afterLines="0" w:afterAutospacing="0" w:line="240" w:lineRule="auto"/>
      <w:outlineLvl w:val="0"/>
    </w:pPr>
    <w:rPr>
      <w:rFonts w:eastAsia="宋体"/>
      <w:b/>
      <w:kern w:val="44"/>
      <w:sz w:val="44"/>
    </w:rPr>
  </w:style>
  <w:style w:type="paragraph" w:styleId="4">
    <w:name w:val="heading 2"/>
    <w:basedOn w:val="1"/>
    <w:next w:val="1"/>
    <w:link w:val="16"/>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qFormat/>
    <w:uiPriority w:val="1"/>
  </w:style>
  <w:style w:type="table" w:default="1" w:styleId="9">
    <w:name w:val="Normal Table"/>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5">
    <w:name w:val="Body Text"/>
    <w:basedOn w:val="1"/>
    <w:unhideWhenUsed/>
    <w:qFormat/>
    <w:uiPriority w:val="99"/>
    <w:pPr>
      <w:spacing w:before="100" w:beforeAutospacing="1"/>
      <w:ind w:firstLine="632"/>
    </w:pPr>
    <w:rPr>
      <w:rFonts w:ascii="Times New Roman" w:hAnsi="Times New Roman" w:eastAsia="仿宋_GB2312" w:cs="Times New Roman"/>
      <w:sz w:val="32"/>
      <w:szCs w:val="32"/>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1">
    <w:name w:val="Default"/>
    <w:basedOn w:val="1"/>
    <w:qFormat/>
    <w:uiPriority w:val="0"/>
    <w:pPr>
      <w:autoSpaceDE w:val="0"/>
      <w:autoSpaceDN w:val="0"/>
      <w:adjustRightInd w:val="0"/>
      <w:jc w:val="left"/>
    </w:pPr>
    <w:rPr>
      <w:rFonts w:ascii="仿宋_GB2312" w:eastAsia="仿宋_GB2312"/>
      <w:sz w:val="24"/>
      <w:szCs w:val="24"/>
    </w:rPr>
  </w:style>
  <w:style w:type="paragraph" w:styleId="12">
    <w:name w:val="List Paragraph"/>
    <w:basedOn w:val="1"/>
    <w:qFormat/>
    <w:uiPriority w:val="34"/>
    <w:pPr>
      <w:ind w:firstLine="420" w:firstLineChars="200"/>
    </w:pPr>
  </w:style>
  <w:style w:type="character" w:customStyle="1" w:styleId="13">
    <w:name w:val="NormalCharacter"/>
    <w:semiHidden/>
    <w:qFormat/>
    <w:uiPriority w:val="0"/>
    <w:rPr>
      <w:rFonts w:ascii="Calibri" w:hAnsi="Calibri" w:eastAsia="宋体" w:cs="Times New Roman"/>
      <w:kern w:val="2"/>
      <w:sz w:val="21"/>
      <w:szCs w:val="24"/>
      <w:lang w:val="en-US" w:eastAsia="zh-CN" w:bidi="ar-SA"/>
    </w:rPr>
  </w:style>
  <w:style w:type="paragraph" w:customStyle="1" w:styleId="14">
    <w:name w:val="无间隔1"/>
    <w:qFormat/>
    <w:uiPriority w:val="99"/>
    <w:pPr>
      <w:jc w:val="both"/>
    </w:pPr>
    <w:rPr>
      <w:rFonts w:ascii="Calibri" w:hAnsi="Calibri" w:eastAsia="宋体" w:cs="Calibri"/>
      <w:sz w:val="28"/>
      <w:szCs w:val="28"/>
      <w:lang w:val="en-US" w:eastAsia="zh-CN" w:bidi="ar-SA"/>
    </w:rPr>
  </w:style>
  <w:style w:type="character" w:customStyle="1" w:styleId="15">
    <w:name w:val="标题 1 Char"/>
    <w:link w:val="3"/>
    <w:qFormat/>
    <w:uiPriority w:val="0"/>
    <w:rPr>
      <w:rFonts w:eastAsia="宋体"/>
      <w:b/>
      <w:kern w:val="44"/>
      <w:sz w:val="44"/>
    </w:rPr>
  </w:style>
  <w:style w:type="character" w:customStyle="1" w:styleId="16">
    <w:name w:val="标题 2 Char"/>
    <w:link w:val="4"/>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18</Pages>
  <Words>10936</Words>
  <Characters>11032</Characters>
  <Paragraphs>48</Paragraphs>
  <TotalTime>1</TotalTime>
  <ScaleCrop>false</ScaleCrop>
  <LinksUpToDate>false</LinksUpToDate>
  <CharactersWithSpaces>11039</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2020-09-05T06:21:00Z</dcterms:created>
  <dc:creator>vivo Xplay6</dc:creator>
  <cp:lastModifiedBy>李安宁</cp:lastModifiedBy>
  <cp:lastPrinted>2021-08-30T09:28:00Z</cp:lastPrinted>
  <dcterms:modified xsi:type="dcterms:W3CDTF">2023-08-01T09:20:03Z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40E9806C694C46299468E3A5437D6557</vt:lpwstr>
  </property>
  <property fmtid="{D5CDD505-2E9C-101B-9397-08002B2CF9AE}" pid="4" name="KSOSaveFontToCloudKey">
    <vt:lpwstr>461011767_btnclosed</vt:lpwstr>
  </property>
</Properties>
</file>