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-10.45pt;margin-top:92.95pt;height:157.8pt;width:431pt;z-index:251659264;mso-width-relative:page;mso-height-relative:page;" coordorigin="6426,3091" coordsize="8620,3156">
            <o:lock v:ext="edit" aspectratio="f"/>
            <v:shape id="_x0000_s1027" o:spid="_x0000_s1027" o:spt="136" type="#_x0000_t136" style="position:absolute;left:6542;top:3091;height:1790;width:8504;" fillcolor="#FF0000" filled="t" stroked="t" coordsize="21600,21600" adj="10800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方城县二郎庙镇人民政府" style="font-family:方正小标宋简体;font-size:36pt;v-rotate-letters:f;v-same-letter-heights:f;v-text-align:center;"/>
            </v:shape>
            <v:line id="直接连接符 2" o:spid="_x0000_s1028" o:spt="20" style="position:absolute;left:6426;top:6247;height:0;width:8421;" filled="f" stroked="t" coordsize="21600,21600" o:gfxdata="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a&#10;49jYAAAACAEAAA8AAAAAAAAAAQAgAAAAIgAAAGRycy9kb3ducmV2LnhtbFBLAQIUABQAAAAIAIdO&#10;4kCL8gy26gEAAKcDAAAOAAAAAAAAAAEAIAAAACcBAABkcnMvZTJvRG9jLnhtbFBLBQYAAAAABgAG&#10;AFkBAACDBQAAAAA=&#10;">
              <v:path arrowok="t"/>
              <v:fill on="f" focussize="0,0"/>
              <v:stroke weight="1.5pt" color="#FF0000" joinstyle="round"/>
              <v:imagedata o:title=""/>
              <o:lock v:ext="edit" aspectratio="f"/>
            </v:line>
          </v:group>
        </w:pic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7" w:line="224" w:lineRule="auto"/>
        <w:ind w:left="449"/>
        <w:rPr>
          <w:rFonts w:hint="eastAsia" w:ascii="仿宋" w:hAnsi="仿宋" w:eastAsia="仿宋" w:cs="仿宋"/>
          <w:color w:val="FF0000"/>
          <w:spacing w:val="-4"/>
          <w:sz w:val="33"/>
          <w:szCs w:val="33"/>
          <w:lang w:eastAsia="zh-CN"/>
        </w:rPr>
      </w:pPr>
      <w:r>
        <w:rPr>
          <w:rFonts w:hint="eastAsia" w:ascii="仿宋" w:hAnsi="仿宋" w:eastAsia="仿宋" w:cs="仿宋"/>
          <w:spacing w:val="-4"/>
          <w:sz w:val="33"/>
          <w:szCs w:val="33"/>
          <w:lang w:eastAsia="zh-CN"/>
        </w:rPr>
        <w:t>二函</w:t>
      </w:r>
      <w:r>
        <w:rPr>
          <w:rFonts w:ascii="仿宋" w:hAnsi="仿宋" w:eastAsia="仿宋" w:cs="仿宋"/>
          <w:spacing w:val="-4"/>
          <w:sz w:val="33"/>
          <w:szCs w:val="33"/>
        </w:rPr>
        <w:t>〔2023〕2号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            </w:t>
      </w:r>
      <w:r>
        <w:rPr>
          <w:rFonts w:ascii="仿宋" w:hAnsi="仿宋" w:eastAsia="仿宋" w:cs="仿宋"/>
          <w:spacing w:val="-4"/>
          <w:sz w:val="33"/>
          <w:szCs w:val="33"/>
        </w:rPr>
        <w:t>签发人：</w:t>
      </w:r>
      <w:r>
        <w:rPr>
          <w:rFonts w:hint="eastAsia" w:ascii="仿宋" w:hAnsi="仿宋" w:eastAsia="仿宋" w:cs="仿宋"/>
          <w:color w:val="auto"/>
          <w:spacing w:val="-4"/>
          <w:sz w:val="33"/>
          <w:szCs w:val="33"/>
          <w:lang w:eastAsia="zh-CN"/>
        </w:rPr>
        <w:t>崔明涛</w:t>
      </w:r>
    </w:p>
    <w:p>
      <w:pPr>
        <w:spacing w:before="107" w:line="224" w:lineRule="auto"/>
        <w:ind w:left="449"/>
        <w:rPr>
          <w:rFonts w:ascii="仿宋" w:hAnsi="仿宋" w:eastAsia="仿宋" w:cs="仿宋"/>
          <w:color w:val="FF0000"/>
          <w:spacing w:val="-4"/>
          <w:sz w:val="33"/>
          <w:szCs w:val="33"/>
        </w:rPr>
      </w:pPr>
    </w:p>
    <w:p>
      <w:pPr>
        <w:spacing w:before="121" w:line="222" w:lineRule="auto"/>
        <w:ind w:firstLine="5376" w:firstLineChars="21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7"/>
          <w:sz w:val="33"/>
          <w:szCs w:val="33"/>
        </w:rPr>
        <w:t>办理结果：</w:t>
      </w:r>
      <w:r>
        <w:rPr>
          <w:rFonts w:ascii="仿宋" w:hAnsi="仿宋" w:eastAsia="仿宋" w:cs="仿宋"/>
          <w:spacing w:val="-9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7"/>
          <w:sz w:val="33"/>
          <w:szCs w:val="33"/>
        </w:rPr>
        <w:t>B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4"/>
          <w:szCs w:val="44"/>
          <w:lang w:eastAsia="zh-CN"/>
        </w:rPr>
        <w:t>二郎庙镇人民政府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4"/>
          <w:szCs w:val="44"/>
        </w:rPr>
        <w:t>对县第十六届人大三次会议第45号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sz w:val="44"/>
          <w:szCs w:val="44"/>
        </w:rPr>
        <w:t>建议的答复</w:t>
      </w:r>
    </w:p>
    <w:bookmarkEnd w:id="0"/>
    <w:p>
      <w:pPr>
        <w:spacing w:line="34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textAlignment w:val="baseline"/>
        <w:rPr>
          <w:rFonts w:ascii="仿宋" w:hAnsi="仿宋" w:eastAsia="仿宋" w:cs="仿宋"/>
          <w:spacing w:val="-4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田野、杨圃、赵阳、崔明涛、薄建旭、郭春霞、杨海宽、李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textAlignment w:val="baseline"/>
        <w:rPr>
          <w:rFonts w:ascii="仿宋" w:hAnsi="仿宋" w:eastAsia="仿宋" w:cs="仿宋"/>
          <w:spacing w:val="-4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玉阁、张旭、刘娜代表：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9"/>
        <w:textAlignment w:val="baseline"/>
        <w:rPr>
          <w:rFonts w:ascii="仿宋" w:hAnsi="仿宋" w:eastAsia="仿宋" w:cs="仿宋"/>
          <w:spacing w:val="-4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您们提出的关于“对大乘旅游公路提质改造”的建议收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悉。现答复如下：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9"/>
        <w:textAlignment w:val="baseline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县城至大乘山线大乘路路段长4.7公里，2019年由县公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路事业发展中心加宽改建，改建后路面宽度16米，现由县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农村公路养护中心负责管养。目前，大乘路路段养护正常开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sectPr>
          <w:footerReference r:id="rId5" w:type="default"/>
          <w:pgSz w:w="11900" w:h="16820"/>
          <w:pgMar w:top="1429" w:right="1509" w:bottom="1060" w:left="1660" w:header="0" w:footer="79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展，做到了路面整洁，路肩稳定，边沟畅通，今年</w:t>
      </w:r>
      <w:r>
        <w:rPr>
          <w:rFonts w:ascii="仿宋" w:hAnsi="仿宋" w:eastAsia="仿宋" w:cs="仿宋"/>
          <w:spacing w:val="13"/>
          <w:sz w:val="31"/>
          <w:szCs w:val="31"/>
        </w:rPr>
        <w:t>4月，补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栽了行道树。但是，由于大乘路绿化标准较准较低，未安装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安全防护设施，大部分路段没有铺设路沿石，尚不能体现旅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游公路的优势。我们正在积极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与县交通运输局合作对接</w:t>
      </w:r>
      <w:r>
        <w:rPr>
          <w:rFonts w:ascii="仿宋" w:hAnsi="仿宋" w:eastAsia="仿宋" w:cs="仿宋"/>
          <w:spacing w:val="7"/>
          <w:sz w:val="31"/>
          <w:szCs w:val="31"/>
        </w:rPr>
        <w:t>争取对二郎庙至小史店公路全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线进行建设和改造，并把大乘路路段作为我县重要的旅游公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路项目纳入其中。现立项材料已在省交通运输厅</w:t>
      </w:r>
      <w:r>
        <w:rPr>
          <w:rFonts w:ascii="仿宋" w:hAnsi="仿宋" w:eastAsia="仿宋" w:cs="仿宋"/>
          <w:spacing w:val="7"/>
          <w:sz w:val="31"/>
          <w:szCs w:val="31"/>
        </w:rPr>
        <w:t>备案，待项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目下达、配套资金到位后，即可对大乘路附属设施进行</w:t>
      </w:r>
      <w:r>
        <w:rPr>
          <w:rFonts w:ascii="仿宋" w:hAnsi="仿宋" w:eastAsia="仿宋" w:cs="仿宋"/>
          <w:spacing w:val="6"/>
          <w:sz w:val="31"/>
          <w:szCs w:val="31"/>
        </w:rPr>
        <w:t>完善</w:t>
      </w:r>
      <w:r>
        <w:rPr>
          <w:rFonts w:ascii="仿宋" w:hAnsi="仿宋" w:eastAsia="仿宋" w:cs="仿宋"/>
          <w:spacing w:val="5"/>
          <w:sz w:val="31"/>
          <w:szCs w:val="31"/>
        </w:rPr>
        <w:t>升级，提高绿化标准，安装安防设施，铺设路沿石。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52" w:firstLineChars="200"/>
        <w:jc w:val="both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再次感谢您的建议，希望您今后对二郎庙镇旅游工作给予更多的关注和支持，并提出宝贵的意见和建议。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52" w:firstLineChars="200"/>
        <w:jc w:val="center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二郎庙镇人民政府</w:t>
      </w:r>
    </w:p>
    <w:p>
      <w:pPr>
        <w:spacing w:before="100" w:line="222" w:lineRule="auto"/>
        <w:ind w:firstLine="5148" w:firstLineChars="13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3"/>
          <w:sz w:val="31"/>
          <w:szCs w:val="31"/>
        </w:rPr>
        <w:t>2023年</w:t>
      </w:r>
      <w:r>
        <w:rPr>
          <w:rFonts w:hint="eastAsia" w:ascii="仿宋" w:hAnsi="仿宋" w:eastAsia="仿宋" w:cs="仿宋"/>
          <w:spacing w:val="43"/>
          <w:sz w:val="31"/>
          <w:szCs w:val="31"/>
          <w:lang w:val="en-US" w:eastAsia="zh-CN"/>
        </w:rPr>
        <w:t>7</w:t>
      </w:r>
      <w:r>
        <w:rPr>
          <w:rFonts w:ascii="仿宋" w:hAnsi="仿宋" w:eastAsia="仿宋" w:cs="仿宋"/>
          <w:spacing w:val="43"/>
          <w:sz w:val="31"/>
          <w:szCs w:val="31"/>
        </w:rPr>
        <w:t>月</w:t>
      </w:r>
      <w:r>
        <w:rPr>
          <w:rFonts w:hint="eastAsia" w:ascii="仿宋" w:hAnsi="仿宋" w:eastAsia="仿宋" w:cs="仿宋"/>
          <w:spacing w:val="43"/>
          <w:sz w:val="31"/>
          <w:szCs w:val="31"/>
          <w:lang w:val="en-US" w:eastAsia="zh-CN"/>
        </w:rPr>
        <w:t>13</w:t>
      </w:r>
      <w:r>
        <w:rPr>
          <w:rFonts w:ascii="仿宋" w:hAnsi="仿宋" w:eastAsia="仿宋" w:cs="仿宋"/>
          <w:spacing w:val="43"/>
          <w:sz w:val="31"/>
          <w:szCs w:val="31"/>
        </w:rPr>
        <w:t>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1" w:lineRule="auto"/>
        <w:rPr>
          <w:rFonts w:hint="default" w:ascii="仿宋" w:hAnsi="仿宋" w:eastAsia="仿宋" w:cs="仿宋"/>
          <w:spacing w:val="8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联系单位及电话：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二郎庙镇人民政府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 xml:space="preserve">        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67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458339</w:t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101" w:line="222" w:lineRule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联系人：</w:t>
      </w:r>
      <w:r>
        <w:rPr>
          <w:rFonts w:hint="eastAsia" w:ascii="仿宋" w:hAnsi="仿宋" w:eastAsia="仿宋" w:cs="仿宋"/>
          <w:spacing w:val="57"/>
          <w:sz w:val="31"/>
          <w:szCs w:val="31"/>
          <w:lang w:eastAsia="zh-CN"/>
        </w:rPr>
        <w:t>郭春霞</w:t>
      </w:r>
    </w:p>
    <w:sectPr>
      <w:footerReference r:id="rId6" w:type="default"/>
      <w:pgSz w:w="11900" w:h="16820"/>
      <w:pgMar w:top="1429" w:right="1785" w:bottom="1097" w:left="1770" w:header="0" w:footer="7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95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81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3"/>
        <w:sz w:val="31"/>
        <w:szCs w:val="31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NjZjNiMTQ3OTY1MThmZjk0Njc1YjcwYzYwYTBlNWEifQ=="/>
  </w:docVars>
  <w:rsids>
    <w:rsidRoot w:val="00000000"/>
    <w:rsid w:val="66BA1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446</Words>
  <Characters>467</Characters>
  <TotalTime>2</TotalTime>
  <ScaleCrop>false</ScaleCrop>
  <LinksUpToDate>false</LinksUpToDate>
  <CharactersWithSpaces>505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2023-07-13T16:15:00Z</dcterms:created>
  <dc:creator>Kingsoft-PDF</dc:creator>
  <cp:lastModifiedBy>Fancy</cp:lastModifiedBy>
  <dcterms:modified xsi:type="dcterms:W3CDTF">2023-07-13T08:38:26Z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2023-07-13T16:15:01Z</vt:filetime>
  </property>
  <property fmtid="{D5CDD505-2E9C-101B-9397-08002B2CF9AE}" pid="4" name="UsrData">
    <vt:lpwstr>64afb2775c57f4001ffd68de</vt:lpwstr>
  </property>
  <property fmtid="{D5CDD505-2E9C-101B-9397-08002B2CF9AE}" pid="5" name="KSOProductBuildVer">
    <vt:lpwstr>2052-11.1.0.14309</vt:lpwstr>
  </property>
  <property fmtid="{D5CDD505-2E9C-101B-9397-08002B2CF9AE}" pid="6" name="ICV">
    <vt:lpwstr>466C781E2F0A43ED8294183A6CF55238_12</vt:lpwstr>
  </property>
</Properties>
</file>