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/>
        <w:jc w:val="center"/>
        <w:rPr>
          <w:rFonts w:hint="default" w:ascii="方正小标宋简体" w:hAnsi="宋体" w:eastAsia="方正小标宋简体" w:cs="宋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居民食品价格监测品种目录（4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种）</w:t>
      </w:r>
    </w:p>
    <w:tbl>
      <w:tblPr>
        <w:tblStyle w:val="3"/>
        <w:tblpPr w:leftFromText="180" w:rightFromText="180" w:vertAnchor="text" w:horzAnchor="page" w:tblpXSpec="center" w:tblpY="103"/>
        <w:tblOverlap w:val="never"/>
        <w:tblW w:w="946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74"/>
        <w:gridCol w:w="1944"/>
        <w:gridCol w:w="1485"/>
        <w:gridCol w:w="1185"/>
        <w:gridCol w:w="1277"/>
        <w:gridCol w:w="1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商品名称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规格等级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上期价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当日价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麦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混等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米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混等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宛康面）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标准粉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2.39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2.39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想念）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特一粉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3.68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3.68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晚籼米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粳米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金龙鱼）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挂面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想念）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当地主销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3.50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纯正花生油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(鲁花)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9.90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9.90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菜籽油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(鲁花压榨)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108.00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108.00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大豆油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金龙鱼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69.9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69.9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食用调和油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一级桶装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(金龙鱼)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元/5升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9.9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9.9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猪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7.60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7.60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04"/>
              </w:tabs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猪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精瘦肉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15.80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15.80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猪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五花肉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10.80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10.80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牛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新鲜去骨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40.00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羊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新鲜去骨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白条鸡开膛上等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蛋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新鲜完整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4.78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4.78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大白菜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0.49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0.49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上海青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1.99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1.58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-20.60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商品名称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规格等级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上期价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当日价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芹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1.28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0.99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-22.66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青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椒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西红柿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3.58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白萝卜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45"/>
              </w:tabs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胡萝卜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0.78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土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豆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2.78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2.68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茄子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青）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4.58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-13.10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坚实饱满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椒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油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圆白菜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0.88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0.69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-21.59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长</w:t>
            </w:r>
            <w:r>
              <w:rPr>
                <w:rFonts w:ascii="宋体" w:hAnsi="宋体" w:cs="宋体"/>
                <w:kern w:val="0"/>
                <w:sz w:val="24"/>
              </w:rPr>
              <w:t>豆角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7.58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-7.91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蒜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苔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6.98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9.68（新）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菜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新鲜一级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2.88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2.98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冻国产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活750克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左右一条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鲤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活750克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左右一条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鱼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活750克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左右一条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6.00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豆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腐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新鲜无包装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元/500克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2.48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2.48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41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纯牛奶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伊利）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250ML盒装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3.0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3.0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生 牛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公牛：16.5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公牛：16.5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pacing w:before="12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居民商品及服务价格监测品种目录(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种)</w:t>
      </w:r>
    </w:p>
    <w:tbl>
      <w:tblPr>
        <w:tblStyle w:val="3"/>
        <w:tblpPr w:leftFromText="180" w:rightFromText="180" w:vertAnchor="text" w:horzAnchor="page" w:tblpX="1345" w:tblpY="28"/>
        <w:tblOverlap w:val="never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55"/>
        <w:gridCol w:w="1950"/>
        <w:gridCol w:w="1500"/>
        <w:gridCol w:w="1215"/>
        <w:gridCol w:w="1380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商品名称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规格等级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上期价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92号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元/升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7.79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7.79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油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95号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元/升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8.32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8.32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液化石油气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kg瓶装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瓶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客运票价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方城县—郑州市（高速）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旅游景点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方城县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七十二潭景区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旅游景点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方城县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七峰山景区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旅游景点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门票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德云山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风情植物园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张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（活动价）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（活动价）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/>
        <w:spacing w:before="12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农业生产资料价格监测品种目录（8种）</w:t>
      </w:r>
    </w:p>
    <w:tbl>
      <w:tblPr>
        <w:tblStyle w:val="3"/>
        <w:tblpPr w:leftFromText="180" w:rightFromText="180" w:vertAnchor="text" w:horzAnchor="page" w:tblpX="1345" w:tblpY="28"/>
        <w:tblOverlap w:val="never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5"/>
        <w:gridCol w:w="1965"/>
        <w:gridCol w:w="1500"/>
        <w:gridCol w:w="1170"/>
        <w:gridCol w:w="1051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商品名称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规格等级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上期价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价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与上期比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素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含氮量≧46%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2.80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2.80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三元复合肥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含氮磷钾各15%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.80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3.80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过磷酸钙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含磷12%国产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元/公斤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1.50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碳酸氢铵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含氮17%以上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1.60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1.60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膜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当地主销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膜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当地主销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元/千克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草甘磷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</w:rPr>
              <w:t>草甘磷异丙胺盐含量41%水剂瓶装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农用柴油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0号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元/升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7.44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7.44</w:t>
            </w: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474" w:bottom="1587" w:left="1474" w:header="851" w:footer="992" w:gutter="0"/>
      <w:pgNumType w:fmt="numberInDash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9665B9A-A0BD-4AE6-9412-246AF604D7F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64529A9-C9AC-41D7-A284-15F4B87BDE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Y2EwYWUxZGE2MGZmOGVlMzAxYzQzM2FkNjAyYjEifQ=="/>
  </w:docVars>
  <w:rsids>
    <w:rsidRoot w:val="364827EB"/>
    <w:rsid w:val="3648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2023-04-03T08:38:00Z</dcterms:created>
  <dc:creator>小骆</dc:creator>
  <cp:lastModifiedBy>小骆</cp:lastModifiedBy>
  <dcterms:modified xsi:type="dcterms:W3CDTF">2023-04-03T08:39:37Z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92D2FCB908D8420FAE58629126D2D7EE</vt:lpwstr>
  </property>
</Properties>
</file>