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pacing w:line="460" w:lineRule="exact"/>
        <w:rPr>
          <w:rFonts w:hint="eastAsia" w:ascii="方正小标宋_GBK" w:hAnsi="方正小标宋_GBK" w:eastAsia="方正小标宋_GBK" w:cs="方正小标宋_GBK"/>
          <w:color w:val="auto"/>
          <w:sz w:val="44"/>
          <w:szCs w:val="44"/>
        </w:rPr>
      </w:pPr>
    </w:p>
    <w:p>
      <w:pPr>
        <w:wordWrap/>
        <w:adjustRightInd/>
        <w:spacing w:line="460" w:lineRule="exact"/>
        <w:jc w:val="center"/>
        <w:rPr>
          <w:rFonts w:hint="eastAsia" w:ascii="方正小标宋_GBK" w:hAnsi="方正小标宋_GBK" w:eastAsia="方正小标宋_GBK" w:cs="方正小标宋_GBK"/>
          <w:color w:val="auto"/>
          <w:sz w:val="44"/>
          <w:szCs w:val="44"/>
        </w:rPr>
      </w:pPr>
    </w:p>
    <w:p>
      <w:pPr>
        <w:pStyle w:val="2"/>
        <w:wordWrap/>
        <w:adjustRightInd/>
        <w:spacing w:line="460" w:lineRule="exact"/>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pStyle w:val="2"/>
        <w:rPr>
          <w:rFonts w:hint="eastAsia"/>
        </w:rPr>
      </w:pPr>
    </w:p>
    <w:p>
      <w:pPr>
        <w:pStyle w:val="3"/>
        <w:rPr>
          <w:rFonts w:hint="eastAsia"/>
        </w:rPr>
      </w:pPr>
    </w:p>
    <w:p>
      <w:pPr>
        <w:widowControl w:val="0"/>
        <w:wordWrap/>
        <w:topLinePunct/>
        <w:adjustRightInd/>
        <w:snapToGrid/>
        <w:spacing w:line="680" w:lineRule="exact"/>
        <w:jc w:val="center"/>
        <w:textAlignment w:val="auto"/>
        <w:rPr>
          <w:rFonts w:hint="eastAsia" w:ascii="方正小标宋_GBK" w:hAnsi="方正小标宋_GBK" w:eastAsia="方正小标宋_GBK" w:cs="方正小标宋_GBK"/>
          <w:color w:val="auto"/>
          <w:sz w:val="48"/>
          <w:szCs w:val="48"/>
          <w:lang w:val="en-US" w:eastAsia="zh-CN"/>
        </w:rPr>
      </w:pPr>
      <w:r>
        <w:rPr>
          <w:rFonts w:hint="eastAsia" w:ascii="方正小标宋_GBK" w:hAnsi="方正小标宋_GBK" w:eastAsia="方正小标宋_GBK" w:cs="方正小标宋_GBK"/>
          <w:color w:val="auto"/>
          <w:sz w:val="48"/>
          <w:szCs w:val="48"/>
          <w:lang w:val="en-US" w:eastAsia="zh-CN"/>
        </w:rPr>
        <w:t>方城县2022年巩固</w:t>
      </w:r>
    </w:p>
    <w:p>
      <w:pPr>
        <w:widowControl w:val="0"/>
        <w:wordWrap/>
        <w:topLinePunct/>
        <w:adjustRightInd/>
        <w:snapToGrid/>
        <w:spacing w:line="680" w:lineRule="exact"/>
        <w:jc w:val="center"/>
        <w:textAlignment w:val="auto"/>
        <w:rPr>
          <w:rFonts w:hint="eastAsia" w:ascii="方正小标宋_GBK" w:hAnsi="方正小标宋_GBK" w:eastAsia="方正小标宋_GBK" w:cs="方正小标宋_GBK"/>
          <w:color w:val="auto"/>
          <w:sz w:val="48"/>
          <w:szCs w:val="48"/>
          <w:lang w:val="en-US" w:eastAsia="zh-CN"/>
        </w:rPr>
      </w:pPr>
      <w:r>
        <w:rPr>
          <w:rFonts w:hint="eastAsia" w:ascii="方正小标宋_GBK" w:hAnsi="方正小标宋_GBK" w:eastAsia="方正小标宋_GBK" w:cs="方正小标宋_GBK"/>
          <w:color w:val="auto"/>
          <w:sz w:val="48"/>
          <w:szCs w:val="48"/>
          <w:lang w:val="en-US" w:eastAsia="zh-CN"/>
        </w:rPr>
        <w:t>拓展脱贫攻坚成果政策</w:t>
      </w:r>
    </w:p>
    <w:p>
      <w:pPr>
        <w:widowControl w:val="0"/>
        <w:wordWrap/>
        <w:topLinePunct/>
        <w:adjustRightInd/>
        <w:snapToGrid/>
        <w:spacing w:line="680" w:lineRule="exact"/>
        <w:jc w:val="center"/>
        <w:textAlignment w:val="auto"/>
        <w:rPr>
          <w:rFonts w:hint="eastAsia" w:ascii="方正小标宋_GBK" w:hAnsi="方正小标宋_GBK" w:eastAsia="方正小标宋_GBK" w:cs="方正小标宋_GBK"/>
          <w:color w:val="auto"/>
          <w:sz w:val="48"/>
          <w:szCs w:val="48"/>
          <w:lang w:val="en-US" w:eastAsia="zh-CN"/>
        </w:rPr>
      </w:pPr>
      <w:r>
        <w:rPr>
          <w:rFonts w:hint="eastAsia" w:ascii="方正小标宋_GBK" w:hAnsi="方正小标宋_GBK" w:eastAsia="方正小标宋_GBK" w:cs="方正小标宋_GBK"/>
          <w:color w:val="auto"/>
          <w:sz w:val="48"/>
          <w:szCs w:val="48"/>
          <w:lang w:val="en-US" w:eastAsia="zh-CN"/>
        </w:rPr>
        <w:t>解  读</w:t>
      </w:r>
    </w:p>
    <w:p>
      <w:pPr>
        <w:pStyle w:val="2"/>
        <w:wordWrap/>
        <w:adjustRightInd/>
        <w:spacing w:line="460" w:lineRule="exact"/>
        <w:jc w:val="center"/>
        <w:rPr>
          <w:rFonts w:hint="eastAsia" w:ascii="楷体_GB2312" w:hAnsi="楷体_GB2312" w:eastAsia="楷体_GB2312" w:cs="楷体_GB2312"/>
          <w:lang w:val="en-US" w:eastAsia="zh-CN"/>
        </w:rPr>
      </w:pPr>
    </w:p>
    <w:p>
      <w:pPr>
        <w:wordWrap/>
        <w:adjustRightInd/>
        <w:spacing w:line="460" w:lineRule="exact"/>
        <w:sectPr>
          <w:pgSz w:w="11906" w:h="16838"/>
          <w:pgMar w:top="1440" w:right="1800" w:bottom="1440" w:left="1800" w:header="720" w:footer="720" w:gutter="0"/>
          <w:pgNumType w:fmt="numberInDash"/>
          <w:cols w:space="720" w:num="1"/>
          <w:rtlGutter w:val="0"/>
          <w:docGrid w:linePitch="0" w:charSpace="0"/>
        </w:sectPr>
      </w:pPr>
    </w:p>
    <w:p>
      <w:pPr>
        <w:pStyle w:val="2"/>
        <w:wordWrap/>
        <w:adjustRightInd/>
        <w:spacing w:line="460" w:lineRule="exact"/>
        <w:sectPr>
          <w:footerReference r:id="rId3" w:type="default"/>
          <w:pgSz w:w="11906" w:h="16838"/>
          <w:pgMar w:top="1440" w:right="1800" w:bottom="1440" w:left="1800" w:header="720" w:footer="720" w:gutter="0"/>
          <w:pgNumType w:fmt="numberInDash" w:start="1"/>
          <w:cols w:space="720" w:num="1"/>
          <w:rtlGutter w:val="0"/>
          <w:docGrid w:linePitch="0" w:charSpace="0"/>
        </w:sectPr>
      </w:pPr>
    </w:p>
    <w:p>
      <w:pPr>
        <w:pStyle w:val="3"/>
        <w:widowControl/>
        <w:wordWrap/>
        <w:adjustRightInd/>
        <w:snapToGrid/>
        <w:spacing w:line="460" w:lineRule="exact"/>
        <w:ind w:left="0" w:leftChars="0" w:firstLine="480" w:firstLineChars="200"/>
        <w:textAlignment w:val="auto"/>
        <w:rPr>
          <w:rFonts w:hint="eastAsia" w:ascii="华文行楷" w:hAnsi="华文行楷" w:eastAsia="华文行楷" w:cs="华文行楷"/>
          <w:sz w:val="24"/>
          <w:szCs w:val="24"/>
        </w:rPr>
      </w:pPr>
    </w:p>
    <w:p>
      <w:pPr>
        <w:pStyle w:val="2"/>
        <w:rPr>
          <w:rFonts w:hint="eastAsia"/>
        </w:rPr>
      </w:pPr>
    </w:p>
    <w:p>
      <w:pPr>
        <w:pStyle w:val="3"/>
        <w:rPr>
          <w:rFonts w:hint="eastAsia"/>
        </w:rPr>
      </w:pPr>
    </w:p>
    <w:p>
      <w:pPr>
        <w:pStyle w:val="3"/>
        <w:widowControl/>
        <w:wordWrap/>
        <w:adjustRightInd/>
        <w:snapToGrid/>
        <w:spacing w:line="460" w:lineRule="exact"/>
        <w:ind w:left="0" w:leftChars="0" w:firstLine="600" w:firstLineChars="200"/>
        <w:textAlignment w:val="auto"/>
        <w:rPr>
          <w:rFonts w:hint="eastAsia" w:ascii="华文行楷" w:hAnsi="华文行楷" w:eastAsia="华文行楷" w:cs="华文行楷"/>
          <w:sz w:val="30"/>
          <w:szCs w:val="30"/>
        </w:rPr>
      </w:pPr>
      <w:r>
        <w:rPr>
          <w:rFonts w:hint="eastAsia" w:ascii="华文行楷" w:hAnsi="华文行楷" w:eastAsia="华文行楷" w:cs="华文行楷"/>
          <w:sz w:val="30"/>
          <w:szCs w:val="30"/>
        </w:rPr>
        <w:t>“胜非其难也，持之者其难也”</w:t>
      </w:r>
      <w:r>
        <w:rPr>
          <w:rFonts w:hint="eastAsia" w:ascii="华文行楷" w:hAnsi="华文行楷" w:eastAsia="华文行楷" w:cs="华文行楷"/>
          <w:sz w:val="30"/>
          <w:szCs w:val="30"/>
          <w:lang w:eastAsia="zh-CN"/>
        </w:rPr>
        <w:t>。</w:t>
      </w:r>
      <w:r>
        <w:rPr>
          <w:rFonts w:hint="eastAsia" w:ascii="华文行楷" w:hAnsi="华文行楷" w:eastAsia="华文行楷" w:cs="华文行楷"/>
          <w:sz w:val="30"/>
          <w:szCs w:val="30"/>
        </w:rPr>
        <w:t>我们要切实做好巩固拓展脱贫攻坚成果同乡村振兴有效衔接各项工作，让脱贫基础更加稳固、成效更可持续。</w:t>
      </w:r>
    </w:p>
    <w:p>
      <w:pPr>
        <w:pStyle w:val="3"/>
        <w:widowControl/>
        <w:wordWrap/>
        <w:adjustRightInd/>
        <w:snapToGrid/>
        <w:spacing w:line="460" w:lineRule="exact"/>
        <w:ind w:left="0" w:leftChars="0" w:firstLine="600" w:firstLineChars="200"/>
        <w:textAlignment w:val="auto"/>
        <w:rPr>
          <w:rFonts w:hint="eastAsia" w:ascii="华文行楷" w:hAnsi="华文行楷" w:eastAsia="华文行楷" w:cs="华文行楷"/>
          <w:sz w:val="30"/>
          <w:szCs w:val="30"/>
          <w:lang w:val="en-US" w:eastAsia="zh-CN"/>
        </w:rPr>
      </w:pPr>
      <w:r>
        <w:rPr>
          <w:rFonts w:hint="eastAsia" w:ascii="华文行楷" w:hAnsi="华文行楷" w:eastAsia="华文行楷" w:cs="华文行楷"/>
          <w:sz w:val="30"/>
          <w:szCs w:val="30"/>
          <w:lang w:val="en-US" w:eastAsia="zh-CN"/>
        </w:rPr>
        <w:t xml:space="preserve">                                         ——习近平</w:t>
      </w:r>
    </w:p>
    <w:p>
      <w:pPr>
        <w:pStyle w:val="2"/>
        <w:rPr>
          <w:rFonts w:hint="eastAsia" w:ascii="华文行楷" w:hAnsi="华文行楷" w:eastAsia="华文行楷" w:cs="华文行楷"/>
          <w:sz w:val="30"/>
          <w:szCs w:val="30"/>
          <w:lang w:val="en-US" w:eastAsia="zh-CN"/>
        </w:rPr>
      </w:pPr>
    </w:p>
    <w:p>
      <w:pPr>
        <w:pStyle w:val="2"/>
        <w:rPr>
          <w:rFonts w:hint="eastAsia"/>
          <w:lang w:val="en-US" w:eastAsia="zh-CN"/>
        </w:rPr>
      </w:pPr>
    </w:p>
    <w:p>
      <w:pPr>
        <w:pStyle w:val="3"/>
        <w:widowControl/>
        <w:wordWrap/>
        <w:adjustRightInd/>
        <w:snapToGrid/>
        <w:spacing w:line="460" w:lineRule="exact"/>
        <w:ind w:left="0" w:leftChars="0" w:firstLine="600" w:firstLineChars="200"/>
        <w:textAlignment w:val="auto"/>
        <w:rPr>
          <w:rFonts w:hint="eastAsia" w:ascii="华文行楷" w:hAnsi="华文行楷" w:eastAsia="华文行楷" w:cs="华文行楷"/>
          <w:sz w:val="30"/>
          <w:szCs w:val="30"/>
        </w:rPr>
      </w:pPr>
      <w:r>
        <w:rPr>
          <w:rFonts w:hint="eastAsia" w:ascii="华文行楷" w:hAnsi="华文行楷" w:eastAsia="华文行楷" w:cs="华文行楷"/>
          <w:sz w:val="30"/>
          <w:szCs w:val="30"/>
        </w:rPr>
        <w:t>脱贫摘帽不是终点，而是新生活、新奋斗的起点。</w:t>
      </w:r>
    </w:p>
    <w:p>
      <w:pPr>
        <w:pStyle w:val="3"/>
        <w:widowControl/>
        <w:wordWrap/>
        <w:adjustRightInd/>
        <w:snapToGrid/>
        <w:spacing w:line="460" w:lineRule="exact"/>
        <w:ind w:left="0" w:leftChars="0" w:firstLine="600" w:firstLineChars="200"/>
        <w:textAlignment w:val="auto"/>
        <w:rPr>
          <w:rFonts w:hint="eastAsia" w:ascii="华文行楷" w:hAnsi="华文行楷" w:eastAsia="华文行楷" w:cs="华文行楷"/>
          <w:sz w:val="30"/>
          <w:szCs w:val="30"/>
          <w:lang w:val="en-US" w:eastAsia="zh-CN"/>
        </w:rPr>
      </w:pPr>
      <w:r>
        <w:rPr>
          <w:rFonts w:hint="eastAsia" w:ascii="华文行楷" w:hAnsi="华文行楷" w:eastAsia="华文行楷" w:cs="华文行楷"/>
          <w:sz w:val="30"/>
          <w:szCs w:val="30"/>
          <w:lang w:val="en-US" w:eastAsia="zh-CN"/>
        </w:rPr>
        <w:t xml:space="preserve">                                         ——习近平</w:t>
      </w:r>
    </w:p>
    <w:p>
      <w:pPr>
        <w:pStyle w:val="3"/>
        <w:wordWrap/>
        <w:adjustRightInd/>
        <w:spacing w:line="460" w:lineRule="exact"/>
        <w:rPr>
          <w:rFonts w:hint="eastAsia"/>
          <w:sz w:val="24"/>
          <w:szCs w:val="24"/>
        </w:rPr>
      </w:pPr>
    </w:p>
    <w:p>
      <w:pPr>
        <w:pStyle w:val="2"/>
        <w:wordWrap/>
        <w:adjustRightInd/>
        <w:spacing w:line="460" w:lineRule="exact"/>
        <w:rPr>
          <w:rFonts w:hint="eastAsia"/>
          <w:sz w:val="24"/>
          <w:szCs w:val="24"/>
        </w:rPr>
      </w:pPr>
    </w:p>
    <w:p>
      <w:pPr>
        <w:pStyle w:val="3"/>
        <w:wordWrap/>
        <w:adjustRightInd/>
        <w:spacing w:line="460" w:lineRule="exact"/>
        <w:rPr>
          <w:rFonts w:hint="eastAsia"/>
          <w:sz w:val="24"/>
          <w:szCs w:val="24"/>
        </w:rPr>
      </w:pPr>
    </w:p>
    <w:p>
      <w:pPr>
        <w:widowControl w:val="0"/>
        <w:wordWrap/>
        <w:topLinePunct/>
        <w:adjustRightInd/>
        <w:snapToGrid/>
        <w:spacing w:before="0" w:after="0" w:line="600" w:lineRule="exact"/>
        <w:ind w:right="0"/>
        <w:jc w:val="center"/>
        <w:textAlignment w:val="auto"/>
        <w:sectPr>
          <w:pgSz w:w="11906" w:h="16838"/>
          <w:pgMar w:top="1440" w:right="1800" w:bottom="1440" w:left="1800" w:header="720" w:footer="720" w:gutter="0"/>
          <w:pgNumType w:fmt="numberInDash" w:start="1"/>
          <w:cols w:space="720" w:num="1"/>
          <w:rtlGutter w:val="0"/>
          <w:docGrid w:linePitch="0" w:charSpace="0"/>
        </w:sectPr>
      </w:pPr>
    </w:p>
    <w:p>
      <w:pPr>
        <w:widowControl w:val="0"/>
        <w:wordWrap/>
        <w:topLinePunct/>
        <w:adjustRightInd/>
        <w:snapToGrid/>
        <w:spacing w:before="0" w:after="0" w:line="600" w:lineRule="exact"/>
        <w:ind w:right="0"/>
        <w:jc w:val="center"/>
        <w:textAlignment w:val="auto"/>
        <w:sectPr>
          <w:pgSz w:w="11906" w:h="16838"/>
          <w:pgMar w:top="1440" w:right="1800" w:bottom="1440" w:left="1800" w:header="720" w:footer="720" w:gutter="0"/>
          <w:pgNumType w:fmt="numberInDash" w:start="1"/>
          <w:cols w:space="720" w:num="1"/>
          <w:rtlGutter w:val="0"/>
          <w:docGrid w:linePitch="0" w:charSpace="0"/>
        </w:sectPr>
      </w:pPr>
    </w:p>
    <w:p>
      <w:pPr>
        <w:widowControl w:val="0"/>
        <w:wordWrap/>
        <w:topLinePunct/>
        <w:adjustRightInd/>
        <w:snapToGrid/>
        <w:spacing w:before="0" w:after="0" w:line="600" w:lineRule="exact"/>
        <w:ind w:right="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目</w:t>
      </w:r>
      <w:r>
        <w:rPr>
          <w:rFonts w:hint="eastAsia" w:ascii="方正小标宋_GBK" w:hAnsi="方正小标宋_GBK" w:eastAsia="方正小标宋_GBK" w:cs="方正小标宋_GBK"/>
          <w:sz w:val="36"/>
          <w:szCs w:val="36"/>
          <w:lang w:val="en-US" w:eastAsia="zh-CN"/>
        </w:rPr>
        <w:t xml:space="preserve">   </w:t>
      </w:r>
      <w:r>
        <w:rPr>
          <w:rFonts w:hint="eastAsia" w:ascii="方正小标宋_GBK" w:hAnsi="方正小标宋_GBK" w:eastAsia="方正小标宋_GBK" w:cs="方正小标宋_GBK"/>
          <w:sz w:val="36"/>
          <w:szCs w:val="36"/>
        </w:rPr>
        <w:t>录</w:t>
      </w:r>
    </w:p>
    <w:p>
      <w:pPr>
        <w:pStyle w:val="2"/>
        <w:widowControl w:val="0"/>
        <w:wordWrap/>
        <w:topLinePunct/>
        <w:adjustRightInd/>
        <w:snapToGrid/>
        <w:spacing w:line="600" w:lineRule="exact"/>
        <w:ind w:firstLine="600" w:firstLineChars="200"/>
        <w:textAlignment w:val="auto"/>
        <w:rPr>
          <w:sz w:val="30"/>
          <w:szCs w:val="30"/>
        </w:rPr>
      </w:pP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第</w:t>
      </w:r>
      <w:r>
        <w:rPr>
          <w:rFonts w:hint="eastAsia" w:ascii="宋体" w:hAnsi="宋体" w:eastAsia="宋体" w:cs="宋体"/>
          <w:color w:val="auto"/>
          <w:sz w:val="30"/>
          <w:szCs w:val="30"/>
          <w:lang w:val="en-US" w:eastAsia="zh-CN"/>
        </w:rPr>
        <w:t>一</w:t>
      </w:r>
      <w:r>
        <w:rPr>
          <w:rFonts w:hint="eastAsia" w:ascii="宋体" w:hAnsi="宋体" w:eastAsia="宋体" w:cs="宋体"/>
          <w:color w:val="auto"/>
          <w:sz w:val="30"/>
          <w:szCs w:val="30"/>
        </w:rPr>
        <w:t>部分：巩固拓展脱贫攻坚成果同乡村振兴</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HYPERLINK \l "_bookmark3"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有效衔接工作</w:t>
      </w:r>
      <w:r>
        <w:rPr>
          <w:rFonts w:hint="eastAsia" w:ascii="宋体" w:hAnsi="宋体" w:eastAsia="宋体" w:cs="宋体"/>
          <w:color w:val="auto"/>
          <w:sz w:val="30"/>
          <w:szCs w:val="30"/>
        </w:rPr>
        <w:fldChar w:fldCharType="end"/>
      </w:r>
      <w:r>
        <w:rPr>
          <w:rFonts w:hint="eastAsia" w:ascii="宋体" w:hAnsi="宋体" w:eastAsia="宋体" w:cs="宋体"/>
          <w:color w:val="auto"/>
          <w:sz w:val="30"/>
          <w:szCs w:val="30"/>
        </w:rPr>
        <w:t>名词解释</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1</w:t>
      </w:r>
      <w:r>
        <w:rPr>
          <w:rFonts w:hint="eastAsia" w:ascii="宋体" w:hAnsi="宋体" w:eastAsia="宋体" w:cs="宋体"/>
          <w:color w:val="auto"/>
          <w:sz w:val="30"/>
          <w:szCs w:val="30"/>
        </w:rPr>
        <w:t xml:space="preserve"> -</w:t>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ascii="仿宋" w:hAnsi="仿宋" w:eastAsia="仿宋" w:cs="仿宋"/>
          <w:position w:val="7"/>
          <w:sz w:val="31"/>
          <w:szCs w:val="31"/>
        </w:rPr>
      </w:pPr>
      <w:r>
        <w:rPr>
          <w:rFonts w:hint="eastAsia" w:ascii="宋体" w:hAnsi="宋体" w:eastAsia="宋体" w:cs="宋体"/>
          <w:color w:val="auto"/>
          <w:sz w:val="30"/>
          <w:szCs w:val="30"/>
        </w:rPr>
        <w:t>第</w:t>
      </w:r>
      <w:r>
        <w:rPr>
          <w:rFonts w:hint="eastAsia" w:ascii="宋体" w:hAnsi="宋体" w:eastAsia="宋体" w:cs="宋体"/>
          <w:color w:val="auto"/>
          <w:sz w:val="30"/>
          <w:szCs w:val="30"/>
          <w:lang w:val="en-US" w:eastAsia="zh-CN"/>
        </w:rPr>
        <w:t>二</w:t>
      </w:r>
      <w:r>
        <w:rPr>
          <w:rFonts w:hint="eastAsia" w:ascii="宋体" w:hAnsi="宋体" w:eastAsia="宋体" w:cs="宋体"/>
          <w:color w:val="auto"/>
          <w:sz w:val="30"/>
          <w:szCs w:val="30"/>
        </w:rPr>
        <w:t>部分：</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HYPERLINK \l "_bookmark5" </w:instrText>
      </w:r>
      <w:r>
        <w:rPr>
          <w:rFonts w:hint="eastAsia" w:ascii="宋体" w:hAnsi="宋体" w:eastAsia="宋体" w:cs="宋体"/>
          <w:color w:val="auto"/>
          <w:sz w:val="30"/>
          <w:szCs w:val="30"/>
        </w:rPr>
        <w:fldChar w:fldCharType="separate"/>
      </w:r>
      <w:r>
        <w:rPr>
          <w:rFonts w:hint="eastAsia" w:ascii="宋体" w:hAnsi="宋体" w:cs="宋体"/>
          <w:color w:val="auto"/>
          <w:sz w:val="30"/>
          <w:szCs w:val="30"/>
          <w:lang w:val="en-US" w:eastAsia="zh-CN"/>
        </w:rPr>
        <w:t>方城县巩</w:t>
      </w:r>
      <w:r>
        <w:rPr>
          <w:rFonts w:hint="eastAsia" w:ascii="宋体" w:hAnsi="宋体" w:eastAsia="宋体" w:cs="宋体"/>
          <w:color w:val="auto"/>
          <w:sz w:val="30"/>
          <w:szCs w:val="30"/>
        </w:rPr>
        <w:t>固拓展脱贫攻坚成果重点帮扶</w:t>
      </w:r>
      <w:bookmarkStart w:id="49" w:name="_GoBack"/>
      <w:bookmarkEnd w:id="49"/>
      <w:r>
        <w:rPr>
          <w:rFonts w:hint="eastAsia" w:ascii="宋体" w:hAnsi="宋体" w:eastAsia="宋体" w:cs="宋体"/>
          <w:color w:val="auto"/>
          <w:sz w:val="30"/>
          <w:szCs w:val="30"/>
        </w:rPr>
        <w:t>政策解读</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4</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1.</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TOC \o "1-1" \h \u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_Toc29907 </w:instrText>
      </w:r>
      <w:r>
        <w:rPr>
          <w:rFonts w:hint="eastAsia" w:ascii="宋体" w:hAnsi="宋体" w:eastAsia="宋体" w:cs="宋体"/>
          <w:sz w:val="30"/>
          <w:szCs w:val="30"/>
        </w:rPr>
        <w:fldChar w:fldCharType="separate"/>
      </w:r>
      <w:r>
        <w:rPr>
          <w:rFonts w:hint="eastAsia" w:ascii="宋体" w:hAnsi="宋体" w:eastAsia="宋体" w:cs="宋体"/>
          <w:sz w:val="30"/>
          <w:szCs w:val="30"/>
        </w:rPr>
        <w:t>防返贫动态监测和帮扶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_Toc29907 \h </w:instrText>
      </w:r>
      <w:r>
        <w:rPr>
          <w:rFonts w:hint="eastAsia" w:ascii="宋体" w:hAnsi="宋体" w:eastAsia="宋体" w:cs="宋体"/>
          <w:sz w:val="30"/>
          <w:szCs w:val="30"/>
        </w:rPr>
        <w:fldChar w:fldCharType="separate"/>
      </w:r>
      <w:r>
        <w:rPr>
          <w:rFonts w:hint="eastAsia" w:ascii="宋体" w:hAnsi="宋体" w:eastAsia="宋体" w:cs="宋体"/>
          <w:sz w:val="30"/>
          <w:szCs w:val="30"/>
        </w:rPr>
        <w:t xml:space="preserve">- </w:t>
      </w:r>
      <w:r>
        <w:rPr>
          <w:rFonts w:hint="eastAsia" w:ascii="宋体" w:hAnsi="宋体" w:cs="宋体"/>
          <w:sz w:val="30"/>
          <w:szCs w:val="30"/>
          <w:lang w:val="en-US" w:eastAsia="zh-CN"/>
        </w:rPr>
        <w:t>4</w:t>
      </w:r>
      <w:r>
        <w:rPr>
          <w:rFonts w:hint="eastAsia" w:ascii="宋体" w:hAnsi="宋体" w:eastAsia="宋体" w:cs="宋体"/>
          <w:sz w:val="30"/>
          <w:szCs w:val="30"/>
        </w:rPr>
        <w:t xml:space="preserve">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2.</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_Toc6107 </w:instrText>
      </w:r>
      <w:r>
        <w:rPr>
          <w:rFonts w:hint="eastAsia" w:ascii="宋体" w:hAnsi="宋体" w:eastAsia="宋体" w:cs="宋体"/>
          <w:sz w:val="30"/>
          <w:szCs w:val="30"/>
        </w:rPr>
        <w:fldChar w:fldCharType="separate"/>
      </w:r>
      <w:r>
        <w:rPr>
          <w:rFonts w:hint="eastAsia" w:ascii="宋体" w:hAnsi="宋体" w:eastAsia="宋体" w:cs="宋体"/>
          <w:sz w:val="30"/>
          <w:szCs w:val="30"/>
        </w:rPr>
        <w:t>健康帮扶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_Toc6107 \h </w:instrText>
      </w:r>
      <w:r>
        <w:rPr>
          <w:rFonts w:hint="eastAsia" w:ascii="宋体" w:hAnsi="宋体" w:eastAsia="宋体" w:cs="宋体"/>
          <w:sz w:val="30"/>
          <w:szCs w:val="30"/>
        </w:rPr>
        <w:fldChar w:fldCharType="separate"/>
      </w:r>
      <w:r>
        <w:rPr>
          <w:rFonts w:hint="eastAsia" w:ascii="宋体" w:hAnsi="宋体" w:eastAsia="宋体" w:cs="宋体"/>
          <w:sz w:val="30"/>
          <w:szCs w:val="30"/>
        </w:rPr>
        <w:t>- 7 -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3.</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_Toc20488 </w:instrText>
      </w:r>
      <w:r>
        <w:rPr>
          <w:rFonts w:hint="eastAsia" w:ascii="宋体" w:hAnsi="宋体" w:eastAsia="宋体" w:cs="宋体"/>
          <w:sz w:val="30"/>
          <w:szCs w:val="30"/>
        </w:rPr>
        <w:fldChar w:fldCharType="separate"/>
      </w:r>
      <w:r>
        <w:rPr>
          <w:rFonts w:hint="eastAsia" w:ascii="宋体" w:hAnsi="宋体" w:eastAsia="宋体" w:cs="宋体"/>
          <w:sz w:val="30"/>
          <w:szCs w:val="30"/>
        </w:rPr>
        <w:t>教育帮扶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_Toc20488 \h </w:instrText>
      </w:r>
      <w:r>
        <w:rPr>
          <w:rFonts w:hint="eastAsia" w:ascii="宋体" w:hAnsi="宋体" w:eastAsia="宋体" w:cs="宋体"/>
          <w:sz w:val="30"/>
          <w:szCs w:val="30"/>
        </w:rPr>
        <w:fldChar w:fldCharType="separate"/>
      </w:r>
      <w:r>
        <w:rPr>
          <w:rFonts w:hint="eastAsia" w:ascii="宋体" w:hAnsi="宋体" w:eastAsia="宋体" w:cs="宋体"/>
          <w:sz w:val="30"/>
          <w:szCs w:val="30"/>
        </w:rPr>
        <w:t>- 12 -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jc w:val="left"/>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4.</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_Toc8067 </w:instrText>
      </w:r>
      <w:r>
        <w:rPr>
          <w:rFonts w:hint="eastAsia" w:ascii="宋体" w:hAnsi="宋体" w:eastAsia="宋体" w:cs="宋体"/>
          <w:sz w:val="30"/>
          <w:szCs w:val="30"/>
        </w:rPr>
        <w:fldChar w:fldCharType="separate"/>
      </w:r>
      <w:r>
        <w:rPr>
          <w:rFonts w:hint="eastAsia" w:ascii="宋体" w:hAnsi="宋体" w:eastAsia="宋体" w:cs="宋体"/>
          <w:sz w:val="30"/>
          <w:szCs w:val="30"/>
        </w:rPr>
        <w:t>住房安全</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_Toc8067 \h </w:instrText>
      </w:r>
      <w:r>
        <w:rPr>
          <w:rFonts w:hint="eastAsia" w:ascii="宋体" w:hAnsi="宋体" w:eastAsia="宋体" w:cs="宋体"/>
          <w:sz w:val="30"/>
          <w:szCs w:val="30"/>
        </w:rPr>
        <w:fldChar w:fldCharType="separate"/>
      </w:r>
      <w:r>
        <w:rPr>
          <w:rFonts w:hint="eastAsia" w:ascii="宋体" w:hAnsi="宋体" w:eastAsia="宋体" w:cs="宋体"/>
          <w:sz w:val="30"/>
          <w:szCs w:val="30"/>
        </w:rPr>
        <w:t>- 17 -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5.</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_Toc5634 </w:instrText>
      </w:r>
      <w:r>
        <w:rPr>
          <w:rFonts w:hint="eastAsia" w:ascii="宋体" w:hAnsi="宋体" w:eastAsia="宋体" w:cs="宋体"/>
          <w:sz w:val="30"/>
          <w:szCs w:val="30"/>
        </w:rPr>
        <w:fldChar w:fldCharType="separate"/>
      </w:r>
      <w:r>
        <w:rPr>
          <w:rFonts w:hint="eastAsia" w:ascii="宋体" w:hAnsi="宋体" w:eastAsia="宋体" w:cs="宋体"/>
          <w:sz w:val="30"/>
          <w:szCs w:val="30"/>
        </w:rPr>
        <w:t>兜底保障</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_Toc5634 \h </w:instrText>
      </w:r>
      <w:r>
        <w:rPr>
          <w:rFonts w:hint="eastAsia" w:ascii="宋体" w:hAnsi="宋体" w:eastAsia="宋体" w:cs="宋体"/>
          <w:sz w:val="30"/>
          <w:szCs w:val="30"/>
        </w:rPr>
        <w:fldChar w:fldCharType="separate"/>
      </w:r>
      <w:r>
        <w:rPr>
          <w:rFonts w:hint="eastAsia" w:ascii="宋体" w:hAnsi="宋体" w:eastAsia="宋体" w:cs="宋体"/>
          <w:sz w:val="30"/>
          <w:szCs w:val="30"/>
        </w:rPr>
        <w:t>- 19 -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6.</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_Toc18851 </w:instrText>
      </w:r>
      <w:r>
        <w:rPr>
          <w:rFonts w:hint="eastAsia" w:ascii="宋体" w:hAnsi="宋体" w:eastAsia="宋体" w:cs="宋体"/>
          <w:sz w:val="30"/>
          <w:szCs w:val="30"/>
        </w:rPr>
        <w:fldChar w:fldCharType="separate"/>
      </w:r>
      <w:r>
        <w:rPr>
          <w:rFonts w:hint="eastAsia" w:ascii="宋体" w:hAnsi="宋体" w:eastAsia="宋体" w:cs="宋体"/>
          <w:sz w:val="30"/>
          <w:szCs w:val="30"/>
          <w:lang w:eastAsia="zh-CN"/>
        </w:rPr>
        <w:t>残疾人帮扶政策</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_Toc18851 \h </w:instrText>
      </w:r>
      <w:r>
        <w:rPr>
          <w:rFonts w:hint="eastAsia" w:ascii="宋体" w:hAnsi="宋体" w:eastAsia="宋体" w:cs="宋体"/>
          <w:sz w:val="30"/>
          <w:szCs w:val="30"/>
        </w:rPr>
        <w:fldChar w:fldCharType="separate"/>
      </w:r>
      <w:r>
        <w:rPr>
          <w:rFonts w:hint="eastAsia" w:ascii="宋体" w:hAnsi="宋体" w:eastAsia="宋体" w:cs="宋体"/>
          <w:sz w:val="30"/>
          <w:szCs w:val="30"/>
        </w:rPr>
        <w:t>- 22 -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7.</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_Toc21086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饮水安全............</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_Toc21086 \h </w:instrText>
      </w:r>
      <w:r>
        <w:rPr>
          <w:rFonts w:hint="eastAsia" w:ascii="宋体" w:hAnsi="宋体" w:eastAsia="宋体" w:cs="宋体"/>
          <w:sz w:val="30"/>
          <w:szCs w:val="30"/>
        </w:rPr>
        <w:fldChar w:fldCharType="separate"/>
      </w:r>
      <w:r>
        <w:rPr>
          <w:rFonts w:hint="eastAsia" w:ascii="宋体" w:hAnsi="宋体" w:eastAsia="宋体" w:cs="宋体"/>
          <w:sz w:val="30"/>
          <w:szCs w:val="30"/>
        </w:rPr>
        <w:t>- 24 -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8.</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_Toc32021 </w:instrText>
      </w:r>
      <w:r>
        <w:rPr>
          <w:rFonts w:hint="eastAsia" w:ascii="宋体" w:hAnsi="宋体" w:eastAsia="宋体" w:cs="宋体"/>
          <w:sz w:val="30"/>
          <w:szCs w:val="30"/>
        </w:rPr>
        <w:fldChar w:fldCharType="separate"/>
      </w:r>
      <w:r>
        <w:rPr>
          <w:rFonts w:hint="eastAsia" w:ascii="宋体" w:hAnsi="宋体" w:eastAsia="宋体" w:cs="宋体"/>
          <w:sz w:val="30"/>
          <w:szCs w:val="30"/>
        </w:rPr>
        <w:t>就业帮扶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_Toc32021 \h </w:instrText>
      </w:r>
      <w:r>
        <w:rPr>
          <w:rFonts w:hint="eastAsia" w:ascii="宋体" w:hAnsi="宋体" w:eastAsia="宋体" w:cs="宋体"/>
          <w:sz w:val="30"/>
          <w:szCs w:val="30"/>
        </w:rPr>
        <w:fldChar w:fldCharType="separate"/>
      </w:r>
      <w:r>
        <w:rPr>
          <w:rFonts w:hint="eastAsia" w:ascii="宋体" w:hAnsi="宋体" w:eastAsia="宋体" w:cs="宋体"/>
          <w:sz w:val="30"/>
          <w:szCs w:val="30"/>
        </w:rPr>
        <w:t>- 26 -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auto"/>
          <w:sz w:val="30"/>
          <w:szCs w:val="30"/>
          <w:lang w:val="en-US" w:eastAsia="zh-CN"/>
        </w:rPr>
        <w:t>9.</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_Toc28796 </w:instrText>
      </w:r>
      <w:r>
        <w:rPr>
          <w:rFonts w:hint="eastAsia" w:ascii="宋体" w:hAnsi="宋体" w:eastAsia="宋体" w:cs="宋体"/>
          <w:sz w:val="30"/>
          <w:szCs w:val="30"/>
        </w:rPr>
        <w:fldChar w:fldCharType="separate"/>
      </w:r>
      <w:r>
        <w:rPr>
          <w:rFonts w:hint="eastAsia" w:ascii="宋体" w:hAnsi="宋体" w:eastAsia="宋体" w:cs="宋体"/>
          <w:sz w:val="30"/>
          <w:szCs w:val="30"/>
        </w:rPr>
        <w:t>金融帮扶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_Toc28796 \h </w:instrText>
      </w:r>
      <w:r>
        <w:rPr>
          <w:rFonts w:hint="eastAsia" w:ascii="宋体" w:hAnsi="宋体" w:eastAsia="宋体" w:cs="宋体"/>
          <w:sz w:val="30"/>
          <w:szCs w:val="30"/>
        </w:rPr>
        <w:fldChar w:fldCharType="separate"/>
      </w:r>
      <w:r>
        <w:rPr>
          <w:rFonts w:hint="eastAsia" w:ascii="宋体" w:hAnsi="宋体" w:eastAsia="宋体" w:cs="宋体"/>
          <w:sz w:val="30"/>
          <w:szCs w:val="30"/>
        </w:rPr>
        <w:t>- 29 -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10.</w:t>
      </w:r>
      <w:r>
        <w:fldChar w:fldCharType="begin"/>
      </w:r>
      <w:r>
        <w:instrText xml:space="preserve"> HYPERLINK \l "_bookmark15" </w:instrText>
      </w:r>
      <w:r>
        <w:fldChar w:fldCharType="separate"/>
      </w:r>
      <w:r>
        <w:rPr>
          <w:rFonts w:hint="eastAsia" w:ascii="宋体" w:hAnsi="宋体" w:eastAsia="宋体" w:cs="宋体"/>
          <w:sz w:val="30"/>
          <w:szCs w:val="30"/>
        </w:rPr>
        <w:t>帮扶车间</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ascii="仿宋" w:hAnsi="仿宋" w:eastAsia="仿宋" w:cs="仿宋"/>
          <w:spacing w:val="7"/>
          <w:sz w:val="31"/>
          <w:szCs w:val="31"/>
        </w:rPr>
        <w:t xml:space="preserve">- </w:t>
      </w:r>
      <w:r>
        <w:rPr>
          <w:rFonts w:hint="eastAsia" w:ascii="仿宋" w:hAnsi="仿宋" w:eastAsia="仿宋" w:cs="仿宋"/>
          <w:spacing w:val="7"/>
          <w:sz w:val="31"/>
          <w:szCs w:val="31"/>
          <w:lang w:val="en-US" w:eastAsia="zh-CN"/>
        </w:rPr>
        <w:t>31</w:t>
      </w:r>
      <w:r>
        <w:rPr>
          <w:rFonts w:ascii="仿宋" w:hAnsi="仿宋" w:eastAsia="仿宋" w:cs="仿宋"/>
          <w:spacing w:val="7"/>
          <w:sz w:val="31"/>
          <w:szCs w:val="31"/>
        </w:rPr>
        <w:t xml:space="preserve"> </w:t>
      </w:r>
      <w:r>
        <w:rPr>
          <w:rFonts w:ascii="仿宋" w:hAnsi="仿宋" w:eastAsia="仿宋" w:cs="仿宋"/>
          <w:spacing w:val="6"/>
          <w:sz w:val="31"/>
          <w:szCs w:val="31"/>
        </w:rPr>
        <w:t>-</w:t>
      </w:r>
      <w:r>
        <w:rPr>
          <w:rFonts w:ascii="仿宋" w:hAnsi="仿宋" w:eastAsia="仿宋" w:cs="仿宋"/>
          <w:spacing w:val="6"/>
          <w:sz w:val="31"/>
          <w:szCs w:val="31"/>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lang w:val="en-US" w:eastAsia="zh-CN"/>
        </w:rPr>
        <w:t>1</w:t>
      </w:r>
      <w:r>
        <w:rPr>
          <w:rFonts w:hint="eastAsia" w:ascii="宋体" w:hAnsi="宋体" w:cs="宋体"/>
          <w:color w:val="auto"/>
          <w:sz w:val="30"/>
          <w:szCs w:val="30"/>
          <w:lang w:val="en-US" w:eastAsia="zh-CN"/>
        </w:rPr>
        <w:t>1</w:t>
      </w:r>
      <w:r>
        <w:rPr>
          <w:rFonts w:hint="eastAsia" w:ascii="宋体" w:hAnsi="宋体" w:eastAsia="宋体" w:cs="宋体"/>
          <w:color w:val="auto"/>
          <w:sz w:val="30"/>
          <w:szCs w:val="30"/>
          <w:lang w:val="en-US" w:eastAsia="zh-CN"/>
        </w:rPr>
        <w:t>.</w:t>
      </w:r>
      <w:r>
        <w:rPr>
          <w:rFonts w:hint="eastAsia" w:ascii="宋体" w:hAnsi="宋体" w:eastAsia="宋体" w:cs="宋体"/>
          <w:color w:val="auto"/>
          <w:sz w:val="30"/>
          <w:szCs w:val="30"/>
        </w:rPr>
        <w:fldChar w:fldCharType="begin"/>
      </w:r>
      <w:r>
        <w:rPr>
          <w:rFonts w:hint="eastAsia" w:ascii="宋体" w:hAnsi="宋体" w:eastAsia="宋体" w:cs="宋体"/>
          <w:sz w:val="30"/>
          <w:szCs w:val="30"/>
        </w:rPr>
        <w:instrText xml:space="preserve"> HYPERLINK \l _Toc9419 </w:instrText>
      </w:r>
      <w:r>
        <w:rPr>
          <w:rFonts w:hint="eastAsia" w:ascii="宋体" w:hAnsi="宋体" w:eastAsia="宋体" w:cs="宋体"/>
          <w:sz w:val="30"/>
          <w:szCs w:val="30"/>
        </w:rPr>
        <w:fldChar w:fldCharType="separate"/>
      </w:r>
      <w:r>
        <w:rPr>
          <w:rFonts w:hint="eastAsia" w:ascii="宋体" w:hAnsi="宋体" w:eastAsia="宋体" w:cs="宋体"/>
          <w:sz w:val="30"/>
          <w:szCs w:val="30"/>
        </w:rPr>
        <w:t>生态帮扶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_Toc9419 \h </w:instrText>
      </w:r>
      <w:r>
        <w:rPr>
          <w:rFonts w:hint="eastAsia" w:ascii="宋体" w:hAnsi="宋体" w:eastAsia="宋体" w:cs="宋体"/>
          <w:sz w:val="30"/>
          <w:szCs w:val="30"/>
        </w:rPr>
        <w:fldChar w:fldCharType="separate"/>
      </w:r>
      <w:r>
        <w:rPr>
          <w:rFonts w:hint="eastAsia" w:ascii="宋体" w:hAnsi="宋体" w:eastAsia="宋体" w:cs="宋体"/>
          <w:sz w:val="30"/>
          <w:szCs w:val="30"/>
        </w:rPr>
        <w:t>- 31 -</w:t>
      </w:r>
      <w:r>
        <w:rPr>
          <w:rFonts w:hint="eastAsia" w:ascii="宋体" w:hAnsi="宋体" w:eastAsia="宋体" w:cs="宋体"/>
          <w:sz w:val="30"/>
          <w:szCs w:val="30"/>
        </w:rPr>
        <w:fldChar w:fldCharType="end"/>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12.</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HYPERLINK \l "_bookmark17"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易地搬迁后续扶持</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33</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13.</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HYPERLINK \l "_bookmark18"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定点帮扶政策</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34</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14.</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HYPERLINK \l "_bookmark19"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社会帮扶</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38</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color w:val="auto"/>
          <w:sz w:val="30"/>
          <w:szCs w:val="30"/>
        </w:rPr>
      </w:pPr>
      <w:r>
        <w:rPr>
          <w:rFonts w:hint="eastAsia" w:ascii="宋体" w:hAnsi="宋体" w:eastAsia="宋体" w:cs="宋体"/>
          <w:color w:val="auto"/>
          <w:sz w:val="30"/>
          <w:szCs w:val="30"/>
        </w:rPr>
        <w:t>15.</w:t>
      </w:r>
      <w:r>
        <w:rPr>
          <w:rFonts w:hint="eastAsia" w:ascii="宋体" w:hAnsi="宋体" w:eastAsia="宋体" w:cs="宋体"/>
          <w:color w:val="auto"/>
          <w:sz w:val="30"/>
          <w:szCs w:val="30"/>
        </w:rPr>
        <w:fldChar w:fldCharType="begin"/>
      </w:r>
      <w:r>
        <w:rPr>
          <w:rFonts w:hint="eastAsia" w:ascii="宋体" w:hAnsi="宋体" w:eastAsia="宋体" w:cs="宋体"/>
          <w:color w:val="auto"/>
          <w:sz w:val="30"/>
          <w:szCs w:val="30"/>
        </w:rPr>
        <w:instrText xml:space="preserve"> HYPERLINK \l "_bookmark20" </w:instrText>
      </w:r>
      <w:r>
        <w:rPr>
          <w:rFonts w:hint="eastAsia" w:ascii="宋体" w:hAnsi="宋体" w:eastAsia="宋体" w:cs="宋体"/>
          <w:color w:val="auto"/>
          <w:sz w:val="30"/>
          <w:szCs w:val="30"/>
        </w:rPr>
        <w:fldChar w:fldCharType="separate"/>
      </w:r>
      <w:r>
        <w:rPr>
          <w:rFonts w:hint="eastAsia" w:ascii="宋体" w:hAnsi="宋体" w:eastAsia="宋体" w:cs="宋体"/>
          <w:color w:val="auto"/>
          <w:sz w:val="30"/>
          <w:szCs w:val="30"/>
        </w:rPr>
        <w:t>资金使用和项目建设</w:t>
      </w:r>
      <w:r>
        <w:rPr>
          <w:rFonts w:hint="eastAsia" w:ascii="宋体" w:hAnsi="宋体" w:eastAsia="宋体" w:cs="宋体"/>
          <w:sz w:val="30"/>
          <w:szCs w:val="30"/>
          <w:lang w:val="en-US" w:eastAsia="zh-CN"/>
        </w:rPr>
        <w:t>....</w:t>
      </w:r>
      <w:r>
        <w:rPr>
          <w:rFonts w:hint="eastAsia" w:ascii="宋体" w:hAnsi="宋体" w:cs="宋体"/>
          <w:sz w:val="30"/>
          <w:szCs w:val="30"/>
          <w:lang w:val="en-US" w:eastAsia="zh-CN"/>
        </w:rPr>
        <w:t>.................</w:t>
      </w:r>
      <w:r>
        <w:rPr>
          <w:rFonts w:hint="eastAsia" w:ascii="宋体" w:hAnsi="宋体" w:eastAsia="宋体" w:cs="宋体"/>
          <w:sz w:val="30"/>
          <w:szCs w:val="30"/>
          <w:lang w:val="en-US" w:eastAsia="zh-CN"/>
        </w:rPr>
        <w:t>...</w:t>
      </w:r>
      <w:r>
        <w:rPr>
          <w:rFonts w:hint="eastAsia" w:ascii="宋体" w:hAnsi="宋体" w:eastAsia="宋体" w:cs="宋体"/>
          <w:color w:val="auto"/>
          <w:sz w:val="30"/>
          <w:szCs w:val="30"/>
        </w:rPr>
        <w:t xml:space="preserve">- </w:t>
      </w:r>
      <w:r>
        <w:rPr>
          <w:rFonts w:hint="eastAsia" w:ascii="宋体" w:hAnsi="宋体" w:cs="宋体"/>
          <w:color w:val="auto"/>
          <w:sz w:val="30"/>
          <w:szCs w:val="30"/>
          <w:lang w:val="en-US" w:eastAsia="zh-CN"/>
        </w:rPr>
        <w:t>42</w:t>
      </w:r>
      <w:r>
        <w:rPr>
          <w:rFonts w:hint="eastAsia" w:ascii="宋体" w:hAnsi="宋体" w:eastAsia="宋体" w:cs="宋体"/>
          <w:color w:val="auto"/>
          <w:sz w:val="30"/>
          <w:szCs w:val="30"/>
        </w:rPr>
        <w:t xml:space="preserve"> -</w:t>
      </w:r>
      <w:r>
        <w:rPr>
          <w:rFonts w:hint="eastAsia" w:ascii="宋体" w:hAnsi="宋体" w:eastAsia="宋体" w:cs="宋体"/>
          <w:color w:val="auto"/>
          <w:sz w:val="30"/>
          <w:szCs w:val="30"/>
        </w:rPr>
        <w:fldChar w:fldCharType="end"/>
      </w:r>
    </w:p>
    <w:p>
      <w:pPr>
        <w:pStyle w:val="17"/>
        <w:keepNext w:val="0"/>
        <w:keepLines w:val="0"/>
        <w:pageBreakBefore w:val="0"/>
        <w:widowControl w:val="0"/>
        <w:tabs>
          <w:tab w:val="right" w:leader="dot" w:pos="9179"/>
        </w:tabs>
        <w:kinsoku/>
        <w:wordWrap/>
        <w:overflowPunct/>
        <w:topLinePunct/>
        <w:autoSpaceDE/>
        <w:autoSpaceDN/>
        <w:bidi w:val="0"/>
        <w:adjustRightInd/>
        <w:snapToGrid/>
        <w:spacing w:line="480" w:lineRule="exact"/>
        <w:ind w:firstLine="600" w:firstLineChars="200"/>
        <w:textAlignment w:val="auto"/>
        <w:rPr>
          <w:rFonts w:hint="eastAsia" w:ascii="宋体" w:hAnsi="宋体" w:eastAsia="宋体" w:cs="宋体"/>
          <w:sz w:val="30"/>
          <w:szCs w:val="30"/>
        </w:rPr>
      </w:pPr>
    </w:p>
    <w:p>
      <w:pPr>
        <w:keepNext w:val="0"/>
        <w:keepLines w:val="0"/>
        <w:pageBreakBefore w:val="0"/>
        <w:widowControl w:val="0"/>
        <w:kinsoku/>
        <w:wordWrap/>
        <w:overflowPunct/>
        <w:topLinePunct/>
        <w:autoSpaceDE/>
        <w:autoSpaceDN/>
        <w:bidi w:val="0"/>
        <w:adjustRightInd/>
        <w:snapToGrid/>
        <w:spacing w:line="480" w:lineRule="exact"/>
        <w:ind w:firstLine="600" w:firstLineChars="200"/>
        <w:textAlignment w:val="auto"/>
        <w:rPr>
          <w:rFonts w:hint="eastAsia" w:ascii="方正小标宋_GBK" w:hAnsi="方正小标宋_GBK" w:eastAsia="方正小标宋_GBK" w:cs="方正小标宋_GBK"/>
          <w:color w:val="auto"/>
          <w:sz w:val="24"/>
          <w:szCs w:val="24"/>
        </w:rPr>
      </w:pPr>
      <w:r>
        <w:rPr>
          <w:rFonts w:hint="eastAsia" w:ascii="宋体" w:hAnsi="宋体" w:eastAsia="宋体" w:cs="宋体"/>
          <w:color w:val="auto"/>
          <w:sz w:val="30"/>
          <w:szCs w:val="30"/>
        </w:rPr>
        <w:fldChar w:fldCharType="end"/>
      </w:r>
    </w:p>
    <w:p>
      <w:pPr>
        <w:widowControl w:val="0"/>
        <w:wordWrap/>
        <w:topLinePunct/>
        <w:adjustRightInd/>
        <w:snapToGrid/>
        <w:spacing w:line="460" w:lineRule="exact"/>
        <w:jc w:val="center"/>
        <w:textAlignment w:val="top"/>
        <w:outlineLvl w:val="0"/>
        <w:sectPr>
          <w:pgSz w:w="11906" w:h="16838"/>
          <w:pgMar w:top="1440" w:right="1800" w:bottom="1440" w:left="1800" w:header="720" w:footer="720" w:gutter="0"/>
          <w:pgNumType w:fmt="numberInDash" w:start="1"/>
          <w:cols w:space="720" w:num="1"/>
          <w:rtlGutter w:val="0"/>
          <w:docGrid w:linePitch="0" w:charSpace="0"/>
        </w:sectPr>
      </w:pPr>
      <w:bookmarkStart w:id="0" w:name="_Toc29907"/>
    </w:p>
    <w:p>
      <w:pPr>
        <w:widowControl w:val="0"/>
        <w:wordWrap/>
        <w:topLinePunct/>
        <w:adjustRightInd/>
        <w:snapToGrid/>
        <w:spacing w:line="460" w:lineRule="exact"/>
        <w:jc w:val="center"/>
        <w:textAlignment w:val="top"/>
        <w:outlineLvl w:val="0"/>
        <w:sectPr>
          <w:footerReference r:id="rId4" w:type="default"/>
          <w:pgSz w:w="11906" w:h="16838"/>
          <w:pgMar w:top="1440" w:right="1800" w:bottom="1440" w:left="1800" w:header="720" w:footer="720" w:gutter="0"/>
          <w:pgNumType w:fmt="numberInDash" w:start="1"/>
          <w:cols w:space="720" w:num="1"/>
          <w:rtlGutter w:val="0"/>
          <w:docGrid w:linePitch="0" w:charSpace="0"/>
        </w:sectPr>
      </w:pPr>
    </w:p>
    <w:p>
      <w:pPr>
        <w:widowControl w:val="0"/>
        <w:wordWrap/>
        <w:topLinePunct/>
        <w:adjustRightInd/>
        <w:snapToGrid/>
        <w:spacing w:line="540" w:lineRule="exact"/>
        <w:jc w:val="center"/>
        <w:textAlignment w:val="auto"/>
        <w:outlineLvl w:val="0"/>
        <w:rPr>
          <w:rFonts w:hint="eastAsia" w:ascii="方正小标宋_GBK" w:hAnsi="方正小标宋_GBK" w:eastAsia="方正小标宋_GBK" w:cs="方正小标宋_GBK"/>
          <w:color w:val="auto"/>
          <w:sz w:val="36"/>
          <w:szCs w:val="36"/>
        </w:rPr>
      </w:pPr>
    </w:p>
    <w:p>
      <w:pPr>
        <w:widowControl w:val="0"/>
        <w:wordWrap/>
        <w:topLinePunct/>
        <w:adjustRightInd/>
        <w:snapToGrid/>
        <w:spacing w:line="540" w:lineRule="exact"/>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第</w:t>
      </w:r>
      <w:r>
        <w:rPr>
          <w:rFonts w:hint="eastAsia" w:ascii="方正小标宋_GBK" w:hAnsi="方正小标宋_GBK" w:eastAsia="方正小标宋_GBK" w:cs="方正小标宋_GBK"/>
          <w:color w:val="auto"/>
          <w:sz w:val="36"/>
          <w:szCs w:val="36"/>
          <w:lang w:val="en-US" w:eastAsia="zh-CN"/>
        </w:rPr>
        <w:t>一</w:t>
      </w:r>
      <w:r>
        <w:rPr>
          <w:rFonts w:hint="eastAsia" w:ascii="方正小标宋_GBK" w:hAnsi="方正小标宋_GBK" w:eastAsia="方正小标宋_GBK" w:cs="方正小标宋_GBK"/>
          <w:color w:val="auto"/>
          <w:sz w:val="36"/>
          <w:szCs w:val="36"/>
        </w:rPr>
        <w:t>部分</w:t>
      </w:r>
    </w:p>
    <w:p>
      <w:pPr>
        <w:widowControl w:val="0"/>
        <w:wordWrap/>
        <w:topLinePunct/>
        <w:adjustRightInd/>
        <w:snapToGrid/>
        <w:spacing w:line="540" w:lineRule="exact"/>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巩固拓展脱贫攻坚成果同乡村振兴 有效衔接工作名词解释</w:t>
      </w:r>
    </w:p>
    <w:p>
      <w:pPr>
        <w:spacing w:line="335" w:lineRule="auto"/>
        <w:rPr>
          <w:rFonts w:ascii="Arial"/>
          <w:sz w:val="21"/>
        </w:rPr>
      </w:pPr>
    </w:p>
    <w:p>
      <w:pPr>
        <w:keepNext w:val="0"/>
        <w:keepLines w:val="0"/>
        <w:pageBreakBefore w:val="0"/>
        <w:kinsoku/>
        <w:wordWrap/>
        <w:overflowPunct/>
        <w:autoSpaceDE/>
        <w:autoSpaceDN/>
        <w:bidi w:val="0"/>
        <w:adjustRightInd/>
        <w:snapToGrid/>
        <w:spacing w:before="101" w:line="480" w:lineRule="exact"/>
        <w:ind w:left="655"/>
        <w:rPr>
          <w:rFonts w:ascii="黑体" w:hAnsi="黑体" w:eastAsia="黑体" w:cs="黑体"/>
          <w:sz w:val="31"/>
          <w:szCs w:val="31"/>
        </w:rPr>
      </w:pPr>
      <w:r>
        <w:rPr>
          <w:rFonts w:hint="eastAsia" w:ascii="黑体" w:hAnsi="黑体" w:eastAsia="黑体" w:cs="黑体"/>
          <w:b w:val="0"/>
          <w:bCs w:val="0"/>
          <w:color w:val="auto"/>
          <w:sz w:val="30"/>
          <w:szCs w:val="30"/>
          <w:lang w:eastAsia="zh-CN"/>
        </w:rPr>
        <w:t>一、巩固拓展脱贫攻坚方面</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line="480" w:lineRule="exact"/>
        <w:ind w:leftChars="0" w:firstLine="602" w:firstLineChars="200"/>
        <w:jc w:val="both"/>
        <w:textAlignment w:val="top"/>
        <w:rPr>
          <w:rFonts w:hint="eastAsia" w:ascii="宋体" w:hAnsi="宋体" w:eastAsia="宋体" w:cs="宋体"/>
          <w:b w:val="0"/>
          <w:i w:val="0"/>
          <w:color w:val="auto"/>
          <w:sz w:val="30"/>
          <w:szCs w:val="30"/>
          <w:shd w:val="clear" w:color="auto" w:fill="FFFFFF"/>
        </w:rPr>
      </w:pPr>
      <w:bookmarkStart w:id="1" w:name="_bookmark3"/>
      <w:bookmarkEnd w:id="1"/>
      <w:r>
        <w:rPr>
          <w:rFonts w:hint="eastAsia" w:ascii="楷体_GB2312" w:hAnsi="楷体_GB2312" w:eastAsia="楷体_GB2312" w:cs="楷体_GB2312"/>
          <w:b/>
          <w:bCs/>
          <w:color w:val="auto"/>
          <w:sz w:val="30"/>
          <w:szCs w:val="30"/>
          <w:lang w:val="en-US" w:eastAsia="zh-CN"/>
        </w:rPr>
        <w:t>1.五年过渡期：</w:t>
      </w:r>
      <w:r>
        <w:rPr>
          <w:rFonts w:hint="eastAsia" w:ascii="宋体" w:hAnsi="宋体" w:eastAsia="宋体" w:cs="宋体"/>
          <w:b w:val="0"/>
          <w:i w:val="0"/>
          <w:color w:val="auto"/>
          <w:sz w:val="30"/>
          <w:szCs w:val="30"/>
          <w:shd w:val="clear" w:color="auto" w:fill="FFFFFF"/>
        </w:rPr>
        <w:t>脱贫攻坚目标任务完成后，设立五年过渡期。脱贫地区要根据形势变化，理清工作思路，做好过渡期内领导体制、工作体系、发展规划、政策举措、考核机制等有效衔接，从解决建档立卡贫困人口“两不愁三保障”为重点转向实现乡村产业兴旺、生态宜居、乡风文明、治理有效、生活富裕，从集中资源支持脱贫攻坚转向巩固拓展脱贫攻坚成果和全面推进乡村振兴。</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line="480" w:lineRule="exact"/>
        <w:ind w:leftChars="0" w:firstLine="602"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2.“两不愁三保障”及饮水安全：</w:t>
      </w:r>
      <w:r>
        <w:rPr>
          <w:rFonts w:hint="eastAsia" w:ascii="宋体" w:hAnsi="宋体" w:eastAsia="宋体" w:cs="宋体"/>
          <w:b w:val="0"/>
          <w:i w:val="0"/>
          <w:color w:val="auto"/>
          <w:sz w:val="30"/>
          <w:szCs w:val="30"/>
          <w:shd w:val="clear" w:color="auto" w:fill="FFFFFF"/>
          <w:lang w:val="en-US" w:eastAsia="zh-CN"/>
        </w:rPr>
        <w:t>“两不愁”：一是不愁吃。 包含吃饭不愁。二是不愁穿。有换季衣服，夏天有单衣，冬天有棉衣。有换洗衣服，有御寒被褥。  “三保障”：安全住房、义务教育、基本医疗有保障。饮水安全：水量、水质、用水方便程度和供水保证率。</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3.一个底线、两个确保：</w:t>
      </w:r>
      <w:r>
        <w:rPr>
          <w:rFonts w:hint="eastAsia" w:ascii="宋体" w:hAnsi="宋体" w:eastAsia="宋体" w:cs="宋体"/>
          <w:b w:val="0"/>
          <w:i w:val="0"/>
          <w:color w:val="auto"/>
          <w:sz w:val="30"/>
          <w:szCs w:val="30"/>
          <w:shd w:val="clear" w:color="auto" w:fill="FFFFFF"/>
          <w:lang w:val="en-US" w:eastAsia="zh-CN"/>
        </w:rPr>
        <w:t>坚决守牢不发生规模性返贫底线； 确保脱贫群众收入增速高于当地农民收入增速，确保脱贫地区农民收入增速高于全市农民收入增速</w:t>
      </w:r>
      <w:r>
        <w:rPr>
          <w:rFonts w:hint="eastAsia" w:ascii="宋体" w:hAnsi="宋体" w:cs="宋体"/>
          <w:b w:val="0"/>
          <w:i w:val="0"/>
          <w:color w:val="auto"/>
          <w:sz w:val="30"/>
          <w:szCs w:val="30"/>
          <w:shd w:val="clear" w:color="auto" w:fill="FFFFFF"/>
          <w:lang w:val="en-US" w:eastAsia="zh-CN"/>
        </w:rPr>
        <w:t>。</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4.三落实一巩固：</w:t>
      </w:r>
      <w:r>
        <w:rPr>
          <w:rFonts w:hint="eastAsia" w:ascii="宋体" w:hAnsi="宋体" w:eastAsia="宋体" w:cs="宋体"/>
          <w:b w:val="0"/>
          <w:i w:val="0"/>
          <w:color w:val="auto"/>
          <w:sz w:val="30"/>
          <w:szCs w:val="30"/>
          <w:shd w:val="clear" w:color="auto" w:fill="FFFFFF"/>
          <w:lang w:val="en-US" w:eastAsia="zh-CN"/>
        </w:rPr>
        <w:t>责任落实、政策落实、工作落实，巩固拓展脱贫攻坚成果。</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5.四个不摘：</w:t>
      </w:r>
      <w:r>
        <w:rPr>
          <w:rFonts w:hint="eastAsia" w:ascii="宋体" w:hAnsi="宋体" w:eastAsia="宋体" w:cs="宋体"/>
          <w:b w:val="0"/>
          <w:i w:val="0"/>
          <w:color w:val="auto"/>
          <w:sz w:val="30"/>
          <w:szCs w:val="30"/>
          <w:shd w:val="clear" w:color="auto" w:fill="FFFFFF"/>
          <w:lang w:val="en-US" w:eastAsia="zh-CN"/>
        </w:rPr>
        <w:t>摘帽不摘政策、摘帽不摘责任、摘帽不摘帮扶、摘帽不摘监管。</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6.防止返贫致贫监测“三类人员”：</w:t>
      </w:r>
      <w:r>
        <w:rPr>
          <w:rFonts w:hint="eastAsia" w:ascii="宋体" w:hAnsi="宋体" w:eastAsia="宋体" w:cs="宋体"/>
          <w:b w:val="0"/>
          <w:i w:val="0"/>
          <w:color w:val="auto"/>
          <w:sz w:val="30"/>
          <w:szCs w:val="30"/>
          <w:shd w:val="clear" w:color="auto" w:fill="FFFFFF"/>
          <w:lang w:val="en-US" w:eastAsia="zh-CN"/>
        </w:rPr>
        <w:t>脱贫不稳定户、边缘易致贫户、突发严重困难户。</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7.南阳市 “1174”工作思路:</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第一个“一”，即坚决扛稳巩固拓展脱贫攻坚成果同乡村振兴有效衔接这一重大政治责任；</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第二个“一”，坚决守牢不发生规模性返贫底线；</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“七”即实现七个确保。一是确保“两不愁三保障”及饮水安全问题不反弹，二是确保脱贫人口、监测对象致贫返贫风险及时稳定消除，三是确保衔接资金用于产业发展的比例达到 60%以上，四是确保脱贫群众收入增速高于当地农民收入增速，五是确保脱贫地区农民收入增速高于全市农民收入增速，六是确保“一人不返贫、无人新致贫”，七是确保我市巩固脱贫攻坚成果全省走前列、衔接推进乡村振兴全省创特色；</w:t>
      </w:r>
    </w:p>
    <w:p>
      <w:pPr>
        <w:pStyle w:val="2"/>
        <w:keepNext w:val="0"/>
        <w:keepLines w:val="0"/>
        <w:pageBreakBefore w:val="0"/>
        <w:kinsoku/>
        <w:wordWrap/>
        <w:overflowPunct/>
        <w:autoSpaceDE/>
        <w:autoSpaceDN/>
        <w:bidi w:val="0"/>
        <w:adjustRightInd/>
        <w:snapToGrid/>
        <w:spacing w:line="480" w:lineRule="exact"/>
        <w:ind w:firstLine="600" w:firstLineChars="200"/>
        <w:rPr>
          <w:rFonts w:hint="eastAsia" w:ascii="宋体" w:hAnsi="宋体" w:eastAsia="宋体" w:cs="宋体"/>
          <w:b w:val="0"/>
          <w:i w:val="0"/>
          <w:color w:val="auto"/>
          <w:sz w:val="30"/>
          <w:szCs w:val="30"/>
          <w:shd w:val="clear" w:color="auto" w:fill="FFFFFF"/>
          <w:lang w:val="en-US" w:eastAsia="zh-CN" w:bidi="ar-SA"/>
        </w:rPr>
      </w:pPr>
      <w:r>
        <w:rPr>
          <w:rFonts w:hint="eastAsia" w:ascii="宋体" w:hAnsi="宋体" w:eastAsia="宋体" w:cs="宋体"/>
          <w:b w:val="0"/>
          <w:i w:val="0"/>
          <w:color w:val="auto"/>
          <w:sz w:val="30"/>
          <w:szCs w:val="30"/>
          <w:shd w:val="clear" w:color="auto" w:fill="FFFFFF"/>
          <w:lang w:val="en-US" w:eastAsia="zh-CN" w:bidi="ar-SA"/>
        </w:rPr>
        <w:t>“四”即实施 “四双”工程。实施“四双”工程，一是实施帮扶项目建设管理提速、提质“双提”工程；二是实施动态监测 帮扶联建、联享“双联”工程；三是实施产业帮扶增效、就业帮扶增收 “双增”工程； 四是实施 “三落实”补漏、“一巩固”补短“双补”工程。</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8.“5+2”联动机制：</w:t>
      </w:r>
      <w:r>
        <w:rPr>
          <w:rFonts w:hint="eastAsia" w:ascii="宋体" w:hAnsi="宋体" w:eastAsia="宋体" w:cs="宋体"/>
          <w:b w:val="0"/>
          <w:i w:val="0"/>
          <w:color w:val="auto"/>
          <w:sz w:val="30"/>
          <w:szCs w:val="30"/>
          <w:shd w:val="clear" w:color="auto" w:fill="FFFFFF"/>
          <w:lang w:val="en-US" w:eastAsia="zh-CN"/>
        </w:rPr>
        <w:t>“5”指相关重点行业部门开展每月一次部门自查，每月一次小结汇报，每月一次问题核查，每季度一次部门排序，每季度一次公开通报的 “五个一”活动。“2”指建立信息共享机制和精准帮扶机制。</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9.经营类帮扶项目“四查四促”：</w:t>
      </w:r>
      <w:r>
        <w:rPr>
          <w:rFonts w:hint="eastAsia" w:ascii="宋体" w:hAnsi="宋体" w:eastAsia="宋体" w:cs="宋体"/>
          <w:b w:val="0"/>
          <w:i w:val="0"/>
          <w:color w:val="auto"/>
          <w:sz w:val="30"/>
          <w:szCs w:val="30"/>
          <w:shd w:val="clear" w:color="auto" w:fill="FFFFFF"/>
          <w:lang w:val="en-US" w:eastAsia="zh-CN"/>
        </w:rPr>
        <w:t>查资金投向促产业培育、查项目运营促联农带农、查培训就业促稳岗增收、查后续管理促 效能提升。</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bidi="ar-SA"/>
        </w:rPr>
      </w:pPr>
      <w:r>
        <w:rPr>
          <w:rFonts w:hint="eastAsia" w:ascii="楷体_GB2312" w:hAnsi="楷体_GB2312" w:eastAsia="楷体_GB2312" w:cs="楷体_GB2312"/>
          <w:b/>
          <w:bCs/>
          <w:color w:val="auto"/>
          <w:sz w:val="30"/>
          <w:szCs w:val="30"/>
          <w:lang w:val="en-US" w:eastAsia="zh-CN"/>
        </w:rPr>
        <w:t>10.脱贫村“夺旗争星”行动：</w:t>
      </w:r>
      <w:r>
        <w:rPr>
          <w:rFonts w:hint="eastAsia" w:ascii="宋体" w:hAnsi="宋体" w:eastAsia="宋体" w:cs="宋体"/>
          <w:b w:val="0"/>
          <w:i w:val="0"/>
          <w:color w:val="auto"/>
          <w:sz w:val="30"/>
          <w:szCs w:val="30"/>
          <w:shd w:val="clear" w:color="auto" w:fill="FFFFFF"/>
          <w:lang w:val="en-US" w:eastAsia="zh-CN" w:bidi="ar-SA"/>
        </w:rPr>
        <w:t>全市 1106个脱贫村，以“五星”支部创建为引领，鼓励引导脱贫村以“夺旗争星”行动为载体，“巩固提升旗”必夺，产业兴旺星、生态宜居星、平安法治星、文明幸福星、支部过硬星“五星”同争，确保所有脱贫村在夺得“巩固提升旗”的基础上，2022年底40%的脱贫村争得“三星”、10%的脱贫村争得“四星”，2025年60%的脱贫村争得“三星” 、20%的脱贫村争得 “四星”。</w:t>
      </w:r>
    </w:p>
    <w:p>
      <w:pPr>
        <w:keepNext w:val="0"/>
        <w:keepLines w:val="0"/>
        <w:pageBreakBefore w:val="0"/>
        <w:kinsoku/>
        <w:wordWrap/>
        <w:overflowPunct/>
        <w:autoSpaceDE/>
        <w:autoSpaceDN/>
        <w:bidi w:val="0"/>
        <w:adjustRightInd/>
        <w:snapToGrid/>
        <w:spacing w:before="101" w:line="480" w:lineRule="exact"/>
        <w:ind w:left="655"/>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val="en-US" w:eastAsia="zh-CN"/>
        </w:rPr>
        <w:t>二、乡村振兴方面</w:t>
      </w:r>
    </w:p>
    <w:p>
      <w:pPr>
        <w:keepNext w:val="0"/>
        <w:keepLines w:val="0"/>
        <w:pageBreakBefore w:val="0"/>
        <w:kinsoku/>
        <w:wordWrap/>
        <w:overflowPunct/>
        <w:autoSpaceDE/>
        <w:autoSpaceDN/>
        <w:bidi w:val="0"/>
        <w:adjustRightInd/>
        <w:snapToGrid/>
        <w:spacing w:before="1" w:line="480" w:lineRule="exact"/>
        <w:ind w:firstLine="602" w:firstLineChars="200"/>
        <w:rPr>
          <w:rFonts w:hint="eastAsia" w:ascii="宋体" w:hAnsi="宋体" w:eastAsia="宋体" w:cs="宋体"/>
          <w:b w:val="0"/>
          <w:i w:val="0"/>
          <w:color w:val="auto"/>
          <w:sz w:val="30"/>
          <w:szCs w:val="30"/>
          <w:shd w:val="clear" w:color="auto" w:fill="FFFFFF"/>
          <w:lang w:val="en-US" w:eastAsia="zh-CN" w:bidi="ar-SA"/>
        </w:rPr>
      </w:pPr>
      <w:r>
        <w:rPr>
          <w:rFonts w:hint="eastAsia" w:ascii="楷体_GB2312" w:hAnsi="楷体_GB2312" w:eastAsia="楷体_GB2312" w:cs="楷体_GB2312"/>
          <w:b/>
          <w:bCs/>
          <w:color w:val="auto"/>
          <w:sz w:val="30"/>
          <w:szCs w:val="30"/>
          <w:lang w:val="en-US" w:eastAsia="zh-CN"/>
        </w:rPr>
        <w:t>1.乡村振兴战略总目标：</w:t>
      </w:r>
      <w:r>
        <w:rPr>
          <w:rFonts w:hint="eastAsia" w:ascii="宋体" w:hAnsi="宋体" w:eastAsia="宋体" w:cs="宋体"/>
          <w:b w:val="0"/>
          <w:i w:val="0"/>
          <w:color w:val="auto"/>
          <w:sz w:val="30"/>
          <w:szCs w:val="30"/>
          <w:shd w:val="clear" w:color="auto" w:fill="FFFFFF"/>
          <w:lang w:val="en-US" w:eastAsia="zh-CN" w:bidi="ar-SA"/>
        </w:rPr>
        <w:t>农业农村现代化。</w:t>
      </w:r>
    </w:p>
    <w:p>
      <w:pPr>
        <w:keepNext w:val="0"/>
        <w:keepLines w:val="0"/>
        <w:pageBreakBefore w:val="0"/>
        <w:kinsoku/>
        <w:wordWrap/>
        <w:overflowPunct/>
        <w:autoSpaceDE/>
        <w:autoSpaceDN/>
        <w:bidi w:val="0"/>
        <w:adjustRightInd/>
        <w:snapToGrid/>
        <w:spacing w:before="1" w:line="480" w:lineRule="exact"/>
        <w:ind w:firstLine="602" w:firstLineChars="200"/>
        <w:rPr>
          <w:rFonts w:hint="eastAsia" w:ascii="宋体" w:hAnsi="宋体" w:eastAsia="宋体" w:cs="宋体"/>
          <w:b w:val="0"/>
          <w:i w:val="0"/>
          <w:color w:val="auto"/>
          <w:sz w:val="30"/>
          <w:szCs w:val="30"/>
          <w:shd w:val="clear" w:color="auto" w:fill="FFFFFF"/>
          <w:lang w:val="en-US" w:eastAsia="zh-CN" w:bidi="ar-SA"/>
        </w:rPr>
      </w:pPr>
      <w:r>
        <w:rPr>
          <w:rFonts w:hint="eastAsia" w:ascii="楷体_GB2312" w:hAnsi="楷体_GB2312" w:eastAsia="楷体_GB2312" w:cs="楷体_GB2312"/>
          <w:b/>
          <w:bCs/>
          <w:color w:val="auto"/>
          <w:sz w:val="30"/>
          <w:szCs w:val="30"/>
          <w:lang w:val="en-US" w:eastAsia="zh-CN"/>
        </w:rPr>
        <w:t>2.乡村振兴战略总方针：</w:t>
      </w:r>
      <w:r>
        <w:rPr>
          <w:rFonts w:hint="eastAsia" w:ascii="宋体" w:hAnsi="宋体" w:eastAsia="宋体" w:cs="宋体"/>
          <w:b w:val="0"/>
          <w:i w:val="0"/>
          <w:color w:val="auto"/>
          <w:sz w:val="30"/>
          <w:szCs w:val="30"/>
          <w:shd w:val="clear" w:color="auto" w:fill="FFFFFF"/>
          <w:lang w:val="en-US" w:eastAsia="zh-CN" w:bidi="ar-SA"/>
        </w:rPr>
        <w:t>坚持农业农村优先发展。</w:t>
      </w:r>
    </w:p>
    <w:p>
      <w:pPr>
        <w:keepNext w:val="0"/>
        <w:keepLines w:val="0"/>
        <w:pageBreakBefore w:val="0"/>
        <w:kinsoku/>
        <w:wordWrap/>
        <w:overflowPunct/>
        <w:autoSpaceDE/>
        <w:autoSpaceDN/>
        <w:bidi w:val="0"/>
        <w:adjustRightInd/>
        <w:snapToGrid/>
        <w:spacing w:before="1" w:line="480" w:lineRule="exact"/>
        <w:ind w:firstLine="602" w:firstLineChars="200"/>
        <w:rPr>
          <w:rFonts w:hint="eastAsia" w:ascii="宋体" w:hAnsi="宋体" w:eastAsia="宋体" w:cs="宋体"/>
          <w:b w:val="0"/>
          <w:i w:val="0"/>
          <w:color w:val="auto"/>
          <w:sz w:val="30"/>
          <w:szCs w:val="30"/>
          <w:shd w:val="clear" w:color="auto" w:fill="FFFFFF"/>
          <w:lang w:val="en-US" w:eastAsia="zh-CN" w:bidi="ar-SA"/>
        </w:rPr>
      </w:pPr>
      <w:r>
        <w:rPr>
          <w:rFonts w:hint="eastAsia" w:ascii="楷体_GB2312" w:hAnsi="楷体_GB2312" w:eastAsia="楷体_GB2312" w:cs="楷体_GB2312"/>
          <w:b/>
          <w:bCs/>
          <w:color w:val="auto"/>
          <w:sz w:val="30"/>
          <w:szCs w:val="30"/>
          <w:lang w:val="en-US" w:eastAsia="zh-CN"/>
        </w:rPr>
        <w:t>3.实施乡村振兴战略的基本原则：</w:t>
      </w:r>
      <w:r>
        <w:rPr>
          <w:rFonts w:hint="eastAsia" w:ascii="宋体" w:hAnsi="宋体" w:eastAsia="宋体" w:cs="宋体"/>
          <w:b w:val="0"/>
          <w:i w:val="0"/>
          <w:color w:val="auto"/>
          <w:sz w:val="30"/>
          <w:szCs w:val="30"/>
          <w:shd w:val="clear" w:color="auto" w:fill="FFFFFF"/>
          <w:lang w:val="en-US" w:eastAsia="zh-CN" w:bidi="ar-SA"/>
        </w:rPr>
        <w:t>坚持党管农村工作，坚持农业农村优先发展，坚持农民主体地位，坚持乡村全面振兴，坚持城乡融合发展，坚持人与自然和谐共生，坚持因地制宜、循序渐进。</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4.乡村振兴战略总要求：</w:t>
      </w:r>
      <w:r>
        <w:rPr>
          <w:rFonts w:hint="eastAsia" w:ascii="宋体" w:hAnsi="宋体" w:eastAsia="宋体" w:cs="宋体"/>
          <w:b w:val="0"/>
          <w:i w:val="0"/>
          <w:color w:val="auto"/>
          <w:sz w:val="30"/>
          <w:szCs w:val="30"/>
          <w:shd w:val="clear" w:color="auto" w:fill="FFFFFF"/>
          <w:lang w:val="en-US" w:eastAsia="zh-CN"/>
        </w:rPr>
        <w:t>产业兴旺、生态宜居、乡风文明、治理有效、生活富裕。</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bidi="ar-SA"/>
        </w:rPr>
      </w:pPr>
      <w:r>
        <w:rPr>
          <w:rFonts w:hint="eastAsia" w:ascii="楷体_GB2312" w:hAnsi="楷体_GB2312" w:eastAsia="楷体_GB2312" w:cs="楷体_GB2312"/>
          <w:b/>
          <w:bCs/>
          <w:color w:val="auto"/>
          <w:sz w:val="30"/>
          <w:szCs w:val="30"/>
          <w:lang w:val="en-US" w:eastAsia="zh-CN"/>
        </w:rPr>
        <w:t>5.乡村振兴战略制度保障：</w:t>
      </w:r>
      <w:r>
        <w:rPr>
          <w:rFonts w:hint="eastAsia" w:ascii="宋体" w:hAnsi="宋体" w:eastAsia="宋体" w:cs="宋体"/>
          <w:b w:val="0"/>
          <w:i w:val="0"/>
          <w:color w:val="auto"/>
          <w:sz w:val="30"/>
          <w:szCs w:val="30"/>
          <w:shd w:val="clear" w:color="auto" w:fill="FFFFFF"/>
          <w:lang w:val="en-US" w:eastAsia="zh-CN" w:bidi="ar-SA"/>
        </w:rPr>
        <w:t>建立健全城乡融合发展体制机制和政策体系。</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6.乡村振兴战略三个阶段：</w:t>
      </w:r>
      <w:r>
        <w:rPr>
          <w:rFonts w:hint="eastAsia" w:ascii="宋体" w:hAnsi="宋体" w:eastAsia="宋体" w:cs="宋体"/>
          <w:b w:val="0"/>
          <w:i w:val="0"/>
          <w:color w:val="auto"/>
          <w:sz w:val="30"/>
          <w:szCs w:val="30"/>
          <w:shd w:val="clear" w:color="auto" w:fill="FFFFFF"/>
          <w:lang w:val="en-US" w:eastAsia="zh-CN"/>
        </w:rPr>
        <w:t>到2020 年，乡村振兴取得重要进展，制度框架和政策体系基本形成；到 2035 年，乡村振兴取 得决定性进展，农业农村现代化基本实现；到 2050 年，乡村全面振兴，农业强、农村美、农民富全面实现。</w:t>
      </w:r>
    </w:p>
    <w:p>
      <w:pPr>
        <w:keepNext w:val="0"/>
        <w:keepLines w:val="0"/>
        <w:pageBreakBefore w:val="0"/>
        <w:kinsoku/>
        <w:wordWrap/>
        <w:overflowPunct/>
        <w:autoSpaceDE/>
        <w:autoSpaceDN/>
        <w:bidi w:val="0"/>
        <w:adjustRightInd/>
        <w:snapToGrid/>
        <w:spacing w:line="480" w:lineRule="exact"/>
        <w:ind w:left="44" w:firstLine="610"/>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7.乡村振兴 “五个振兴”：</w:t>
      </w:r>
      <w:r>
        <w:rPr>
          <w:rFonts w:hint="eastAsia" w:ascii="宋体" w:hAnsi="宋体" w:eastAsia="宋体" w:cs="宋体"/>
          <w:b w:val="0"/>
          <w:i w:val="0"/>
          <w:color w:val="auto"/>
          <w:sz w:val="30"/>
          <w:szCs w:val="30"/>
          <w:shd w:val="clear" w:color="auto" w:fill="FFFFFF"/>
          <w:lang w:val="en-US" w:eastAsia="zh-CN"/>
        </w:rPr>
        <w:t xml:space="preserve"> 乡村产业振兴、乡村人才振兴、 乡村文化振兴、乡村生态振兴、乡村组织振兴。</w:t>
      </w:r>
    </w:p>
    <w:p>
      <w:pPr>
        <w:keepNext w:val="0"/>
        <w:keepLines w:val="0"/>
        <w:pageBreakBefore w:val="0"/>
        <w:widowControl w:val="0"/>
        <w:numPr>
          <w:ilvl w:val="0"/>
          <w:numId w:val="0"/>
        </w:numPr>
        <w:shd w:val="clear" w:color="auto" w:fill="auto"/>
        <w:kinsoku/>
        <w:wordWrap/>
        <w:overflowPunct/>
        <w:topLinePunct/>
        <w:autoSpaceDE/>
        <w:autoSpaceDN/>
        <w:bidi w:val="0"/>
        <w:adjustRightInd/>
        <w:snapToGrid/>
        <w:spacing w:before="0" w:after="0" w:line="480" w:lineRule="exact"/>
        <w:ind w:left="0" w:leftChars="0" w:right="0" w:firstLine="602" w:firstLineChars="200"/>
        <w:jc w:val="both"/>
        <w:textAlignment w:val="top"/>
        <w:outlineLvl w:val="9"/>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8.南阳市 “四千五特”：</w:t>
      </w:r>
      <w:r>
        <w:rPr>
          <w:rFonts w:hint="eastAsia" w:ascii="宋体" w:hAnsi="宋体" w:eastAsia="宋体" w:cs="宋体"/>
          <w:b w:val="0"/>
          <w:i w:val="0"/>
          <w:color w:val="auto"/>
          <w:sz w:val="30"/>
          <w:szCs w:val="30"/>
          <w:shd w:val="clear" w:color="auto" w:fill="FFFFFF"/>
          <w:lang w:val="en-US" w:eastAsia="zh-CN"/>
        </w:rPr>
        <w:t>重点培育花、药、果、菌、茶 “五特”经济，持续打造千万亩高标准永久基本农田大市、千万头畜禽养殖产业大市、千亿级农产品加工产业大市、千个乡村振兴示范村大市。</w:t>
      </w:r>
    </w:p>
    <w:p>
      <w:pPr>
        <w:pStyle w:val="2"/>
        <w:keepNext w:val="0"/>
        <w:keepLines w:val="0"/>
        <w:pageBreakBefore w:val="0"/>
        <w:kinsoku/>
        <w:wordWrap/>
        <w:overflowPunct/>
        <w:bidi w:val="0"/>
        <w:snapToGrid/>
        <w:spacing w:line="480" w:lineRule="exact"/>
        <w:rPr>
          <w:rFonts w:hint="eastAsia" w:ascii="宋体" w:hAnsi="宋体" w:eastAsia="宋体" w:cs="宋体"/>
          <w:b w:val="0"/>
          <w:i w:val="0"/>
          <w:color w:val="auto"/>
          <w:sz w:val="30"/>
          <w:szCs w:val="30"/>
          <w:shd w:val="clear" w:color="auto" w:fill="FFFFFF"/>
          <w:lang w:val="en-US" w:eastAsia="zh-CN" w:bidi="ar-SA"/>
        </w:rPr>
      </w:pPr>
    </w:p>
    <w:p>
      <w:pPr>
        <w:pStyle w:val="2"/>
        <w:keepNext w:val="0"/>
        <w:keepLines w:val="0"/>
        <w:pageBreakBefore w:val="0"/>
        <w:kinsoku/>
        <w:wordWrap/>
        <w:overflowPunct/>
        <w:bidi w:val="0"/>
        <w:snapToGrid/>
        <w:spacing w:line="480" w:lineRule="exact"/>
        <w:rPr>
          <w:rFonts w:hint="eastAsia" w:ascii="宋体" w:hAnsi="宋体" w:eastAsia="宋体" w:cs="宋体"/>
          <w:b w:val="0"/>
          <w:i w:val="0"/>
          <w:color w:val="auto"/>
          <w:sz w:val="30"/>
          <w:szCs w:val="30"/>
          <w:shd w:val="clear" w:color="auto" w:fill="FFFFFF"/>
          <w:lang w:val="en-US" w:eastAsia="zh-CN" w:bidi="ar-SA"/>
        </w:rPr>
      </w:pPr>
    </w:p>
    <w:p>
      <w:pPr>
        <w:pStyle w:val="2"/>
        <w:keepNext w:val="0"/>
        <w:keepLines w:val="0"/>
        <w:pageBreakBefore w:val="0"/>
        <w:kinsoku/>
        <w:wordWrap/>
        <w:overflowPunct/>
        <w:bidi w:val="0"/>
        <w:snapToGrid/>
        <w:spacing w:line="480" w:lineRule="exact"/>
        <w:rPr>
          <w:rFonts w:hint="eastAsia" w:ascii="宋体" w:hAnsi="宋体" w:eastAsia="宋体" w:cs="宋体"/>
          <w:b w:val="0"/>
          <w:i w:val="0"/>
          <w:color w:val="auto"/>
          <w:sz w:val="30"/>
          <w:szCs w:val="30"/>
          <w:shd w:val="clear" w:color="auto" w:fill="FFFFFF"/>
          <w:lang w:val="en-US" w:eastAsia="zh-CN" w:bidi="ar-SA"/>
        </w:rPr>
      </w:pPr>
    </w:p>
    <w:p>
      <w:pPr>
        <w:keepNext w:val="0"/>
        <w:keepLines w:val="0"/>
        <w:pageBreakBefore w:val="0"/>
        <w:widowControl w:val="0"/>
        <w:numPr>
          <w:ilvl w:val="0"/>
          <w:numId w:val="0"/>
        </w:numPr>
        <w:shd w:val="clear" w:color="auto" w:fill="auto"/>
        <w:kinsoku/>
        <w:wordWrap/>
        <w:overflowPunct/>
        <w:topLinePunct/>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b w:val="0"/>
          <w:i w:val="0"/>
          <w:color w:val="auto"/>
          <w:sz w:val="30"/>
          <w:szCs w:val="30"/>
          <w:shd w:val="clear" w:color="auto" w:fill="FFFFFF"/>
          <w:lang w:val="en-US" w:eastAsia="zh-CN" w:bidi="ar-SA"/>
        </w:rPr>
      </w:pPr>
    </w:p>
    <w:p>
      <w:pPr>
        <w:keepNext w:val="0"/>
        <w:keepLines w:val="0"/>
        <w:pageBreakBefore w:val="0"/>
        <w:widowControl w:val="0"/>
        <w:kinsoku/>
        <w:wordWrap/>
        <w:overflowPunct/>
        <w:topLinePunct/>
        <w:bidi w:val="0"/>
        <w:adjustRightInd/>
        <w:snapToGrid/>
        <w:spacing w:line="480" w:lineRule="exact"/>
        <w:jc w:val="center"/>
        <w:textAlignment w:val="auto"/>
        <w:outlineLvl w:val="0"/>
        <w:rPr>
          <w:rFonts w:hint="eastAsia" w:ascii="宋体" w:hAnsi="宋体" w:eastAsia="宋体" w:cs="宋体"/>
          <w:b w:val="0"/>
          <w:i w:val="0"/>
          <w:color w:val="auto"/>
          <w:sz w:val="30"/>
          <w:szCs w:val="30"/>
          <w:shd w:val="clear" w:color="auto" w:fill="FFFFFF"/>
          <w:lang w:val="en-US" w:eastAsia="zh-CN" w:bidi="ar-SA"/>
        </w:rPr>
      </w:pPr>
    </w:p>
    <w:p>
      <w:pPr>
        <w:keepNext w:val="0"/>
        <w:keepLines w:val="0"/>
        <w:pageBreakBefore w:val="0"/>
        <w:widowControl w:val="0"/>
        <w:kinsoku/>
        <w:wordWrap/>
        <w:overflowPunct/>
        <w:topLinePunct/>
        <w:bidi w:val="0"/>
        <w:adjustRightInd/>
        <w:snapToGrid/>
        <w:spacing w:line="480" w:lineRule="exact"/>
        <w:jc w:val="center"/>
        <w:textAlignment w:val="auto"/>
        <w:outlineLvl w:val="0"/>
        <w:rPr>
          <w:rFonts w:hint="eastAsia" w:ascii="宋体" w:hAnsi="宋体" w:eastAsia="宋体" w:cs="宋体"/>
          <w:b w:val="0"/>
          <w:i w:val="0"/>
          <w:color w:val="auto"/>
          <w:sz w:val="30"/>
          <w:szCs w:val="30"/>
          <w:shd w:val="clear" w:color="auto" w:fill="FFFFFF"/>
          <w:lang w:val="en-US" w:eastAsia="zh-CN" w:bidi="ar-SA"/>
        </w:rPr>
      </w:pPr>
    </w:p>
    <w:p>
      <w:pPr>
        <w:keepNext w:val="0"/>
        <w:keepLines w:val="0"/>
        <w:pageBreakBefore w:val="0"/>
        <w:widowControl w:val="0"/>
        <w:kinsoku/>
        <w:wordWrap/>
        <w:overflowPunct/>
        <w:topLinePunct/>
        <w:bidi w:val="0"/>
        <w:adjustRightInd/>
        <w:snapToGrid/>
        <w:spacing w:line="480" w:lineRule="exact"/>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第</w:t>
      </w:r>
      <w:r>
        <w:rPr>
          <w:rFonts w:hint="eastAsia" w:ascii="方正小标宋_GBK" w:hAnsi="方正小标宋_GBK" w:eastAsia="方正小标宋_GBK" w:cs="方正小标宋_GBK"/>
          <w:color w:val="auto"/>
          <w:sz w:val="36"/>
          <w:szCs w:val="36"/>
          <w:lang w:val="en-US" w:eastAsia="zh-CN"/>
        </w:rPr>
        <w:t>二</w:t>
      </w:r>
      <w:r>
        <w:rPr>
          <w:rFonts w:hint="eastAsia" w:ascii="方正小标宋_GBK" w:hAnsi="方正小标宋_GBK" w:eastAsia="方正小标宋_GBK" w:cs="方正小标宋_GBK"/>
          <w:color w:val="auto"/>
          <w:sz w:val="36"/>
          <w:szCs w:val="36"/>
        </w:rPr>
        <w:t>部分</w:t>
      </w:r>
    </w:p>
    <w:p>
      <w:pPr>
        <w:keepNext w:val="0"/>
        <w:keepLines w:val="0"/>
        <w:pageBreakBefore w:val="0"/>
        <w:widowControl w:val="0"/>
        <w:kinsoku/>
        <w:wordWrap/>
        <w:overflowPunct/>
        <w:topLinePunct/>
        <w:bidi w:val="0"/>
        <w:adjustRightInd/>
        <w:snapToGrid/>
        <w:spacing w:line="480" w:lineRule="exact"/>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lang w:val="en-US" w:eastAsia="zh-CN"/>
        </w:rPr>
        <w:t>方城县巩</w:t>
      </w:r>
      <w:r>
        <w:rPr>
          <w:rFonts w:hint="eastAsia" w:ascii="方正小标宋_GBK" w:hAnsi="方正小标宋_GBK" w:eastAsia="方正小标宋_GBK" w:cs="方正小标宋_GBK"/>
          <w:color w:val="auto"/>
          <w:sz w:val="36"/>
          <w:szCs w:val="36"/>
        </w:rPr>
        <w:t>固拓展脱贫攻坚成果重点帮扶政策解读</w:t>
      </w:r>
    </w:p>
    <w:p>
      <w:pPr>
        <w:pStyle w:val="2"/>
        <w:keepNext w:val="0"/>
        <w:keepLines w:val="0"/>
        <w:pageBreakBefore w:val="0"/>
        <w:kinsoku/>
        <w:wordWrap/>
        <w:overflowPunct/>
        <w:bidi w:val="0"/>
        <w:snapToGrid/>
        <w:spacing w:line="480" w:lineRule="exact"/>
        <w:rPr>
          <w:rFonts w:hint="eastAsia"/>
        </w:rPr>
      </w:pPr>
    </w:p>
    <w:p>
      <w:pPr>
        <w:keepNext w:val="0"/>
        <w:keepLines w:val="0"/>
        <w:pageBreakBefore w:val="0"/>
        <w:widowControl w:val="0"/>
        <w:kinsoku/>
        <w:wordWrap/>
        <w:overflowPunct/>
        <w:topLinePunct/>
        <w:bidi w:val="0"/>
        <w:adjustRightInd/>
        <w:snapToGrid/>
        <w:spacing w:line="480" w:lineRule="exact"/>
        <w:jc w:val="center"/>
        <w:textAlignment w:val="auto"/>
        <w:outlineLvl w:val="0"/>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防返贫动态监测和帮扶</w:t>
      </w:r>
      <w:bookmarkEnd w:id="0"/>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color w:val="auto"/>
          <w:sz w:val="30"/>
          <w:szCs w:val="30"/>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eastAsia="zh-CN"/>
        </w:rPr>
        <w:t>一、监测对象</w:t>
      </w:r>
    </w:p>
    <w:p>
      <w:pPr>
        <w:keepNext w:val="0"/>
        <w:keepLines w:val="0"/>
        <w:pageBreakBefore w:val="0"/>
        <w:widowControl w:val="0"/>
        <w:numPr>
          <w:ilvl w:val="0"/>
          <w:numId w:val="0"/>
        </w:numPr>
        <w:shd w:val="clear" w:color="auto" w:fill="auto"/>
        <w:kinsoku/>
        <w:wordWrap/>
        <w:overflowPunct/>
        <w:topLinePunct/>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监测对象共分为三类：脱贫不稳定户、边缘易致贫户，突发严重困难户。脱贫不稳定户：指人均纯收入在当地防止返贫监测范围内，且受各种原因影响存在返贫风险，被纳入监测帮扶的脱贫户。边缘易致贫户：指人均纯收入在当地防止返贫监测范围内，且受各种原因影响存在致贫风险，被纳入监测帮扶的一般农户。因病因灾因意外事故等刚性支出较大或收入大幅缩减导致基本生活出现严重困难户（以下简称“突发严重困难户”）：指虽然人均纯收入超出当地监测范围，但受突发事件等各类因素影响导致刚性支出较大或收入大幅缩减，导致基本生活出现严重困难并存在返贫致贫风险，被纳入监测帮扶的农户。这类群体可以是脱贫户，也可以是一般农户。</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以家庭为单位，重点核查：</w:t>
      </w:r>
      <w:r>
        <w:rPr>
          <w:rFonts w:hint="eastAsia" w:ascii="宋体" w:hAnsi="宋体" w:eastAsia="宋体" w:cs="宋体"/>
          <w:b w:val="0"/>
          <w:i w:val="0"/>
          <w:color w:val="auto"/>
          <w:sz w:val="30"/>
          <w:szCs w:val="30"/>
          <w:shd w:val="clear" w:color="auto" w:fill="FFFFFF"/>
          <w:lang w:val="en-US" w:eastAsia="zh-CN"/>
        </w:rPr>
        <w:t>1.</w:t>
      </w:r>
      <w:r>
        <w:rPr>
          <w:rFonts w:hint="eastAsia" w:ascii="宋体" w:hAnsi="宋体" w:eastAsia="宋体" w:cs="宋体"/>
          <w:b w:val="0"/>
          <w:i w:val="0"/>
          <w:color w:val="auto"/>
          <w:sz w:val="30"/>
          <w:szCs w:val="30"/>
          <w:shd w:val="clear" w:color="auto" w:fill="FFFFFF"/>
        </w:rPr>
        <w:t>有自主申报意愿的农户；</w:t>
      </w:r>
      <w:r>
        <w:rPr>
          <w:rFonts w:hint="eastAsia" w:ascii="宋体" w:hAnsi="宋体" w:eastAsia="宋体" w:cs="宋体"/>
          <w:b w:val="0"/>
          <w:i w:val="0"/>
          <w:color w:val="auto"/>
          <w:sz w:val="30"/>
          <w:szCs w:val="30"/>
          <w:shd w:val="clear" w:color="auto" w:fill="FFFFFF"/>
          <w:lang w:val="en-US" w:eastAsia="zh-CN"/>
        </w:rPr>
        <w:t>2.</w:t>
      </w:r>
      <w:r>
        <w:rPr>
          <w:rFonts w:hint="eastAsia" w:ascii="宋体" w:hAnsi="宋体" w:eastAsia="宋体" w:cs="宋体"/>
          <w:b w:val="0"/>
          <w:i w:val="0"/>
          <w:color w:val="auto"/>
          <w:sz w:val="30"/>
          <w:szCs w:val="30"/>
          <w:shd w:val="clear" w:color="auto" w:fill="FFFFFF"/>
        </w:rPr>
        <w:t>脱贫户特别是2020年度脱贫的；</w:t>
      </w:r>
      <w:r>
        <w:rPr>
          <w:rFonts w:hint="eastAsia" w:ascii="宋体" w:hAnsi="宋体" w:eastAsia="宋体" w:cs="宋体"/>
          <w:b w:val="0"/>
          <w:i w:val="0"/>
          <w:color w:val="auto"/>
          <w:sz w:val="30"/>
          <w:szCs w:val="30"/>
          <w:shd w:val="clear" w:color="auto" w:fill="FFFFFF"/>
          <w:lang w:val="en-US" w:eastAsia="zh-CN"/>
        </w:rPr>
        <w:t>3.</w:t>
      </w:r>
      <w:r>
        <w:rPr>
          <w:rFonts w:hint="eastAsia" w:ascii="宋体" w:hAnsi="宋体" w:eastAsia="宋体" w:cs="宋体"/>
          <w:b w:val="0"/>
          <w:i w:val="0"/>
          <w:color w:val="auto"/>
          <w:sz w:val="30"/>
          <w:szCs w:val="30"/>
          <w:shd w:val="clear" w:color="auto" w:fill="FFFFFF"/>
        </w:rPr>
        <w:t>2021年家庭人均纯收入较低或明显减少特别是收入在监测范围内的农户；</w:t>
      </w:r>
      <w:r>
        <w:rPr>
          <w:rFonts w:hint="eastAsia" w:ascii="宋体" w:hAnsi="宋体" w:eastAsia="宋体" w:cs="宋体"/>
          <w:b w:val="0"/>
          <w:i w:val="0"/>
          <w:color w:val="auto"/>
          <w:sz w:val="30"/>
          <w:szCs w:val="30"/>
          <w:shd w:val="clear" w:color="auto" w:fill="FFFFFF"/>
          <w:lang w:val="en-US" w:eastAsia="zh-CN"/>
        </w:rPr>
        <w:t>4.</w:t>
      </w:r>
      <w:r>
        <w:rPr>
          <w:rFonts w:hint="eastAsia" w:ascii="宋体" w:hAnsi="宋体" w:eastAsia="宋体" w:cs="宋体"/>
          <w:b w:val="0"/>
          <w:i w:val="0"/>
          <w:color w:val="auto"/>
          <w:sz w:val="30"/>
          <w:szCs w:val="30"/>
          <w:shd w:val="clear" w:color="auto" w:fill="FFFFFF"/>
        </w:rPr>
        <w:t>分散供养特困人员特别是单人户等特殊困难家庭；</w:t>
      </w:r>
      <w:r>
        <w:rPr>
          <w:rFonts w:hint="eastAsia" w:ascii="宋体" w:hAnsi="宋体" w:eastAsia="宋体" w:cs="宋体"/>
          <w:b w:val="0"/>
          <w:i w:val="0"/>
          <w:color w:val="auto"/>
          <w:sz w:val="30"/>
          <w:szCs w:val="30"/>
          <w:shd w:val="clear" w:color="auto" w:fill="FFFFFF"/>
          <w:lang w:val="en-US" w:eastAsia="zh-CN"/>
        </w:rPr>
        <w:t>5.</w:t>
      </w:r>
      <w:r>
        <w:rPr>
          <w:rFonts w:hint="eastAsia" w:ascii="宋体" w:hAnsi="宋体" w:eastAsia="宋体" w:cs="宋体"/>
          <w:b w:val="0"/>
          <w:i w:val="0"/>
          <w:color w:val="auto"/>
          <w:sz w:val="30"/>
          <w:szCs w:val="30"/>
          <w:shd w:val="clear" w:color="auto" w:fill="FFFFFF"/>
        </w:rPr>
        <w:t>农村低保对象特别是近两年新识别和申请低保的农户；</w:t>
      </w:r>
      <w:r>
        <w:rPr>
          <w:rFonts w:hint="eastAsia" w:ascii="宋体" w:hAnsi="宋体" w:eastAsia="宋体" w:cs="宋体"/>
          <w:b w:val="0"/>
          <w:i w:val="0"/>
          <w:color w:val="auto"/>
          <w:sz w:val="30"/>
          <w:szCs w:val="30"/>
          <w:shd w:val="clear" w:color="auto" w:fill="FFFFFF"/>
          <w:lang w:val="en-US" w:eastAsia="zh-CN"/>
        </w:rPr>
        <w:t>6.</w:t>
      </w:r>
      <w:r>
        <w:rPr>
          <w:rFonts w:hint="eastAsia" w:ascii="宋体" w:hAnsi="宋体" w:eastAsia="宋体" w:cs="宋体"/>
          <w:b w:val="0"/>
          <w:i w:val="0"/>
          <w:color w:val="auto"/>
          <w:sz w:val="30"/>
          <w:szCs w:val="30"/>
          <w:shd w:val="clear" w:color="auto" w:fill="FFFFFF"/>
        </w:rPr>
        <w:t>农村残疾人家庭特别是新致残和重度残疾人以及一户多残家庭；</w:t>
      </w:r>
      <w:r>
        <w:rPr>
          <w:rFonts w:hint="eastAsia" w:ascii="宋体" w:hAnsi="宋体" w:eastAsia="宋体" w:cs="宋体"/>
          <w:b w:val="0"/>
          <w:i w:val="0"/>
          <w:color w:val="auto"/>
          <w:sz w:val="30"/>
          <w:szCs w:val="30"/>
          <w:shd w:val="clear" w:color="auto" w:fill="FFFFFF"/>
          <w:lang w:val="en-US" w:eastAsia="zh-CN"/>
        </w:rPr>
        <w:t>7.</w:t>
      </w:r>
      <w:r>
        <w:rPr>
          <w:rFonts w:hint="eastAsia" w:ascii="宋体" w:hAnsi="宋体" w:eastAsia="宋体" w:cs="宋体"/>
          <w:b w:val="0"/>
          <w:i w:val="0"/>
          <w:color w:val="auto"/>
          <w:sz w:val="30"/>
          <w:szCs w:val="30"/>
          <w:shd w:val="clear" w:color="auto" w:fill="FFFFFF"/>
        </w:rPr>
        <w:t>多子女特别是非义务教育阶段在读子女较多的农户；</w:t>
      </w:r>
      <w:r>
        <w:rPr>
          <w:rFonts w:hint="eastAsia" w:ascii="宋体" w:hAnsi="宋体" w:eastAsia="宋体" w:cs="宋体"/>
          <w:b w:val="0"/>
          <w:i w:val="0"/>
          <w:color w:val="auto"/>
          <w:sz w:val="30"/>
          <w:szCs w:val="30"/>
          <w:shd w:val="clear" w:color="auto" w:fill="FFFFFF"/>
          <w:lang w:val="en-US" w:eastAsia="zh-CN"/>
        </w:rPr>
        <w:t>8.</w:t>
      </w:r>
      <w:r>
        <w:rPr>
          <w:rFonts w:hint="eastAsia" w:ascii="宋体" w:hAnsi="宋体" w:eastAsia="宋体" w:cs="宋体"/>
          <w:b w:val="0"/>
          <w:i w:val="0"/>
          <w:color w:val="auto"/>
          <w:sz w:val="30"/>
          <w:szCs w:val="30"/>
          <w:shd w:val="clear" w:color="auto" w:fill="FFFFFF"/>
        </w:rPr>
        <w:t>往年务工收入占比高但近半年以来务工就业不稳定的农户；</w:t>
      </w:r>
      <w:r>
        <w:rPr>
          <w:rFonts w:hint="eastAsia" w:ascii="宋体" w:hAnsi="宋体" w:eastAsia="宋体" w:cs="宋体"/>
          <w:b w:val="0"/>
          <w:i w:val="0"/>
          <w:color w:val="auto"/>
          <w:sz w:val="30"/>
          <w:szCs w:val="30"/>
          <w:shd w:val="clear" w:color="auto" w:fill="FFFFFF"/>
          <w:lang w:val="en-US" w:eastAsia="zh-CN"/>
        </w:rPr>
        <w:t>9.</w:t>
      </w:r>
      <w:r>
        <w:rPr>
          <w:rFonts w:hint="eastAsia" w:ascii="宋体" w:hAnsi="宋体" w:eastAsia="宋体" w:cs="宋体"/>
          <w:b w:val="0"/>
          <w:i w:val="0"/>
          <w:color w:val="auto"/>
          <w:sz w:val="30"/>
          <w:szCs w:val="30"/>
          <w:shd w:val="clear" w:color="auto" w:fill="FFFFFF"/>
        </w:rPr>
        <w:t>因病因灾因意外事故等刚性支出较大或收入大幅缩减导致基本生活出现严重困难的农户；</w:t>
      </w:r>
      <w:r>
        <w:rPr>
          <w:rFonts w:hint="eastAsia" w:ascii="宋体" w:hAnsi="宋体" w:eastAsia="宋体" w:cs="宋体"/>
          <w:b w:val="0"/>
          <w:i w:val="0"/>
          <w:color w:val="auto"/>
          <w:sz w:val="30"/>
          <w:szCs w:val="30"/>
          <w:shd w:val="clear" w:color="auto" w:fill="FFFFFF"/>
          <w:lang w:val="en-US" w:eastAsia="zh-CN"/>
        </w:rPr>
        <w:t>10.</w:t>
      </w:r>
      <w:r>
        <w:rPr>
          <w:rFonts w:hint="eastAsia" w:ascii="宋体" w:hAnsi="宋体" w:eastAsia="宋体" w:cs="宋体"/>
          <w:b w:val="0"/>
          <w:i w:val="0"/>
          <w:color w:val="auto"/>
          <w:sz w:val="30"/>
          <w:szCs w:val="30"/>
          <w:shd w:val="clear" w:color="auto" w:fill="FFFFFF"/>
        </w:rPr>
        <w:t>其他可能存在返贫致贫风险隐患的农户。</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黑体" w:hAnsi="黑体" w:eastAsia="黑体" w:cs="黑体"/>
          <w:b w:val="0"/>
          <w:bCs w:val="0"/>
          <w:color w:val="auto"/>
          <w:sz w:val="30"/>
          <w:szCs w:val="30"/>
          <w:lang w:eastAsia="zh-CN"/>
        </w:rPr>
      </w:pPr>
      <w:r>
        <w:rPr>
          <w:rFonts w:hint="eastAsia" w:ascii="黑体" w:hAnsi="黑体" w:eastAsia="黑体" w:cs="黑体"/>
          <w:b w:val="0"/>
          <w:i w:val="0"/>
          <w:color w:val="auto"/>
          <w:sz w:val="30"/>
          <w:szCs w:val="30"/>
          <w:shd w:val="clear" w:color="auto" w:fill="FFFFFF"/>
          <w:lang w:eastAsia="zh-CN"/>
        </w:rPr>
        <w:t>二、</w:t>
      </w:r>
      <w:r>
        <w:rPr>
          <w:rFonts w:hint="eastAsia" w:ascii="黑体" w:hAnsi="黑体" w:eastAsia="黑体" w:cs="黑体"/>
          <w:b w:val="0"/>
          <w:bCs w:val="0"/>
          <w:color w:val="auto"/>
          <w:sz w:val="30"/>
          <w:szCs w:val="30"/>
          <w:lang w:eastAsia="zh-CN"/>
        </w:rPr>
        <w:t>监测内容</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lang w:val="en-US" w:eastAsia="zh-CN"/>
        </w:rPr>
        <w:t>一是识别认定新的监测对象；二是排查帮扶监测对象帮扶落实情况；三是排查监测对象返贫致贫风险消除情况；四是排查规模性返贫致贫风险隐患；五是核实脱贫人口和监测对象信息。</w:t>
      </w:r>
    </w:p>
    <w:p>
      <w:pPr>
        <w:keepNext w:val="0"/>
        <w:keepLines w:val="0"/>
        <w:pageBreakBefore w:val="0"/>
        <w:widowControl w:val="0"/>
        <w:numPr>
          <w:ilvl w:val="0"/>
          <w:numId w:val="0"/>
        </w:numPr>
        <w:kinsoku/>
        <w:wordWrap/>
        <w:overflowPunct/>
        <w:topLinePunct/>
        <w:bidi w:val="0"/>
        <w:adjustRightInd/>
        <w:snapToGrid/>
        <w:spacing w:line="480" w:lineRule="exact"/>
        <w:ind w:leftChars="0" w:firstLine="600" w:firstLineChars="200"/>
        <w:jc w:val="both"/>
        <w:textAlignment w:val="top"/>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eastAsia="zh-CN"/>
        </w:rPr>
        <w:t>三、排查范围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监测覆盖所有农村人口，实事求是确定监测对象规模。具体以脱贫攻坚期国家扶贫标准的1.5倍为底线，根据上年度农村居民人均可支配收入增长率，确定2022年监测范围为6900元；统筹考虑“两不愁三保障”及饮水安全状况、家庭收入及其来源、医疗教育等刚性支出、返贫致贫风险、家庭资产等多方面因素。</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eastAsia="zh-CN"/>
        </w:rPr>
      </w:pPr>
      <w:r>
        <w:rPr>
          <w:rFonts w:hint="eastAsia" w:ascii="宋体" w:hAnsi="宋体" w:eastAsia="宋体" w:cs="宋体"/>
          <w:b w:val="0"/>
          <w:i w:val="0"/>
          <w:color w:val="auto"/>
          <w:sz w:val="30"/>
          <w:szCs w:val="30"/>
          <w:shd w:val="clear" w:color="auto" w:fill="FFFFFF"/>
        </w:rPr>
        <w:t>排查方式（</w:t>
      </w:r>
      <w:r>
        <w:rPr>
          <w:rFonts w:hint="eastAsia" w:ascii="宋体" w:hAnsi="宋体" w:eastAsia="宋体" w:cs="宋体"/>
          <w:b w:val="0"/>
          <w:i w:val="0"/>
          <w:color w:val="auto"/>
          <w:sz w:val="30"/>
          <w:szCs w:val="30"/>
          <w:shd w:val="clear" w:color="auto" w:fill="FFFFFF"/>
          <w:lang w:eastAsia="zh-CN"/>
        </w:rPr>
        <w:t>三</w:t>
      </w:r>
      <w:r>
        <w:rPr>
          <w:rFonts w:hint="eastAsia" w:ascii="宋体" w:hAnsi="宋体" w:eastAsia="宋体" w:cs="宋体"/>
          <w:b w:val="0"/>
          <w:i w:val="0"/>
          <w:color w:val="auto"/>
          <w:sz w:val="30"/>
          <w:szCs w:val="30"/>
          <w:shd w:val="clear" w:color="auto" w:fill="FFFFFF"/>
        </w:rPr>
        <w:t>种方式）：</w:t>
      </w:r>
      <w:r>
        <w:rPr>
          <w:rFonts w:hint="eastAsia" w:ascii="宋体" w:hAnsi="宋体" w:eastAsia="宋体" w:cs="宋体"/>
          <w:b w:val="0"/>
          <w:i w:val="0"/>
          <w:color w:val="auto"/>
          <w:sz w:val="30"/>
          <w:szCs w:val="30"/>
          <w:shd w:val="clear" w:color="auto" w:fill="FFFFFF"/>
          <w:lang w:val="en-US" w:eastAsia="zh-CN"/>
        </w:rPr>
        <w:t>1.</w:t>
      </w:r>
      <w:r>
        <w:rPr>
          <w:rFonts w:hint="eastAsia" w:ascii="宋体" w:hAnsi="宋体" w:eastAsia="宋体" w:cs="宋体"/>
          <w:b w:val="0"/>
          <w:i w:val="0"/>
          <w:color w:val="auto"/>
          <w:sz w:val="30"/>
          <w:szCs w:val="30"/>
          <w:shd w:val="clear" w:color="auto" w:fill="FFFFFF"/>
        </w:rPr>
        <w:t>基层干部排查；</w:t>
      </w:r>
      <w:r>
        <w:rPr>
          <w:rFonts w:hint="eastAsia" w:ascii="宋体" w:hAnsi="宋体" w:eastAsia="宋体" w:cs="宋体"/>
          <w:b w:val="0"/>
          <w:i w:val="0"/>
          <w:color w:val="auto"/>
          <w:sz w:val="30"/>
          <w:szCs w:val="30"/>
          <w:shd w:val="clear" w:color="auto" w:fill="FFFFFF"/>
          <w:lang w:val="en-US" w:eastAsia="zh-CN"/>
        </w:rPr>
        <w:t>2.部门预警</w:t>
      </w:r>
      <w:r>
        <w:rPr>
          <w:rFonts w:hint="eastAsia" w:ascii="宋体" w:hAnsi="宋体" w:eastAsia="宋体" w:cs="宋体"/>
          <w:b w:val="0"/>
          <w:i w:val="0"/>
          <w:color w:val="auto"/>
          <w:sz w:val="30"/>
          <w:szCs w:val="30"/>
          <w:shd w:val="clear" w:color="auto" w:fill="FFFFFF"/>
        </w:rPr>
        <w:t>；</w:t>
      </w:r>
      <w:r>
        <w:rPr>
          <w:rFonts w:hint="eastAsia" w:ascii="宋体" w:hAnsi="宋体" w:eastAsia="宋体" w:cs="宋体"/>
          <w:b w:val="0"/>
          <w:i w:val="0"/>
          <w:color w:val="auto"/>
          <w:sz w:val="30"/>
          <w:szCs w:val="30"/>
          <w:shd w:val="clear" w:color="auto" w:fill="FFFFFF"/>
          <w:lang w:val="en-US" w:eastAsia="zh-CN"/>
        </w:rPr>
        <w:t>3.</w:t>
      </w:r>
      <w:r>
        <w:rPr>
          <w:rFonts w:hint="eastAsia" w:ascii="宋体" w:hAnsi="宋体" w:eastAsia="宋体" w:cs="宋体"/>
          <w:b w:val="0"/>
          <w:i w:val="0"/>
          <w:color w:val="auto"/>
          <w:sz w:val="30"/>
          <w:szCs w:val="30"/>
          <w:shd w:val="clear" w:color="auto" w:fill="FFFFFF"/>
        </w:rPr>
        <w:t>农户自主申报</w:t>
      </w:r>
      <w:r>
        <w:rPr>
          <w:rFonts w:hint="eastAsia" w:ascii="宋体" w:hAnsi="宋体" w:eastAsia="宋体" w:cs="宋体"/>
          <w:b w:val="0"/>
          <w:i w:val="0"/>
          <w:color w:val="auto"/>
          <w:sz w:val="30"/>
          <w:szCs w:val="30"/>
          <w:shd w:val="clear" w:color="auto" w:fill="FFFFFF"/>
          <w:lang w:eastAsia="zh-CN"/>
        </w:rPr>
        <w:t>。</w:t>
      </w:r>
    </w:p>
    <w:p>
      <w:pPr>
        <w:keepNext w:val="0"/>
        <w:keepLines w:val="0"/>
        <w:pageBreakBefore w:val="0"/>
        <w:widowControl w:val="0"/>
        <w:kinsoku/>
        <w:wordWrap/>
        <w:overflowPunct/>
        <w:topLinePunct/>
        <w:bidi w:val="0"/>
        <w:adjustRightInd/>
        <w:snapToGrid/>
        <w:spacing w:line="480" w:lineRule="exact"/>
        <w:ind w:leftChars="0" w:firstLine="600" w:firstLineChars="200"/>
        <w:jc w:val="both"/>
        <w:textAlignment w:val="top"/>
        <w:rPr>
          <w:rFonts w:hint="eastAsia" w:ascii="黑体" w:hAnsi="黑体" w:eastAsia="黑体" w:cs="黑体"/>
          <w:color w:val="auto"/>
          <w:sz w:val="30"/>
          <w:szCs w:val="30"/>
          <w:lang w:eastAsia="zh-CN"/>
        </w:rPr>
      </w:pPr>
      <w:r>
        <w:rPr>
          <w:rFonts w:hint="eastAsia" w:ascii="黑体" w:hAnsi="黑体" w:eastAsia="黑体" w:cs="黑体"/>
          <w:color w:val="auto"/>
          <w:sz w:val="30"/>
          <w:szCs w:val="30"/>
          <w:lang w:eastAsia="zh-CN"/>
        </w:rPr>
        <w:t>四、相关程序</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监测对象认定程序：</w:t>
      </w:r>
      <w:r>
        <w:rPr>
          <w:rFonts w:hint="eastAsia" w:ascii="宋体" w:hAnsi="宋体" w:eastAsia="宋体" w:cs="宋体"/>
          <w:b w:val="0"/>
          <w:i w:val="0"/>
          <w:color w:val="auto"/>
          <w:sz w:val="30"/>
          <w:szCs w:val="30"/>
          <w:shd w:val="clear" w:color="auto" w:fill="FFFFFF"/>
          <w:lang w:val="en-US" w:eastAsia="zh-CN"/>
        </w:rPr>
        <w:t>1.</w:t>
      </w:r>
      <w:r>
        <w:rPr>
          <w:rFonts w:hint="eastAsia" w:ascii="宋体" w:hAnsi="宋体" w:eastAsia="宋体" w:cs="宋体"/>
          <w:b w:val="0"/>
          <w:i w:val="0"/>
          <w:color w:val="auto"/>
          <w:sz w:val="30"/>
          <w:szCs w:val="30"/>
          <w:shd w:val="clear" w:color="auto" w:fill="FFFFFF"/>
        </w:rPr>
        <w:t>入户核实</w:t>
      </w:r>
      <w:r>
        <w:rPr>
          <w:rFonts w:hint="eastAsia" w:ascii="宋体" w:hAnsi="宋体" w:eastAsia="宋体" w:cs="宋体"/>
          <w:b w:val="0"/>
          <w:i w:val="0"/>
          <w:color w:val="auto"/>
          <w:sz w:val="30"/>
          <w:szCs w:val="30"/>
          <w:shd w:val="clear" w:color="auto" w:fill="FFFFFF"/>
          <w:lang w:eastAsia="zh-CN"/>
        </w:rPr>
        <w:t>；</w:t>
      </w:r>
      <w:r>
        <w:rPr>
          <w:rFonts w:hint="eastAsia" w:ascii="宋体" w:hAnsi="宋体" w:eastAsia="宋体" w:cs="宋体"/>
          <w:b w:val="0"/>
          <w:i w:val="0"/>
          <w:color w:val="auto"/>
          <w:sz w:val="30"/>
          <w:szCs w:val="30"/>
          <w:shd w:val="clear" w:color="auto" w:fill="FFFFFF"/>
          <w:lang w:val="en-US" w:eastAsia="zh-CN"/>
        </w:rPr>
        <w:t>2.信息比对；3.村级初选；4.乡级审核；5.县级审批；6.结果公告；7.录入建档。</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eastAsia="zh-CN"/>
        </w:rPr>
      </w:pPr>
      <w:r>
        <w:rPr>
          <w:rFonts w:hint="eastAsia" w:ascii="宋体" w:hAnsi="宋体" w:eastAsia="宋体" w:cs="宋体"/>
          <w:b w:val="0"/>
          <w:i w:val="0"/>
          <w:color w:val="auto"/>
          <w:sz w:val="30"/>
          <w:szCs w:val="30"/>
          <w:shd w:val="clear" w:color="auto" w:fill="FFFFFF"/>
        </w:rPr>
        <w:t>风险消除程序：</w:t>
      </w:r>
      <w:r>
        <w:rPr>
          <w:rFonts w:hint="eastAsia" w:ascii="宋体" w:hAnsi="宋体" w:eastAsia="宋体" w:cs="宋体"/>
          <w:b w:val="0"/>
          <w:i w:val="0"/>
          <w:color w:val="auto"/>
          <w:sz w:val="30"/>
          <w:szCs w:val="30"/>
          <w:shd w:val="clear" w:color="auto" w:fill="FFFFFF"/>
          <w:lang w:val="en-US" w:eastAsia="zh-CN"/>
        </w:rPr>
        <w:t>1.</w:t>
      </w:r>
      <w:r>
        <w:rPr>
          <w:rFonts w:hint="eastAsia" w:ascii="宋体" w:hAnsi="宋体" w:eastAsia="宋体" w:cs="宋体"/>
          <w:b w:val="0"/>
          <w:i w:val="0"/>
          <w:color w:val="auto"/>
          <w:sz w:val="30"/>
          <w:szCs w:val="30"/>
          <w:shd w:val="clear" w:color="auto" w:fill="FFFFFF"/>
        </w:rPr>
        <w:t>入户核实</w:t>
      </w:r>
      <w:r>
        <w:rPr>
          <w:rFonts w:hint="eastAsia" w:ascii="宋体" w:hAnsi="宋体" w:eastAsia="宋体" w:cs="宋体"/>
          <w:b w:val="0"/>
          <w:i w:val="0"/>
          <w:color w:val="auto"/>
          <w:sz w:val="30"/>
          <w:szCs w:val="30"/>
          <w:shd w:val="clear" w:color="auto" w:fill="FFFFFF"/>
          <w:lang w:eastAsia="zh-CN"/>
        </w:rPr>
        <w:t>；</w:t>
      </w:r>
      <w:r>
        <w:rPr>
          <w:rFonts w:hint="eastAsia" w:ascii="宋体" w:hAnsi="宋体" w:eastAsia="宋体" w:cs="宋体"/>
          <w:b w:val="0"/>
          <w:i w:val="0"/>
          <w:color w:val="auto"/>
          <w:sz w:val="30"/>
          <w:szCs w:val="30"/>
          <w:shd w:val="clear" w:color="auto" w:fill="FFFFFF"/>
          <w:lang w:val="en-US" w:eastAsia="zh-CN"/>
        </w:rPr>
        <w:t>2.</w:t>
      </w:r>
      <w:r>
        <w:rPr>
          <w:rFonts w:hint="eastAsia" w:ascii="宋体" w:hAnsi="宋体" w:eastAsia="宋体" w:cs="宋体"/>
          <w:b w:val="0"/>
          <w:i w:val="0"/>
          <w:color w:val="auto"/>
          <w:sz w:val="30"/>
          <w:szCs w:val="30"/>
          <w:shd w:val="clear" w:color="auto" w:fill="FFFFFF"/>
          <w:lang w:eastAsia="zh-CN"/>
        </w:rPr>
        <w:t>村级初选；</w:t>
      </w:r>
      <w:r>
        <w:rPr>
          <w:rFonts w:hint="eastAsia" w:ascii="宋体" w:hAnsi="宋体" w:eastAsia="宋体" w:cs="宋体"/>
          <w:b w:val="0"/>
          <w:i w:val="0"/>
          <w:color w:val="auto"/>
          <w:sz w:val="30"/>
          <w:szCs w:val="30"/>
          <w:shd w:val="clear" w:color="auto" w:fill="FFFFFF"/>
          <w:lang w:val="en-US" w:eastAsia="zh-CN"/>
        </w:rPr>
        <w:t>3.</w:t>
      </w:r>
      <w:r>
        <w:rPr>
          <w:rFonts w:hint="eastAsia" w:ascii="宋体" w:hAnsi="宋体" w:eastAsia="宋体" w:cs="宋体"/>
          <w:b w:val="0"/>
          <w:i w:val="0"/>
          <w:color w:val="auto"/>
          <w:sz w:val="30"/>
          <w:szCs w:val="30"/>
          <w:shd w:val="clear" w:color="auto" w:fill="FFFFFF"/>
          <w:lang w:eastAsia="zh-CN"/>
        </w:rPr>
        <w:t>乡级审核；</w:t>
      </w:r>
      <w:r>
        <w:rPr>
          <w:rFonts w:hint="eastAsia" w:ascii="宋体" w:hAnsi="宋体" w:eastAsia="宋体" w:cs="宋体"/>
          <w:b w:val="0"/>
          <w:i w:val="0"/>
          <w:color w:val="auto"/>
          <w:sz w:val="30"/>
          <w:szCs w:val="30"/>
          <w:shd w:val="clear" w:color="auto" w:fill="FFFFFF"/>
          <w:lang w:val="en-US" w:eastAsia="zh-CN"/>
        </w:rPr>
        <w:t>4.</w:t>
      </w:r>
      <w:r>
        <w:rPr>
          <w:rFonts w:hint="eastAsia" w:ascii="宋体" w:hAnsi="宋体" w:eastAsia="宋体" w:cs="宋体"/>
          <w:b w:val="0"/>
          <w:i w:val="0"/>
          <w:color w:val="auto"/>
          <w:sz w:val="30"/>
          <w:szCs w:val="30"/>
          <w:shd w:val="clear" w:color="auto" w:fill="FFFFFF"/>
          <w:lang w:eastAsia="zh-CN"/>
        </w:rPr>
        <w:t>县级审批；</w:t>
      </w:r>
      <w:r>
        <w:rPr>
          <w:rFonts w:hint="eastAsia" w:ascii="宋体" w:hAnsi="宋体" w:eastAsia="宋体" w:cs="宋体"/>
          <w:b w:val="0"/>
          <w:i w:val="0"/>
          <w:color w:val="auto"/>
          <w:sz w:val="30"/>
          <w:szCs w:val="30"/>
          <w:shd w:val="clear" w:color="auto" w:fill="FFFFFF"/>
          <w:lang w:val="en-US" w:eastAsia="zh-CN"/>
        </w:rPr>
        <w:t>5.</w:t>
      </w:r>
      <w:r>
        <w:rPr>
          <w:rFonts w:hint="eastAsia" w:ascii="宋体" w:hAnsi="宋体" w:eastAsia="宋体" w:cs="宋体"/>
          <w:b w:val="0"/>
          <w:i w:val="0"/>
          <w:color w:val="auto"/>
          <w:sz w:val="30"/>
          <w:szCs w:val="30"/>
          <w:shd w:val="clear" w:color="auto" w:fill="FFFFFF"/>
          <w:lang w:eastAsia="zh-CN"/>
        </w:rPr>
        <w:t>结果公告；</w:t>
      </w:r>
      <w:r>
        <w:rPr>
          <w:rFonts w:hint="eastAsia" w:ascii="宋体" w:hAnsi="宋体" w:eastAsia="宋体" w:cs="宋体"/>
          <w:b w:val="0"/>
          <w:i w:val="0"/>
          <w:color w:val="auto"/>
          <w:sz w:val="30"/>
          <w:szCs w:val="30"/>
          <w:shd w:val="clear" w:color="auto" w:fill="FFFFFF"/>
          <w:lang w:val="en-US" w:eastAsia="zh-CN"/>
        </w:rPr>
        <w:t>6.</w:t>
      </w:r>
      <w:r>
        <w:rPr>
          <w:rFonts w:hint="eastAsia" w:ascii="宋体" w:hAnsi="宋体" w:eastAsia="宋体" w:cs="宋体"/>
          <w:b w:val="0"/>
          <w:i w:val="0"/>
          <w:color w:val="auto"/>
          <w:sz w:val="30"/>
          <w:szCs w:val="30"/>
          <w:shd w:val="clear" w:color="auto" w:fill="FFFFFF"/>
          <w:lang w:eastAsia="zh-CN"/>
        </w:rPr>
        <w:t>系统标注</w:t>
      </w:r>
    </w:p>
    <w:p>
      <w:pPr>
        <w:keepNext w:val="0"/>
        <w:keepLines w:val="0"/>
        <w:pageBreakBefore w:val="0"/>
        <w:widowControl w:val="0"/>
        <w:kinsoku/>
        <w:wordWrap/>
        <w:overflowPunct/>
        <w:topLinePunct/>
        <w:bidi w:val="0"/>
        <w:adjustRightInd/>
        <w:snapToGrid/>
        <w:spacing w:line="480" w:lineRule="exact"/>
        <w:ind w:leftChars="0" w:firstLine="600" w:firstLineChars="200"/>
        <w:jc w:val="both"/>
        <w:textAlignment w:val="top"/>
        <w:rPr>
          <w:rFonts w:hint="eastAsia" w:ascii="仿宋_GB2312" w:hAnsi="仿宋_GB2312" w:eastAsia="仿宋_GB2312" w:cs="仿宋_GB2312"/>
          <w:color w:val="auto"/>
          <w:sz w:val="30"/>
          <w:szCs w:val="30"/>
        </w:rPr>
      </w:pPr>
      <w:r>
        <w:rPr>
          <w:rFonts w:hint="eastAsia" w:ascii="黑体" w:hAnsi="黑体" w:eastAsia="黑体" w:cs="黑体"/>
          <w:color w:val="auto"/>
          <w:sz w:val="30"/>
          <w:szCs w:val="30"/>
          <w:lang w:eastAsia="zh-CN"/>
        </w:rPr>
        <w:t>五、落实帮扶</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坚持缺什么补什么，根据监测对象的返贫致贫风险、发展需求等开展针对性帮扶。对新识别的监测对象，村级要根据返贫致贫风险，原则上在10天内完成帮扶计划制定和帮扶措施申报。同时县级乡村振兴部门要跟踪督促相关行业部门尽快将帮扶措施落实到位。</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对风险单一的，实施单向措施，防止陷入福利陷阱；对风险复杂多样的，落实综合性帮扶措施；对有劳动能力的，坚持开发式帮扶方针，通过产业就业促进稳定增收；对无劳动能力或部分丧失劳动能力且无法通过产业就业获得稳定收入的，纳入农村低保或特困人员救助供养范围，强化兜底保障；对内生动力不足的，坚持扶志扶智，增强发展能力。对脱贫不稳定户以外的脱贫人口，加强分类管理，落实好各类民生普惠性政策，并根据实际困难给予适度倾斜。</w:t>
      </w:r>
    </w:p>
    <w:p>
      <w:pPr>
        <w:keepNext w:val="0"/>
        <w:keepLines w:val="0"/>
        <w:pageBreakBefore w:val="0"/>
        <w:widowControl w:val="0"/>
        <w:kinsoku/>
        <w:wordWrap/>
        <w:overflowPunct/>
        <w:topLinePunct/>
        <w:bidi w:val="0"/>
        <w:adjustRightInd/>
        <w:snapToGrid/>
        <w:spacing w:line="480" w:lineRule="exact"/>
        <w:ind w:leftChars="0"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方城县乡村振兴局政策解读咨询电话：</w:t>
      </w:r>
      <w:r>
        <w:rPr>
          <w:rFonts w:hint="eastAsia" w:ascii="仿宋_GB2312" w:hAnsi="仿宋_GB2312" w:eastAsia="仿宋_GB2312" w:cs="仿宋_GB2312"/>
          <w:b/>
          <w:bCs/>
          <w:color w:val="auto"/>
          <w:sz w:val="30"/>
          <w:szCs w:val="30"/>
        </w:rPr>
        <w:t>0377-</w:t>
      </w:r>
      <w:r>
        <w:rPr>
          <w:rFonts w:hint="eastAsia" w:ascii="仿宋_GB2312" w:hAnsi="仿宋_GB2312" w:eastAsia="仿宋_GB2312" w:cs="仿宋_GB2312"/>
          <w:b/>
          <w:bCs/>
          <w:color w:val="auto"/>
          <w:sz w:val="30"/>
          <w:szCs w:val="30"/>
          <w:lang w:val="en-US" w:eastAsia="zh-CN"/>
        </w:rPr>
        <w:t>67231899</w:t>
      </w:r>
    </w:p>
    <w:p>
      <w:pPr>
        <w:keepNext w:val="0"/>
        <w:keepLines w:val="0"/>
        <w:pageBreakBefore w:val="0"/>
        <w:widowControl w:val="0"/>
        <w:kinsoku/>
        <w:wordWrap/>
        <w:overflowPunct/>
        <w:topLinePunct/>
        <w:bidi w:val="0"/>
        <w:adjustRightInd/>
        <w:snapToGrid/>
        <w:spacing w:line="480" w:lineRule="exact"/>
        <w:jc w:val="center"/>
        <w:textAlignment w:val="top"/>
        <w:rPr>
          <w:rFonts w:hint="eastAsia" w:ascii="方正小标宋_GBK" w:hAnsi="方正小标宋_GBK" w:eastAsia="方正小标宋_GBK" w:cs="方正小标宋_GBK"/>
          <w:color w:val="auto"/>
          <w:sz w:val="36"/>
          <w:szCs w:val="36"/>
        </w:rPr>
      </w:pPr>
      <w:r>
        <w:rPr>
          <w:rFonts w:hint="eastAsia" w:ascii="仿宋_GB2312" w:hAnsi="仿宋_GB2312" w:eastAsia="仿宋_GB2312" w:cs="仿宋_GB2312"/>
          <w:color w:val="auto"/>
          <w:sz w:val="30"/>
          <w:szCs w:val="30"/>
        </w:rPr>
        <w:br w:type="page"/>
      </w:r>
      <w:bookmarkStart w:id="2" w:name="_Toc6107"/>
      <w:r>
        <w:rPr>
          <w:rFonts w:hint="eastAsia" w:ascii="方正小标宋_GBK" w:hAnsi="方正小标宋_GBK" w:eastAsia="方正小标宋_GBK" w:cs="方正小标宋_GBK"/>
          <w:color w:val="auto"/>
          <w:sz w:val="36"/>
          <w:szCs w:val="36"/>
        </w:rPr>
        <w:t>健康帮扶</w:t>
      </w:r>
      <w:bookmarkEnd w:id="2"/>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color w:val="auto"/>
          <w:sz w:val="30"/>
          <w:szCs w:val="30"/>
          <w:lang w:eastAsia="zh-CN"/>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color w:val="auto"/>
          <w:sz w:val="30"/>
          <w:szCs w:val="30"/>
          <w:lang w:val="en-US" w:eastAsia="zh-CN"/>
        </w:rPr>
      </w:pPr>
      <w:bookmarkStart w:id="3" w:name="_Toc19423"/>
      <w:r>
        <w:rPr>
          <w:rFonts w:hint="eastAsia" w:ascii="黑体" w:hAnsi="黑体" w:eastAsia="黑体" w:cs="黑体"/>
          <w:color w:val="auto"/>
          <w:sz w:val="30"/>
          <w:szCs w:val="30"/>
          <w:lang w:val="en-US" w:eastAsia="zh-CN"/>
        </w:rPr>
        <w:t>一、参保资助</w:t>
      </w:r>
      <w:bookmarkEnd w:id="3"/>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参加城乡居民医保的，特困人员全额资助；民政部门认定的低保对象和乡村振兴部门认定的返贫致贫人员定额资助不低于80元/人；对“三类监测户”（风险未消除脱贫不稳定户、风险未消除边缘易致贫户和风险未消除突发严重困难户）个人缴费部分按当地低保对象的标准给予补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color w:val="auto"/>
          <w:sz w:val="30"/>
          <w:szCs w:val="30"/>
          <w:lang w:val="en-US" w:eastAsia="zh-CN"/>
        </w:rPr>
      </w:pPr>
      <w:bookmarkStart w:id="4" w:name="_Toc25905"/>
      <w:r>
        <w:rPr>
          <w:rFonts w:hint="eastAsia" w:ascii="黑体" w:hAnsi="黑体" w:eastAsia="黑体" w:cs="黑体"/>
          <w:color w:val="auto"/>
          <w:sz w:val="30"/>
          <w:szCs w:val="30"/>
          <w:lang w:val="en-US" w:eastAsia="zh-CN"/>
        </w:rPr>
        <w:t>二、基本医疗保险</w:t>
      </w:r>
      <w:bookmarkEnd w:id="4"/>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rPr>
      </w:pPr>
      <w:r>
        <w:rPr>
          <w:rFonts w:hint="eastAsia" w:ascii="宋体" w:hAnsi="宋体" w:eastAsia="宋体" w:cs="宋体"/>
          <w:b w:val="0"/>
          <w:i w:val="0"/>
          <w:color w:val="auto"/>
          <w:sz w:val="30"/>
          <w:szCs w:val="30"/>
          <w:shd w:val="clear" w:color="auto" w:fill="FFFFFF"/>
        </w:rPr>
        <w:t>城乡居民基本医疗保险待遇包括普通门诊</w:t>
      </w:r>
      <w:r>
        <w:rPr>
          <w:rFonts w:hint="eastAsia" w:ascii="宋体" w:hAnsi="宋体" w:eastAsia="宋体" w:cs="宋体"/>
          <w:b w:val="0"/>
          <w:i w:val="0"/>
          <w:color w:val="auto"/>
          <w:sz w:val="30"/>
          <w:szCs w:val="30"/>
          <w:shd w:val="clear" w:color="auto" w:fill="FFFFFF"/>
          <w:lang w:eastAsia="zh-CN"/>
        </w:rPr>
        <w:t>（</w:t>
      </w:r>
      <w:r>
        <w:rPr>
          <w:rFonts w:hint="eastAsia" w:ascii="宋体" w:hAnsi="宋体" w:eastAsia="宋体" w:cs="宋体"/>
          <w:b w:val="0"/>
          <w:i w:val="0"/>
          <w:color w:val="auto"/>
          <w:sz w:val="30"/>
          <w:szCs w:val="30"/>
          <w:shd w:val="clear" w:color="auto" w:fill="FFFFFF"/>
          <w:lang w:val="en-US" w:eastAsia="zh-CN"/>
        </w:rPr>
        <w:t>含家庭/个人账户和门诊统筹</w:t>
      </w:r>
      <w:r>
        <w:rPr>
          <w:rFonts w:hint="eastAsia" w:ascii="宋体" w:hAnsi="宋体" w:eastAsia="宋体" w:cs="宋体"/>
          <w:b w:val="0"/>
          <w:i w:val="0"/>
          <w:color w:val="auto"/>
          <w:sz w:val="30"/>
          <w:szCs w:val="30"/>
          <w:shd w:val="clear" w:color="auto" w:fill="FFFFFF"/>
          <w:lang w:eastAsia="zh-CN"/>
        </w:rPr>
        <w:t>）</w:t>
      </w:r>
      <w:r>
        <w:rPr>
          <w:rFonts w:hint="eastAsia" w:ascii="宋体" w:hAnsi="宋体" w:eastAsia="宋体" w:cs="宋体"/>
          <w:b w:val="0"/>
          <w:i w:val="0"/>
          <w:color w:val="auto"/>
          <w:sz w:val="30"/>
          <w:szCs w:val="30"/>
          <w:shd w:val="clear" w:color="auto" w:fill="FFFFFF"/>
        </w:rPr>
        <w:t>医疗待遇、门诊慢性病医疗待遇、重特大疾病医疗待遇和住院医疗待遇。</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firstLine="602" w:firstLineChars="200"/>
        <w:jc w:val="both"/>
        <w:textAlignment w:val="top"/>
        <w:rPr>
          <w:rFonts w:hint="eastAsia" w:ascii="宋体" w:hAnsi="宋体" w:eastAsia="宋体" w:cs="宋体"/>
          <w:b w:val="0"/>
          <w:i w:val="0"/>
          <w:color w:val="auto"/>
          <w:sz w:val="30"/>
          <w:szCs w:val="30"/>
          <w:shd w:val="clear" w:color="auto" w:fill="FFFFFF"/>
        </w:rPr>
      </w:pPr>
      <w:r>
        <w:rPr>
          <w:rFonts w:hint="eastAsia" w:ascii="楷体_GB2312" w:hAnsi="楷体_GB2312" w:eastAsia="楷体_GB2312" w:cs="楷体_GB2312"/>
          <w:b/>
          <w:bCs/>
          <w:color w:val="auto"/>
          <w:sz w:val="30"/>
          <w:szCs w:val="30"/>
          <w:lang w:val="en-US" w:eastAsia="zh-CN"/>
        </w:rPr>
        <w:t>1.</w:t>
      </w:r>
      <w:r>
        <w:rPr>
          <w:rFonts w:hint="eastAsia" w:ascii="楷体_GB2312" w:hAnsi="楷体_GB2312" w:eastAsia="楷体_GB2312" w:cs="楷体_GB2312"/>
          <w:b/>
          <w:bCs/>
          <w:color w:val="auto"/>
          <w:sz w:val="30"/>
          <w:szCs w:val="30"/>
        </w:rPr>
        <w:t>普通</w:t>
      </w:r>
      <w:r>
        <w:rPr>
          <w:rFonts w:hint="eastAsia" w:ascii="楷体_GB2312" w:hAnsi="楷体_GB2312" w:eastAsia="楷体_GB2312" w:cs="楷体_GB2312"/>
          <w:b/>
          <w:bCs/>
          <w:color w:val="auto"/>
          <w:sz w:val="30"/>
          <w:szCs w:val="30"/>
          <w:lang w:val="en-US" w:eastAsia="zh-CN" w:bidi="ar-SA"/>
        </w:rPr>
        <w:t>门诊</w:t>
      </w:r>
      <w:r>
        <w:rPr>
          <w:rFonts w:hint="eastAsia" w:ascii="楷体_GB2312" w:hAnsi="楷体_GB2312" w:eastAsia="楷体_GB2312" w:cs="楷体_GB2312"/>
          <w:b/>
          <w:bCs/>
          <w:color w:val="auto"/>
          <w:sz w:val="30"/>
          <w:szCs w:val="30"/>
        </w:rPr>
        <w:t>。</w:t>
      </w:r>
      <w:r>
        <w:rPr>
          <w:rFonts w:hint="eastAsia" w:ascii="宋体" w:hAnsi="宋体" w:eastAsia="宋体" w:cs="宋体"/>
          <w:b w:val="0"/>
          <w:i w:val="0"/>
          <w:color w:val="auto"/>
          <w:sz w:val="30"/>
          <w:szCs w:val="30"/>
          <w:shd w:val="clear" w:color="auto" w:fill="FFFFFF"/>
        </w:rPr>
        <w:t>参保人员在</w:t>
      </w:r>
      <w:r>
        <w:rPr>
          <w:rFonts w:hint="eastAsia" w:ascii="宋体" w:hAnsi="宋体" w:eastAsia="宋体" w:cs="宋体"/>
          <w:b w:val="0"/>
          <w:i w:val="0"/>
          <w:color w:val="auto"/>
          <w:sz w:val="30"/>
          <w:szCs w:val="30"/>
          <w:shd w:val="clear" w:color="auto" w:fill="FFFFFF"/>
          <w:lang w:val="en-US" w:eastAsia="zh-CN"/>
        </w:rPr>
        <w:t>开展基本药物零差价的</w:t>
      </w:r>
      <w:r>
        <w:rPr>
          <w:rFonts w:hint="eastAsia" w:ascii="宋体" w:hAnsi="宋体" w:eastAsia="宋体" w:cs="宋体"/>
          <w:b w:val="0"/>
          <w:i w:val="0"/>
          <w:color w:val="auto"/>
          <w:sz w:val="30"/>
          <w:szCs w:val="30"/>
          <w:shd w:val="clear" w:color="auto" w:fill="FFFFFF"/>
        </w:rPr>
        <w:t>乡镇卫生院（社区卫生服务中心）及定点村卫生所（社区卫生服务站）门诊就医，门诊合规费用门诊统筹按照50%的比例进行报销，一个自然年度内个人封顶线为300元</w:t>
      </w:r>
      <w:r>
        <w:rPr>
          <w:rFonts w:hint="eastAsia" w:ascii="宋体" w:hAnsi="宋体" w:eastAsia="宋体" w:cs="宋体"/>
          <w:b w:val="0"/>
          <w:i w:val="0"/>
          <w:color w:val="auto"/>
          <w:sz w:val="30"/>
          <w:szCs w:val="30"/>
          <w:shd w:val="clear" w:color="auto" w:fill="FFFFFF"/>
          <w:lang w:val="en-US" w:eastAsia="zh-CN"/>
        </w:rPr>
        <w:t>,</w:t>
      </w:r>
      <w:r>
        <w:rPr>
          <w:rFonts w:hint="eastAsia" w:ascii="宋体" w:hAnsi="宋体" w:eastAsia="宋体" w:cs="宋体"/>
          <w:b w:val="0"/>
          <w:i w:val="0"/>
          <w:color w:val="auto"/>
          <w:sz w:val="30"/>
          <w:szCs w:val="30"/>
          <w:shd w:val="clear" w:color="auto" w:fill="FFFFFF"/>
        </w:rPr>
        <w:t>高血压年度增加150元限额，糖尿病年度增加170元限额，若同时患有高血压和糖尿病，则年度增加200元限额。</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2.门诊慢性病。</w:t>
      </w:r>
      <w:r>
        <w:rPr>
          <w:rFonts w:hint="eastAsia" w:ascii="宋体" w:hAnsi="宋体" w:eastAsia="宋体" w:cs="宋体"/>
          <w:b w:val="0"/>
          <w:i w:val="0"/>
          <w:color w:val="auto"/>
          <w:sz w:val="30"/>
          <w:szCs w:val="30"/>
          <w:shd w:val="clear" w:color="auto" w:fill="FFFFFF"/>
          <w:lang w:val="en-US" w:eastAsia="zh-CN"/>
        </w:rPr>
        <w:t>目前我市城乡居民19种门诊慢性病，实行随时申请、随时受理、随时鉴定。</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参保居民通过慢性病鉴定后，发生的符合门诊慢性病病种的门诊医疗费用不设起付线（门槛费），按照65%的比例报销，实行定点治疗、限额管理。</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实行“长处方”报销政策。在待遇享受期内，根据病情需要，经诊治医生评估后，患者用药量可放宽至3个月。特殊情况下，办理异地安置的参保人员在就医地每月可带最长不超过6个月的慢性病用药。</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19种门诊慢性病病种：恶性肿瘤、异体器官移植、肺结核、精神病、丙肝、肝硬化（肝硬化失代偿期）、系统性红斑狼疮、类风湿性关节炎、Ⅱ型糖尿病伴多并发症、帕金森氏病或帕金森氏综合症（合并有脑血管病）、肾病综合征、Ⅱ期及以上高血压病、冠心病（非隐匿型）、急性脑血管病后遗症、强直性脊柱炎、慢性阻塞性肺疾病、肺心病、癫痫、艾滋病抗机会性感染。</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3.重特大疾病。</w:t>
      </w:r>
      <w:r>
        <w:rPr>
          <w:rFonts w:hint="eastAsia" w:ascii="宋体" w:hAnsi="宋体" w:eastAsia="宋体" w:cs="宋体"/>
          <w:b w:val="0"/>
          <w:i w:val="0"/>
          <w:color w:val="auto"/>
          <w:sz w:val="30"/>
          <w:szCs w:val="30"/>
          <w:shd w:val="clear" w:color="auto" w:fill="FFFFFF"/>
          <w:lang w:val="en-US" w:eastAsia="zh-CN"/>
        </w:rPr>
        <w:t>符合我省、市重特大疾病标准的参保居民治疗重特大疾病发生的医疗费用不设起付线（门槛费）。重特大疾病住院病种有33种，在限价标准内的医疗费用由基本医疗保险基金按比例支付，支付比例分别为：县级医疗机构80%、市级医疗机构70%、省级医疗机构65%。重特大疾病门诊病种有35种，还有30种国家谈判药品、63种原有特药也纳入支付范围，限额标准内符合规定的门诊医疗费用纳入基本医疗保险统筹基金支付范围，支付比例为80%（门诊腹膜透析支付比例为85%）。</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楷体_GB2312" w:hAnsi="楷体_GB2312" w:eastAsia="楷体_GB2312" w:cs="楷体_GB2312"/>
          <w:b/>
          <w:bCs/>
          <w:color w:val="auto"/>
          <w:sz w:val="30"/>
          <w:szCs w:val="30"/>
          <w:lang w:val="en-US" w:eastAsia="zh-CN"/>
        </w:rPr>
        <w:t>4.住院。</w:t>
      </w:r>
      <w:r>
        <w:rPr>
          <w:rFonts w:hint="eastAsia" w:ascii="宋体" w:hAnsi="宋体" w:eastAsia="宋体" w:cs="宋体"/>
          <w:b w:val="0"/>
          <w:i w:val="0"/>
          <w:color w:val="auto"/>
          <w:sz w:val="30"/>
          <w:szCs w:val="30"/>
          <w:shd w:val="clear" w:color="auto" w:fill="FFFFFF"/>
          <w:lang w:val="en-US" w:eastAsia="zh-CN"/>
        </w:rPr>
        <w:t>参加城乡居民基本医疗保险的人员住院时，根据定点医疗机构级别，医疗费用超过200-2000元起付线的，按照50-90%比例分级分段报销。</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出院时年满80周岁以上的老人，住院报销比例在现行政策的基础上提高5个百分点。14周岁以下（含14周岁）的参保居民住院起付标准相应降低50%。</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仿宋_GB2312" w:hAnsi="仿宋_GB2312" w:eastAsia="仿宋_GB2312" w:cs="仿宋_GB2312"/>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5.最高支付限额。</w:t>
      </w:r>
      <w:r>
        <w:rPr>
          <w:rFonts w:hint="eastAsia" w:ascii="宋体" w:hAnsi="宋体" w:eastAsia="宋体" w:cs="宋体"/>
          <w:b w:val="0"/>
          <w:i w:val="0"/>
          <w:color w:val="auto"/>
          <w:sz w:val="30"/>
          <w:szCs w:val="30"/>
          <w:shd w:val="clear" w:color="auto" w:fill="FFFFFF"/>
          <w:lang w:val="en-US" w:eastAsia="zh-CN"/>
        </w:rPr>
        <w:t>城乡居民基本医疗保险统筹基金年度最高支付限额为15万元（含门诊统筹、门诊慢性病、重特大疾病、住院等统筹基金支付金额）。</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color w:val="auto"/>
          <w:sz w:val="30"/>
          <w:szCs w:val="30"/>
          <w:lang w:val="en-US" w:eastAsia="zh-CN"/>
        </w:rPr>
      </w:pPr>
      <w:bookmarkStart w:id="5" w:name="_Toc4881"/>
      <w:r>
        <w:rPr>
          <w:rFonts w:hint="eastAsia" w:ascii="黑体" w:hAnsi="黑体" w:eastAsia="黑体" w:cs="黑体"/>
          <w:color w:val="auto"/>
          <w:sz w:val="30"/>
          <w:szCs w:val="30"/>
          <w:lang w:val="en-US" w:eastAsia="zh-CN"/>
        </w:rPr>
        <w:t>三、大病保险</w:t>
      </w:r>
      <w:bookmarkEnd w:id="5"/>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default"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参保居民一个保险年度内发生的住院医疗费用（含规定的门诊重特大疾病）经基本医疗保险报销后，个人负担的政策范围内医疗费用超过1.1万元以上部分，由大病保险资金按以下比例报销：1.1万元—10万元（含10万元）部分，按60%的比例报销；10万元以上部分，按70%的比例报销，年度最高支付限额为40万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b w:val="0"/>
          <w:i w:val="0"/>
          <w:color w:val="auto"/>
          <w:sz w:val="30"/>
          <w:szCs w:val="30"/>
          <w:shd w:val="clear" w:color="auto" w:fill="FFFFFF"/>
          <w:lang w:val="en-US" w:eastAsia="zh-CN"/>
        </w:rPr>
      </w:pPr>
      <w:r>
        <w:rPr>
          <w:rFonts w:hint="eastAsia" w:ascii="宋体" w:hAnsi="宋体" w:eastAsia="宋体" w:cs="宋体"/>
          <w:b w:val="0"/>
          <w:i w:val="0"/>
          <w:color w:val="auto"/>
          <w:sz w:val="30"/>
          <w:szCs w:val="30"/>
          <w:shd w:val="clear" w:color="auto" w:fill="FFFFFF"/>
          <w:lang w:val="en-US" w:eastAsia="zh-CN"/>
        </w:rPr>
        <w:t>2022年5月1日起，大病保险政策倾斜对象调整为参加我市城乡居民基本医疗保险的特困人员、低保对象和返贫致贫人口，以上三类对象的大病起付线为5500元，大病保险合规自付医疗费用分段支付比例为0.55万元—10万元（含10万元），大病保险支付65%;10万元以上大病保险支付75%；年度支付不设封顶线。</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color w:val="auto"/>
          <w:sz w:val="30"/>
          <w:szCs w:val="30"/>
          <w:lang w:val="en-US" w:eastAsia="zh-CN"/>
        </w:rPr>
      </w:pPr>
      <w:bookmarkStart w:id="6" w:name="_Toc3611"/>
      <w:r>
        <w:rPr>
          <w:rFonts w:hint="eastAsia" w:ascii="黑体" w:hAnsi="黑体" w:eastAsia="黑体" w:cs="黑体"/>
          <w:color w:val="auto"/>
          <w:sz w:val="30"/>
          <w:szCs w:val="30"/>
          <w:lang w:val="en-US" w:eastAsia="zh-CN"/>
        </w:rPr>
        <w:t>四、医疗救助</w:t>
      </w:r>
      <w:bookmarkEnd w:id="6"/>
    </w:p>
    <w:p>
      <w:pPr>
        <w:keepNext w:val="0"/>
        <w:keepLines w:val="0"/>
        <w:pageBreakBefore w:val="0"/>
        <w:widowControl w:val="0"/>
        <w:kinsoku/>
        <w:wordWrap/>
        <w:overflowPunct/>
        <w:topLinePunct/>
        <w:bidi w:val="0"/>
        <w:adjustRightInd/>
        <w:snapToGrid/>
        <w:spacing w:line="480" w:lineRule="exact"/>
        <w:ind w:leftChars="0" w:firstLine="602" w:firstLineChars="200"/>
        <w:jc w:val="both"/>
        <w:textAlignment w:val="top"/>
        <w:rPr>
          <w:rFonts w:hint="eastAsia" w:ascii="仿宋_GB2312" w:hAnsi="仿宋_GB2312" w:eastAsia="仿宋_GB2312" w:cs="仿宋_GB2312"/>
          <w:color w:val="auto"/>
          <w:sz w:val="30"/>
          <w:szCs w:val="30"/>
          <w:lang w:val="en-US" w:eastAsia="zh-CN" w:bidi="ar-SA"/>
        </w:rPr>
      </w:pPr>
      <w:r>
        <w:rPr>
          <w:rFonts w:hint="eastAsia" w:ascii="宋体" w:hAnsi="宋体" w:eastAsia="宋体" w:cs="宋体"/>
          <w:b/>
          <w:bCs/>
          <w:color w:val="auto"/>
          <w:sz w:val="30"/>
          <w:szCs w:val="30"/>
          <w:lang w:val="en-US" w:eastAsia="zh-CN" w:bidi="ar-SA"/>
        </w:rPr>
        <w:t>救助对象：</w:t>
      </w:r>
      <w:r>
        <w:rPr>
          <w:rFonts w:hint="eastAsia" w:ascii="宋体" w:hAnsi="宋体" w:eastAsia="宋体" w:cs="宋体"/>
          <w:b w:val="0"/>
          <w:i w:val="0"/>
          <w:color w:val="auto"/>
          <w:sz w:val="30"/>
          <w:szCs w:val="30"/>
          <w:shd w:val="clear" w:color="auto" w:fill="FFFFFF"/>
          <w:lang w:val="en-US" w:eastAsia="zh-CN"/>
        </w:rPr>
        <w:t>特困人员、低保对象、返贫致贫人口、低保边缘家庭成员、农村易返贫致贫人口、因病致贫重病患者。其中特困人员、低保对象、返贫致贫人口可直接享受医疗救助，低保边缘家庭成员、农村易返贫致贫人口、因病致贫重病患者发生的医疗救助费用实行依申请救助</w:t>
      </w:r>
      <w:r>
        <w:rPr>
          <w:rFonts w:hint="eastAsia" w:ascii="仿宋_GB2312" w:hAnsi="仿宋_GB2312" w:eastAsia="仿宋_GB2312" w:cs="仿宋_GB2312"/>
          <w:color w:val="auto"/>
          <w:sz w:val="30"/>
          <w:szCs w:val="30"/>
          <w:lang w:val="en-US" w:eastAsia="zh-CN" w:bidi="ar-SA"/>
        </w:rPr>
        <w:t>。</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1.住院救助。</w:t>
      </w:r>
      <w:r>
        <w:rPr>
          <w:rFonts w:hint="eastAsia" w:ascii="宋体" w:hAnsi="宋体" w:eastAsia="宋体" w:cs="宋体"/>
          <w:color w:val="auto"/>
          <w:sz w:val="30"/>
          <w:szCs w:val="30"/>
          <w:lang w:val="en-US" w:eastAsia="zh-CN" w:bidi="ar-SA"/>
        </w:rPr>
        <w:t>对特困人员、低保对象、返贫致贫人口，住院救助不设起付标准。低保边缘家庭成员、农村易返贫致贫人口的住院救助起付标准按2500元/年确定，因病致贫重病患者的住院救助起付标准按6000元/年确定。对在定点医疗机构发生的住院费用，经居民基本医保、大病保险支付后的政策范围内自付费用，给予特困人员90%的救助，给予低保对象、返贫致贫人口70%的救助，给予低保边缘家庭成员、农村易返贫致贫人口、因病致贫重病患者65%的救助。</w:t>
      </w:r>
    </w:p>
    <w:tbl>
      <w:tblPr>
        <w:tblStyle w:val="6"/>
        <w:tblW w:w="5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3"/>
        <w:gridCol w:w="1644"/>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身份类别</w:t>
            </w:r>
          </w:p>
        </w:tc>
        <w:tc>
          <w:tcPr>
            <w:tcW w:w="1644"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起付标准</w:t>
            </w:r>
          </w:p>
        </w:tc>
        <w:tc>
          <w:tcPr>
            <w:tcW w:w="1848"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救助比例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特困人员</w:t>
            </w:r>
          </w:p>
        </w:tc>
        <w:tc>
          <w:tcPr>
            <w:tcW w:w="1644" w:type="dxa"/>
            <w:vMerge w:val="restart"/>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0元/年</w:t>
            </w:r>
          </w:p>
        </w:tc>
        <w:tc>
          <w:tcPr>
            <w:tcW w:w="1848"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低保对象/返贫致贫人口</w:t>
            </w:r>
          </w:p>
        </w:tc>
        <w:tc>
          <w:tcPr>
            <w:tcW w:w="1644" w:type="dxa"/>
            <w:vMerge w:val="continue"/>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rPr>
            </w:pPr>
          </w:p>
        </w:tc>
        <w:tc>
          <w:tcPr>
            <w:tcW w:w="1848"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rPr>
              <w:t>低保边缘家庭成员</w:t>
            </w:r>
            <w:r>
              <w:rPr>
                <w:rFonts w:hint="eastAsia" w:ascii="宋体" w:hAnsi="宋体" w:eastAsia="宋体" w:cs="宋体"/>
                <w:color w:val="auto"/>
                <w:sz w:val="30"/>
                <w:szCs w:val="30"/>
                <w:lang w:val="en-US" w:eastAsia="zh-CN"/>
              </w:rPr>
              <w:t>/</w:t>
            </w:r>
            <w:r>
              <w:rPr>
                <w:rFonts w:hint="eastAsia" w:ascii="宋体" w:hAnsi="宋体" w:eastAsia="宋体" w:cs="宋体"/>
                <w:color w:val="auto"/>
                <w:sz w:val="30"/>
                <w:szCs w:val="30"/>
              </w:rPr>
              <w:t>农村易返贫致贫人口</w:t>
            </w:r>
          </w:p>
        </w:tc>
        <w:tc>
          <w:tcPr>
            <w:tcW w:w="1644"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2500元/年</w:t>
            </w:r>
          </w:p>
        </w:tc>
        <w:tc>
          <w:tcPr>
            <w:tcW w:w="1848" w:type="dxa"/>
            <w:vMerge w:val="restart"/>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53"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因病致贫</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重症患者</w:t>
            </w:r>
          </w:p>
        </w:tc>
        <w:tc>
          <w:tcPr>
            <w:tcW w:w="1644" w:type="dxa"/>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6000元/年</w:t>
            </w:r>
          </w:p>
        </w:tc>
        <w:tc>
          <w:tcPr>
            <w:tcW w:w="1848" w:type="dxa"/>
            <w:vMerge w:val="continue"/>
            <w:vAlign w:val="center"/>
          </w:tcPr>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0" w:firstLineChars="0"/>
              <w:jc w:val="center"/>
              <w:textAlignment w:val="top"/>
              <w:rPr>
                <w:rFonts w:hint="eastAsia" w:ascii="宋体" w:hAnsi="宋体" w:eastAsia="宋体" w:cs="宋体"/>
                <w:color w:val="auto"/>
                <w:sz w:val="30"/>
                <w:szCs w:val="30"/>
              </w:rPr>
            </w:pPr>
          </w:p>
        </w:tc>
      </w:tr>
    </w:tbl>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rPr>
        <w:t>2.门诊救助。</w:t>
      </w:r>
      <w:r>
        <w:rPr>
          <w:rFonts w:hint="eastAsia" w:ascii="宋体" w:hAnsi="宋体" w:eastAsia="宋体" w:cs="宋体"/>
          <w:color w:val="auto"/>
          <w:sz w:val="30"/>
          <w:szCs w:val="30"/>
          <w:lang w:val="en-US" w:eastAsia="zh-CN" w:bidi="ar-SA"/>
        </w:rPr>
        <w:t>门诊救助病种包括以下9类：终末期肾病(门诊血液透析或腹膜透析方法治疗)、血友病(凝血因子治疗)、慢性粒细胞性白血病(门诊酪氨酸激酶抑制剂治疗)、Ⅰ型糖尿病(门诊胰岛素治疗)、耐多药肺结核(门诊抗结核药治疗)、再生障碍性贫血(门诊药物治疗)、恶性肿瘤门诊放化疗、器官移植术后抗排异治疗、重性精神病人药物维持治疗。门诊救助不设起付标准，对在定点医药机构发生的以上9类病种门诊治疗费用，经居民基本医保、大病保险支付后的政策范围内自付费用，给予特困人员、低保对象、返贫致贫人口50%的救助，给予低保边缘家庭成员、农村易返贫致贫人口、因病致贫重病患者30%的救助。</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rPr>
        <w:t>3.救助限额。</w:t>
      </w:r>
      <w:r>
        <w:rPr>
          <w:rFonts w:hint="eastAsia" w:ascii="宋体" w:hAnsi="宋体" w:eastAsia="宋体" w:cs="宋体"/>
          <w:color w:val="auto"/>
          <w:sz w:val="30"/>
          <w:szCs w:val="30"/>
          <w:lang w:val="en-US" w:eastAsia="zh-CN" w:bidi="ar-SA"/>
        </w:rPr>
        <w:t>住院救助和门诊救助共用年度最高救助限额。对特困人员、低保对象、返贫致贫人口年度最高救助限额为3万元，对低保边缘家庭成员、农村易返贫致贫人口、因病致贫重病患者年度最高救助限额为1万元。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rPr>
        <w:t>4.倾斜救助。</w:t>
      </w:r>
      <w:r>
        <w:rPr>
          <w:rFonts w:hint="eastAsia" w:ascii="宋体" w:hAnsi="宋体" w:eastAsia="宋体" w:cs="宋体"/>
          <w:color w:val="auto"/>
          <w:sz w:val="30"/>
          <w:szCs w:val="30"/>
          <w:lang w:val="en-US" w:eastAsia="zh-CN" w:bidi="ar-SA"/>
        </w:rPr>
        <w:t>对市域内和规范转诊且在省域内就医的救助对象，救助金额达到年度最高救助限额，经三重制度综合保障后政策范围内年度自付医疗费用超过12000元以上的部分，给予60%的倾斜救助，年度最高救助限额1万元。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color w:val="auto"/>
          <w:sz w:val="30"/>
          <w:szCs w:val="30"/>
          <w:lang w:val="en-US" w:eastAsia="zh-CN"/>
        </w:rPr>
      </w:pPr>
      <w:bookmarkStart w:id="7" w:name="_Toc30827"/>
      <w:r>
        <w:rPr>
          <w:rFonts w:hint="eastAsia" w:ascii="黑体" w:hAnsi="黑体" w:eastAsia="黑体" w:cs="黑体"/>
          <w:color w:val="auto"/>
          <w:sz w:val="30"/>
          <w:szCs w:val="30"/>
          <w:lang w:val="en-US" w:eastAsia="zh-CN"/>
        </w:rPr>
        <w:t>五、“一单制”结算</w:t>
      </w:r>
      <w:bookmarkEnd w:id="7"/>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特困人员、低保对象、返贫致贫人口在市域内定点医疗机构实行“一单制”；低保边缘家庭成员、农村易返贫致贫人口、因病致贫重病患者发生的医疗救助费用实行依申请救助，首次救助申请通过后，再次发生的医疗救助费用实行市域内“一单制”结算。</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lang w:val="en-US" w:eastAsia="zh-CN"/>
        </w:rPr>
        <w:t>方城县医保局政策解读咨询电话：</w:t>
      </w:r>
      <w:r>
        <w:rPr>
          <w:rFonts w:hint="eastAsia" w:ascii="仿宋_GB2312" w:hAnsi="仿宋_GB2312" w:eastAsia="仿宋_GB2312" w:cs="仿宋_GB2312"/>
          <w:b/>
          <w:bCs/>
          <w:color w:val="auto"/>
          <w:sz w:val="30"/>
          <w:szCs w:val="30"/>
          <w:highlight w:val="none"/>
          <w:lang w:val="en-US" w:eastAsia="zh-CN"/>
        </w:rPr>
        <w:t>0377—67356700</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color w:val="auto"/>
          <w:sz w:val="30"/>
          <w:szCs w:val="30"/>
          <w:lang w:val="en-US" w:eastAsia="zh-CN"/>
        </w:rPr>
      </w:pPr>
      <w:bookmarkStart w:id="8" w:name="_Toc10980"/>
      <w:r>
        <w:rPr>
          <w:rFonts w:hint="eastAsia" w:ascii="黑体" w:hAnsi="黑体" w:eastAsia="黑体" w:cs="黑体"/>
          <w:color w:val="auto"/>
          <w:sz w:val="30"/>
          <w:szCs w:val="30"/>
          <w:lang w:val="en-US" w:eastAsia="zh-CN"/>
        </w:rPr>
        <w:t>六、大病专项救治</w:t>
      </w:r>
      <w:bookmarkEnd w:id="8"/>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对所有脱贫户，以及经识别程序录入全国防返贫监测信息系统的边缘易致贫户、脱贫不稳定户、突发严重困难户和农村低收入人口中患30种大病患者，按照群众自愿原则进行专项救治。</w:t>
      </w:r>
    </w:p>
    <w:p>
      <w:pPr>
        <w:keepNext w:val="0"/>
        <w:keepLines w:val="0"/>
        <w:pageBreakBefore w:val="0"/>
        <w:widowControl w:val="0"/>
        <w:shd w:val="clear" w:color="auto" w:fill="auto"/>
        <w:kinsoku/>
        <w:wordWrap/>
        <w:overflowPunct/>
        <w:topLinePunct/>
        <w:bidi w:val="0"/>
        <w:adjustRightInd/>
        <w:snapToGrid/>
        <w:spacing w:before="0" w:beforeAutospacing="0" w:after="0" w:afterAutospacing="0" w:line="480" w:lineRule="exact"/>
        <w:ind w:left="0" w:leftChars="0" w:firstLine="600" w:firstLineChars="200"/>
        <w:jc w:val="both"/>
        <w:textAlignment w:val="top"/>
        <w:rPr>
          <w:rFonts w:hint="eastAsia" w:ascii="黑体" w:hAnsi="黑体" w:eastAsia="黑体" w:cs="黑体"/>
          <w:b w:val="0"/>
          <w:i w:val="0"/>
          <w:caps w:val="0"/>
          <w:color w:val="000000"/>
          <w:spacing w:val="0"/>
          <w:w w:val="100"/>
          <w:sz w:val="30"/>
          <w:szCs w:val="30"/>
          <w:lang w:val="en-US" w:eastAsia="zh-CN"/>
        </w:rPr>
      </w:pPr>
      <w:bookmarkStart w:id="9" w:name="_Toc29744"/>
      <w:r>
        <w:rPr>
          <w:rFonts w:hint="eastAsia" w:ascii="黑体" w:hAnsi="黑体" w:eastAsia="黑体" w:cs="黑体"/>
          <w:b w:val="0"/>
          <w:i w:val="0"/>
          <w:caps w:val="0"/>
          <w:color w:val="000000"/>
          <w:spacing w:val="0"/>
          <w:w w:val="100"/>
          <w:sz w:val="30"/>
          <w:szCs w:val="30"/>
          <w:lang w:val="en-US" w:eastAsia="zh-CN"/>
        </w:rPr>
        <w:t>七、家庭医生签约服务</w:t>
      </w:r>
      <w:bookmarkEnd w:id="9"/>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对建档立卡脱贫户、边缘易致贫户、脱贫不稳定户、突发严重困难户</w:t>
      </w:r>
      <w:r>
        <w:rPr>
          <w:rFonts w:hint="eastAsia" w:ascii="宋体" w:hAnsi="宋体" w:cs="宋体"/>
          <w:color w:val="auto"/>
          <w:sz w:val="30"/>
          <w:szCs w:val="30"/>
          <w:lang w:val="en-US" w:eastAsia="zh-CN" w:bidi="ar-SA"/>
        </w:rPr>
        <w:t>优先</w:t>
      </w:r>
      <w:r>
        <w:rPr>
          <w:rFonts w:hint="eastAsia" w:ascii="宋体" w:hAnsi="宋体" w:eastAsia="宋体" w:cs="宋体"/>
          <w:color w:val="auto"/>
          <w:sz w:val="30"/>
          <w:szCs w:val="30"/>
          <w:lang w:val="en-US" w:eastAsia="zh-CN" w:bidi="ar-SA"/>
        </w:rPr>
        <w:t>开展“家庭医生”签约服务，做到应签尽签，可享受12项基本公共卫生服务。高血压、糖   尿病、结核病和重症精神病患者每季度开展一次随访。</w:t>
      </w:r>
    </w:p>
    <w:p>
      <w:pPr>
        <w:keepNext w:val="0"/>
        <w:keepLines w:val="0"/>
        <w:pageBreakBefore w:val="0"/>
        <w:widowControl w:val="0"/>
        <w:shd w:val="clear" w:color="auto" w:fill="auto"/>
        <w:kinsoku/>
        <w:wordWrap/>
        <w:overflowPunct/>
        <w:topLinePunct/>
        <w:bidi w:val="0"/>
        <w:adjustRightInd/>
        <w:snapToGrid/>
        <w:spacing w:before="0" w:beforeAutospacing="0" w:after="0" w:afterAutospacing="0" w:line="480" w:lineRule="exact"/>
        <w:ind w:left="0" w:leftChars="0" w:firstLine="600" w:firstLineChars="200"/>
        <w:jc w:val="both"/>
        <w:textAlignment w:val="top"/>
        <w:rPr>
          <w:rFonts w:hint="eastAsia" w:ascii="黑体" w:hAnsi="黑体" w:eastAsia="黑体" w:cs="黑体"/>
          <w:b w:val="0"/>
          <w:i w:val="0"/>
          <w:caps w:val="0"/>
          <w:color w:val="000000"/>
          <w:spacing w:val="0"/>
          <w:w w:val="100"/>
          <w:sz w:val="30"/>
          <w:szCs w:val="30"/>
          <w:lang w:val="en-US" w:eastAsia="zh-CN"/>
        </w:rPr>
      </w:pPr>
      <w:bookmarkStart w:id="10" w:name="_Toc5975"/>
      <w:r>
        <w:rPr>
          <w:rFonts w:hint="eastAsia" w:ascii="黑体" w:hAnsi="黑体" w:eastAsia="黑体" w:cs="黑体"/>
          <w:b w:val="0"/>
          <w:i w:val="0"/>
          <w:caps w:val="0"/>
          <w:color w:val="000000"/>
          <w:spacing w:val="0"/>
          <w:w w:val="100"/>
          <w:sz w:val="30"/>
          <w:szCs w:val="30"/>
          <w:lang w:val="en-US" w:eastAsia="zh-CN"/>
        </w:rPr>
        <w:t>八、先诊疗后付费</w:t>
      </w:r>
      <w:bookmarkEnd w:id="10"/>
    </w:p>
    <w:p>
      <w:pPr>
        <w:keepNext w:val="0"/>
        <w:keepLines w:val="0"/>
        <w:pageBreakBefore w:val="0"/>
        <w:widowControl w:val="0"/>
        <w:kinsoku/>
        <w:wordWrap/>
        <w:overflowPunct/>
        <w:topLinePunct/>
        <w:bidi w:val="0"/>
        <w:adjustRightInd/>
        <w:snapToGrid/>
        <w:spacing w:before="0" w:beforeAutospacing="0" w:after="0" w:afterAutospacing="0"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低保对象、特困人员、返贫致贫人口和风险未消除的监测对象，按规定基层首诊、规范转诊后可在市域内定点医疗机构享受先诊疗后付费政策。脱贫户</w:t>
      </w:r>
      <w:r>
        <w:rPr>
          <w:rFonts w:hint="eastAsia" w:ascii="宋体" w:hAnsi="宋体" w:cs="宋体"/>
          <w:color w:val="auto"/>
          <w:sz w:val="30"/>
          <w:szCs w:val="30"/>
          <w:lang w:val="en-US" w:eastAsia="zh-CN" w:bidi="ar-SA"/>
        </w:rPr>
        <w:t>和监测对象</w:t>
      </w:r>
      <w:r>
        <w:rPr>
          <w:rFonts w:hint="eastAsia" w:ascii="宋体" w:hAnsi="宋体" w:eastAsia="宋体" w:cs="宋体"/>
          <w:color w:val="auto"/>
          <w:sz w:val="30"/>
          <w:szCs w:val="30"/>
          <w:lang w:val="en-US" w:eastAsia="zh-CN" w:bidi="ar-SA"/>
        </w:rPr>
        <w:t>在县域内享受先诊疗后付费政策。</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方城县卫健体委政策解读咨询电话：0377-67295557</w:t>
      </w:r>
    </w:p>
    <w:p>
      <w:pPr>
        <w:keepNext w:val="0"/>
        <w:keepLines w:val="0"/>
        <w:pageBreakBefore w:val="0"/>
        <w:widowControl w:val="0"/>
        <w:kinsoku/>
        <w:wordWrap/>
        <w:overflowPunct/>
        <w:topLinePunct/>
        <w:bidi w:val="0"/>
        <w:adjustRightInd/>
        <w:snapToGrid/>
        <w:spacing w:line="480" w:lineRule="exact"/>
        <w:jc w:val="center"/>
        <w:textAlignment w:val="top"/>
        <w:rPr>
          <w:rFonts w:hint="eastAsia" w:ascii="方正小标宋_GBK" w:hAnsi="方正小标宋_GBK" w:eastAsia="方正小标宋_GBK" w:cs="方正小标宋_GBK"/>
          <w:color w:val="auto"/>
          <w:sz w:val="36"/>
          <w:szCs w:val="36"/>
        </w:rPr>
      </w:pPr>
      <w:r>
        <w:rPr>
          <w:rFonts w:hint="eastAsia" w:ascii="仿宋_GB2312" w:hAnsi="仿宋_GB2312" w:eastAsia="仿宋_GB2312" w:cs="仿宋_GB2312"/>
          <w:color w:val="auto"/>
          <w:sz w:val="30"/>
          <w:szCs w:val="30"/>
        </w:rPr>
        <w:br w:type="page"/>
      </w:r>
      <w:bookmarkStart w:id="11" w:name="_Toc20488"/>
      <w:r>
        <w:rPr>
          <w:rFonts w:hint="eastAsia" w:ascii="方正小标宋_GBK" w:hAnsi="方正小标宋_GBK" w:eastAsia="方正小标宋_GBK" w:cs="方正小标宋_GBK"/>
          <w:color w:val="auto"/>
          <w:sz w:val="36"/>
          <w:szCs w:val="36"/>
        </w:rPr>
        <w:t>教育帮扶</w:t>
      </w:r>
      <w:bookmarkEnd w:id="11"/>
    </w:p>
    <w:p>
      <w:pPr>
        <w:pStyle w:val="2"/>
        <w:keepNext w:val="0"/>
        <w:keepLines w:val="0"/>
        <w:pageBreakBefore w:val="0"/>
        <w:kinsoku/>
        <w:wordWrap/>
        <w:overflowPunct/>
        <w:bidi w:val="0"/>
        <w:adjustRightInd/>
        <w:snapToGrid/>
        <w:spacing w:line="480" w:lineRule="exact"/>
        <w:jc w:val="both"/>
        <w:rPr>
          <w:rFonts w:hint="eastAsia"/>
          <w:sz w:val="36"/>
          <w:szCs w:val="36"/>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outlineLvl w:val="0"/>
        <w:rPr>
          <w:rFonts w:ascii="黑体" w:hAnsi="黑体" w:eastAsia="黑体" w:cs="黑体"/>
          <w:sz w:val="30"/>
          <w:szCs w:val="30"/>
        </w:rPr>
      </w:pPr>
      <w:bookmarkStart w:id="12" w:name="_Toc15637"/>
      <w:r>
        <w:rPr>
          <w:rFonts w:hint="eastAsia" w:ascii="黑体" w:hAnsi="黑体" w:eastAsia="黑体" w:cs="黑体"/>
          <w:sz w:val="30"/>
          <w:szCs w:val="30"/>
        </w:rPr>
        <w:t>一、义务教育控辍保学</w:t>
      </w:r>
      <w:bookmarkEnd w:id="12"/>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确保除身体原因不具备学习条件外脱贫家庭义务教育阶段适龄儿童少年不失学辍学。义务教育阶段适龄儿童少年。义务教育阶段是指小学六年和初中三年，共九年；适龄儿童少年是指年满六周岁至十五周岁。</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不属于失学辍学的范围：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1.年龄满6周岁但仍在幼儿园就读或因身体等原因由家长申请延缓入学的适龄儿童。</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2.年满15周岁或年龄不满15周岁但已初中毕业。</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3.请假和休学的学生。</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4.因重度残疾而安排送教上门的适龄儿童少年。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5.因身体原因不具备学习条件的适龄儿童少年。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6.失踪失联的适龄儿童少年。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7.有本地户籍但在异地就读的适龄儿童少年。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8.对少数经相关部门联合劝返三次以上或经司法部门判决裁定监护人已履行相应法定义务，但学生本人拒不返校的辍学学生，报县级人民政府或乡村振兴部门批准同意后，可认定为达到“义务教育有保障”退出条件，办理延缓入学或休学手续，并继续做好劝返复学、超龄后的离校标注和台账销号工作，实现闭环管理。</w:t>
      </w:r>
    </w:p>
    <w:p>
      <w:pPr>
        <w:keepNext w:val="0"/>
        <w:keepLines w:val="0"/>
        <w:pageBreakBefore w:val="0"/>
        <w:widowControl w:val="0"/>
        <w:kinsoku/>
        <w:wordWrap/>
        <w:overflowPunct/>
        <w:topLinePunct/>
        <w:bidi w:val="0"/>
        <w:adjustRightInd/>
        <w:snapToGrid/>
        <w:spacing w:before="0" w:line="480" w:lineRule="exact"/>
        <w:ind w:left="0" w:leftChars="0" w:right="0" w:firstLine="600" w:firstLineChars="200"/>
        <w:jc w:val="both"/>
        <w:textAlignment w:val="top"/>
        <w:outlineLvl w:val="0"/>
        <w:rPr>
          <w:rFonts w:ascii="黑体" w:hAnsi="黑体" w:eastAsia="黑体" w:cs="黑体"/>
          <w:sz w:val="30"/>
          <w:szCs w:val="30"/>
        </w:rPr>
      </w:pPr>
      <w:bookmarkStart w:id="13" w:name="_Toc6754"/>
      <w:r>
        <w:rPr>
          <w:rFonts w:hint="eastAsia" w:ascii="黑体" w:hAnsi="黑体" w:eastAsia="黑体" w:cs="黑体"/>
          <w:sz w:val="30"/>
          <w:szCs w:val="30"/>
          <w:lang w:val="en-US" w:eastAsia="zh-CN"/>
        </w:rPr>
        <w:t>二</w:t>
      </w:r>
      <w:r>
        <w:rPr>
          <w:rFonts w:hint="eastAsia" w:ascii="黑体" w:hAnsi="黑体" w:eastAsia="黑体" w:cs="黑体"/>
          <w:sz w:val="30"/>
          <w:szCs w:val="30"/>
        </w:rPr>
        <w:t>、适龄残疾儿童少年送教上门</w:t>
      </w:r>
    </w:p>
    <w:p>
      <w:pPr>
        <w:keepNext w:val="0"/>
        <w:keepLines w:val="0"/>
        <w:pageBreakBefore w:val="0"/>
        <w:widowControl w:val="0"/>
        <w:kinsoku/>
        <w:wordWrap/>
        <w:overflowPunct/>
        <w:topLinePunct/>
        <w:bidi w:val="0"/>
        <w:adjustRightInd/>
        <w:snapToGrid/>
        <w:spacing w:before="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1.送教</w:t>
      </w:r>
      <w:r>
        <w:rPr>
          <w:rFonts w:hint="eastAsia" w:ascii="楷体_GB2312" w:hAnsi="楷体_GB2312" w:eastAsia="楷体_GB2312" w:cs="楷体_GB2312"/>
          <w:b/>
          <w:bCs/>
          <w:sz w:val="30"/>
          <w:szCs w:val="30"/>
        </w:rPr>
        <w:t>对象</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具有接受教育能力，需专人护理、不能到普通学校随班就读或特殊教育学校（特教班）就读的各类重度适龄残疾儿童少年；适龄残疾儿童少年是指年满六周岁至十五周岁。</w:t>
      </w:r>
    </w:p>
    <w:p>
      <w:pPr>
        <w:keepNext w:val="0"/>
        <w:keepLines w:val="0"/>
        <w:pageBreakBefore w:val="0"/>
        <w:widowControl w:val="0"/>
        <w:kinsoku/>
        <w:wordWrap/>
        <w:overflowPunct/>
        <w:topLinePunct/>
        <w:bidi w:val="0"/>
        <w:adjustRightInd/>
        <w:snapToGrid/>
        <w:spacing w:before="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2.送教方式</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教育行政部门要联合残联等部门，通过送教进社区、进儿童福利机构、进康复机构、进家庭等方式，共同为学生提供规范、有效的康复训练、教育指导等服务。送教到康复机构的，要由教育部门统筹安排中小学校与康复中心建立结对帮扶送教机制。有条件的地方可通过远程教育的方式实施义务教育，确保不漏一人。原则上每月送教不少于 2 次，每次 3 个课时，并建立送教档案。</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方城县教育局</w:t>
      </w:r>
      <w:r>
        <w:rPr>
          <w:rFonts w:hint="eastAsia" w:ascii="仿宋_GB2312" w:hAnsi="仿宋_GB2312" w:eastAsia="仿宋_GB2312" w:cs="仿宋_GB2312"/>
          <w:b/>
          <w:bCs/>
          <w:sz w:val="30"/>
          <w:szCs w:val="30"/>
        </w:rPr>
        <w:t>政策解读咨询电话：</w:t>
      </w:r>
      <w:r>
        <w:rPr>
          <w:rFonts w:hint="eastAsia" w:ascii="仿宋_GB2312" w:hAnsi="仿宋_GB2312" w:eastAsia="仿宋_GB2312" w:cs="仿宋_GB2312"/>
          <w:b/>
          <w:bCs/>
          <w:sz w:val="30"/>
          <w:szCs w:val="30"/>
          <w:lang w:val="en-US" w:eastAsia="zh-CN"/>
        </w:rPr>
        <w:t>18737763907</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outlineLvl w:val="0"/>
        <w:rPr>
          <w:rFonts w:hint="eastAsia" w:ascii="黑体" w:hAnsi="黑体" w:eastAsia="黑体" w:cs="黑体"/>
          <w:sz w:val="30"/>
          <w:szCs w:val="30"/>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outlineLvl w:val="0"/>
        <w:rPr>
          <w:rFonts w:hint="eastAsia" w:ascii="黑体" w:hAnsi="黑体" w:eastAsia="黑体" w:cs="黑体"/>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outlineLvl w:val="0"/>
        <w:rPr>
          <w:rFonts w:ascii="黑体" w:hAnsi="黑体" w:eastAsia="黑体" w:cs="黑体"/>
          <w:sz w:val="30"/>
          <w:szCs w:val="30"/>
        </w:rPr>
      </w:pPr>
      <w:r>
        <w:rPr>
          <w:rFonts w:hint="eastAsia" w:ascii="黑体" w:hAnsi="黑体" w:eastAsia="黑体" w:cs="黑体"/>
          <w:sz w:val="30"/>
          <w:szCs w:val="30"/>
          <w:lang w:val="en-US" w:eastAsia="zh-CN"/>
        </w:rPr>
        <w:t>三</w:t>
      </w:r>
      <w:r>
        <w:rPr>
          <w:rFonts w:hint="eastAsia" w:ascii="黑体" w:hAnsi="黑体" w:eastAsia="黑体" w:cs="黑体"/>
          <w:sz w:val="30"/>
          <w:szCs w:val="30"/>
        </w:rPr>
        <w:t>、脱贫享受政策户和风险未消除监测对象家庭学生资助政策</w:t>
      </w:r>
      <w:bookmarkEnd w:id="13"/>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1.</w:t>
      </w:r>
      <w:r>
        <w:rPr>
          <w:rFonts w:hint="eastAsia" w:ascii="楷体_GB2312" w:hAnsi="楷体_GB2312" w:eastAsia="楷体_GB2312" w:cs="楷体_GB2312"/>
          <w:b/>
          <w:bCs/>
          <w:sz w:val="30"/>
          <w:szCs w:val="30"/>
        </w:rPr>
        <w:t>学前教育阶段</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对具有正式学籍在校的脱贫享受政策户和风险未消除监测对象家庭学生按照每生每年600元标准发放学前教育保教费，并按照每生每年</w:t>
      </w:r>
      <w:r>
        <w:rPr>
          <w:rFonts w:hint="eastAsia" w:ascii="宋体" w:hAnsi="宋体" w:cs="宋体"/>
          <w:color w:val="auto"/>
          <w:sz w:val="30"/>
          <w:szCs w:val="30"/>
          <w:lang w:val="en-US" w:eastAsia="zh-CN" w:bidi="ar-SA"/>
        </w:rPr>
        <w:t>6</w:t>
      </w:r>
      <w:r>
        <w:rPr>
          <w:rFonts w:hint="eastAsia" w:ascii="宋体" w:hAnsi="宋体" w:eastAsia="宋体" w:cs="宋体"/>
          <w:color w:val="auto"/>
          <w:sz w:val="30"/>
          <w:szCs w:val="30"/>
          <w:lang w:val="en-US" w:eastAsia="zh-CN" w:bidi="ar-SA"/>
        </w:rPr>
        <w:t>00元的标准发放生活补助费。</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2.</w:t>
      </w:r>
      <w:r>
        <w:rPr>
          <w:rFonts w:hint="eastAsia" w:ascii="楷体_GB2312" w:hAnsi="楷体_GB2312" w:eastAsia="楷体_GB2312" w:cs="楷体_GB2312"/>
          <w:b/>
          <w:bCs/>
          <w:sz w:val="30"/>
          <w:szCs w:val="30"/>
        </w:rPr>
        <w:t>义务教育阶段</w:t>
      </w:r>
      <w:r>
        <w:rPr>
          <w:rFonts w:hint="eastAsia" w:ascii="楷体_GB2312" w:hAnsi="楷体_GB2312" w:eastAsia="楷体_GB2312" w:cs="楷体_GB2312"/>
          <w:b/>
          <w:bCs/>
          <w:sz w:val="30"/>
          <w:szCs w:val="30"/>
          <w:lang w:val="en-US" w:eastAsia="zh-CN"/>
        </w:rPr>
        <w:t>。</w:t>
      </w:r>
      <w:r>
        <w:rPr>
          <w:rFonts w:hint="eastAsia" w:ascii="宋体" w:hAnsi="宋体" w:eastAsia="宋体" w:cs="宋体"/>
          <w:color w:val="auto"/>
          <w:sz w:val="30"/>
          <w:szCs w:val="30"/>
          <w:lang w:val="en-US" w:eastAsia="zh-CN" w:bidi="ar-SA"/>
        </w:rPr>
        <w:t>对具有正式学籍在校的脱贫享受政策户和风险未消除监测对象家庭学生，在免除学杂费、教科书费基础上按照寄宿生每生每年小学1000元、初中1250元的标准发放生活补助费，按照非寄宿生每生每年小学500元、初中625元的标准发放生活补助费。对未享受国定营养改善计划的脱贫享受政策户和风险未消除监测对象家庭学生每生每年按照800元的营养膳食标准发放省定营养餐补助。</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3.</w:t>
      </w:r>
      <w:r>
        <w:rPr>
          <w:rFonts w:hint="eastAsia" w:ascii="楷体_GB2312" w:hAnsi="楷体_GB2312" w:eastAsia="楷体_GB2312" w:cs="楷体_GB2312"/>
          <w:b/>
          <w:bCs/>
          <w:sz w:val="30"/>
          <w:szCs w:val="30"/>
        </w:rPr>
        <w:t>普通高中教育阶段</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对具有正式学籍在校的脱贫享受政策户和风险未消除监测对象家庭学生免除学费、住宿费，享受每生每年</w:t>
      </w:r>
      <w:r>
        <w:rPr>
          <w:rFonts w:hint="eastAsia" w:ascii="宋体" w:hAnsi="宋体" w:cs="宋体"/>
          <w:color w:val="auto"/>
          <w:sz w:val="30"/>
          <w:szCs w:val="30"/>
          <w:lang w:val="en-US" w:eastAsia="zh-CN" w:bidi="ar-SA"/>
        </w:rPr>
        <w:t>3</w:t>
      </w:r>
      <w:r>
        <w:rPr>
          <w:rFonts w:hint="eastAsia" w:ascii="宋体" w:hAnsi="宋体" w:eastAsia="宋体" w:cs="宋体"/>
          <w:color w:val="auto"/>
          <w:sz w:val="30"/>
          <w:szCs w:val="30"/>
          <w:lang w:val="en-US" w:eastAsia="zh-CN" w:bidi="ar-SA"/>
        </w:rPr>
        <w:t>000元国家助学金。</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4.</w:t>
      </w:r>
      <w:r>
        <w:rPr>
          <w:rFonts w:hint="eastAsia" w:ascii="楷体_GB2312" w:hAnsi="楷体_GB2312" w:eastAsia="楷体_GB2312" w:cs="楷体_GB2312"/>
          <w:b/>
          <w:bCs/>
          <w:sz w:val="30"/>
          <w:szCs w:val="30"/>
        </w:rPr>
        <w:t>中等职业教育阶段</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对具有正式学籍在校的脱贫享受政策户和风险未消除监测对象家庭学生，免除公办全日制中等职业学校学费，对于在符合国家标准的民办中等职业学校就读的符合免学费政策的学生，按照当地同类型同专业公办中等职业学校免学费标准给予补助，学费标准高出公办学校免学费标准部分，学校可以按规定继续向学生收取；一、二年级在校生按照每生每年平均2000元的标准发放国家助学金。同时由当地乡村振兴部门按照每生每年3000元的标准发放“雨露计划”帮扶助学补助金。</w:t>
      </w:r>
    </w:p>
    <w:p>
      <w:pPr>
        <w:keepNext w:val="0"/>
        <w:keepLines w:val="0"/>
        <w:pageBreakBefore w:val="0"/>
        <w:widowControl w:val="0"/>
        <w:kinsoku/>
        <w:wordWrap/>
        <w:overflowPunct/>
        <w:topLinePunct/>
        <w:bidi w:val="0"/>
        <w:adjustRightInd/>
        <w:snapToGrid/>
        <w:spacing w:before="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5.</w:t>
      </w:r>
      <w:r>
        <w:rPr>
          <w:rFonts w:hint="eastAsia" w:ascii="楷体_GB2312" w:hAnsi="楷体_GB2312" w:eastAsia="楷体_GB2312" w:cs="楷体_GB2312"/>
          <w:b/>
          <w:bCs/>
          <w:sz w:val="30"/>
          <w:szCs w:val="30"/>
        </w:rPr>
        <w:t>高等教育阶段</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对在本省就读的脱贫享受政策户和风险未消除的监测对象家庭普通本专科学生、硕士研究生、博士研究生，分别按照每生每年4000元、6000元、13000元标准发放国家助学金。资助对象为高校具有正式学籍的全日制普通高等教育在校生。专科学生还可享受由乡村振兴部门按照每生每年3000元标准发放的“雨露计划”帮扶助学补助金。省外就读具体助学金标准以当地实际情况为准。国家助学金由学生所就读高校负责落实。</w:t>
      </w:r>
    </w:p>
    <w:p>
      <w:pPr>
        <w:keepNext w:val="0"/>
        <w:keepLines w:val="0"/>
        <w:pageBreakBefore w:val="0"/>
        <w:widowControl w:val="0"/>
        <w:kinsoku/>
        <w:wordWrap/>
        <w:overflowPunct/>
        <w:topLinePunct/>
        <w:bidi w:val="0"/>
        <w:adjustRightInd/>
        <w:snapToGrid/>
        <w:spacing w:before="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sz w:val="30"/>
          <w:szCs w:val="30"/>
          <w:lang w:val="en-US" w:eastAsia="zh-CN"/>
        </w:rPr>
        <w:t>6.</w:t>
      </w:r>
      <w:r>
        <w:rPr>
          <w:rFonts w:hint="eastAsia" w:ascii="楷体_GB2312" w:hAnsi="楷体_GB2312" w:eastAsia="楷体_GB2312" w:cs="楷体_GB2312"/>
          <w:b/>
          <w:bCs/>
          <w:sz w:val="30"/>
          <w:szCs w:val="30"/>
        </w:rPr>
        <w:t>国家助学贷款</w:t>
      </w:r>
      <w:r>
        <w:rPr>
          <w:rFonts w:hint="eastAsia" w:ascii="楷体_GB2312" w:hAnsi="楷体_GB2312" w:eastAsia="楷体_GB2312" w:cs="楷体_GB2312"/>
          <w:b/>
          <w:bCs/>
          <w:sz w:val="30"/>
          <w:szCs w:val="30"/>
          <w:lang w:eastAsia="zh-CN"/>
        </w:rPr>
        <w:t>。</w:t>
      </w:r>
      <w:r>
        <w:rPr>
          <w:rFonts w:hint="eastAsia" w:ascii="宋体" w:hAnsi="宋体" w:eastAsia="宋体" w:cs="宋体"/>
          <w:color w:val="auto"/>
          <w:sz w:val="30"/>
          <w:szCs w:val="30"/>
          <w:lang w:val="en-US" w:eastAsia="zh-CN" w:bidi="ar-SA"/>
        </w:rPr>
        <w:t>国家助学贷款分为生源地信用助学贷款和高校（校园地）国家助学贷款两种模式。全日制普通本专科学生（含第二学士学位、高职学生、预科学生）每人每年申请贷款额度不超过12000元，不低于1000元，全日制研究生（含硕士研究生、博士研究生）每人每年申请贷款额度不超过16000元，不低于1000元。学生申请的国家助学贷款优先用于支付在校期间学费和住宿费，超出部分可用于弥补日常生活费。符合条件的家庭经济困难普通高校学生可在户籍所在县（市、区）办理生源地信用助学贷款。学生在报到入校后，可向就读高校申请办理高校（校园地）国家助学贷款。全日制普通本专科学生在同一学年内不得重复申请获得高校（校园地）国家助学贷款和生源地信用助学贷款，只能选择申请办理其中一种贷款；全日制研究生原则上申请办理高校（校园地）国家助学贷款，如高校不予办理，可通过生源地信用助学贷款予以兜底。</w:t>
      </w:r>
    </w:p>
    <w:p>
      <w:pPr>
        <w:keepNext w:val="0"/>
        <w:keepLines w:val="0"/>
        <w:pageBreakBefore w:val="0"/>
        <w:widowControl w:val="0"/>
        <w:kinsoku/>
        <w:wordWrap/>
        <w:overflowPunct/>
        <w:topLinePunct/>
        <w:bidi w:val="0"/>
        <w:adjustRightInd/>
        <w:snapToGrid/>
        <w:spacing w:before="0" w:line="480" w:lineRule="exact"/>
        <w:ind w:left="0" w:leftChars="0" w:right="0" w:firstLine="602" w:firstLineChars="200"/>
        <w:jc w:val="both"/>
        <w:textAlignment w:val="top"/>
        <w:rPr>
          <w:rFonts w:hint="default" w:ascii="仿宋_GB2312" w:hAnsi="仿宋_GB2312" w:eastAsia="仿宋_GB2312" w:cs="仿宋_GB2312"/>
          <w:b/>
          <w:bCs/>
          <w:sz w:val="30"/>
          <w:szCs w:val="30"/>
          <w:highlight w:val="none"/>
          <w:lang w:val="en-US" w:eastAsia="zh-CN"/>
        </w:rPr>
      </w:pPr>
      <w:r>
        <w:rPr>
          <w:rFonts w:hint="eastAsia" w:ascii="仿宋_GB2312" w:hAnsi="仿宋_GB2312" w:eastAsia="仿宋_GB2312" w:cs="仿宋_GB2312"/>
          <w:b/>
          <w:bCs/>
          <w:sz w:val="30"/>
          <w:szCs w:val="30"/>
          <w:highlight w:val="none"/>
          <w:lang w:val="en-US" w:eastAsia="zh-CN"/>
        </w:rPr>
        <w:t>方城县教育局</w:t>
      </w:r>
      <w:r>
        <w:rPr>
          <w:rFonts w:hint="eastAsia" w:ascii="仿宋_GB2312" w:hAnsi="仿宋_GB2312" w:eastAsia="仿宋_GB2312" w:cs="仿宋_GB2312"/>
          <w:b/>
          <w:bCs/>
          <w:sz w:val="30"/>
          <w:szCs w:val="30"/>
          <w:highlight w:val="none"/>
        </w:rPr>
        <w:t>政策解读咨询电话：0377-6</w:t>
      </w:r>
      <w:r>
        <w:rPr>
          <w:rFonts w:hint="eastAsia" w:ascii="仿宋_GB2312" w:hAnsi="仿宋_GB2312" w:eastAsia="仿宋_GB2312" w:cs="仿宋_GB2312"/>
          <w:b/>
          <w:bCs/>
          <w:sz w:val="30"/>
          <w:szCs w:val="30"/>
          <w:highlight w:val="none"/>
          <w:lang w:val="en-US" w:eastAsia="zh-CN"/>
        </w:rPr>
        <w:t>0668972</w:t>
      </w:r>
    </w:p>
    <w:p>
      <w:pPr>
        <w:keepNext w:val="0"/>
        <w:keepLines w:val="0"/>
        <w:pageBreakBefore w:val="0"/>
        <w:widowControl w:val="0"/>
        <w:kinsoku/>
        <w:wordWrap/>
        <w:overflowPunct/>
        <w:topLinePunct/>
        <w:bidi w:val="0"/>
        <w:adjustRightInd/>
        <w:snapToGrid/>
        <w:spacing w:before="0" w:line="480" w:lineRule="exact"/>
        <w:ind w:left="0" w:leftChars="0" w:right="0" w:firstLine="600" w:firstLineChars="200"/>
        <w:jc w:val="both"/>
        <w:textAlignment w:val="top"/>
        <w:rPr>
          <w:rFonts w:ascii="仿宋_GB2312" w:hAnsi="仿宋_GB2312" w:eastAsia="仿宋_GB2312" w:cs="仿宋_GB2312"/>
          <w:sz w:val="30"/>
          <w:szCs w:val="30"/>
        </w:rPr>
      </w:pPr>
      <w:r>
        <w:rPr>
          <w:rFonts w:hint="eastAsia" w:ascii="黑体" w:hAnsi="黑体" w:eastAsia="黑体" w:cs="黑体"/>
          <w:sz w:val="30"/>
          <w:szCs w:val="30"/>
        </w:rPr>
        <w:t>四、雨露计划</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仿宋_GB2312" w:hAnsi="仿宋_GB2312" w:eastAsia="仿宋_GB2312" w:cs="仿宋_GB2312"/>
          <w:b/>
          <w:bCs/>
          <w:sz w:val="30"/>
          <w:szCs w:val="30"/>
        </w:rPr>
        <w:t>1.职业教育。</w:t>
      </w:r>
      <w:r>
        <w:rPr>
          <w:rFonts w:hint="eastAsia" w:ascii="宋体" w:hAnsi="宋体" w:eastAsia="宋体" w:cs="宋体"/>
          <w:color w:val="auto"/>
          <w:sz w:val="30"/>
          <w:szCs w:val="30"/>
          <w:lang w:val="en-US" w:eastAsia="zh-CN" w:bidi="ar-SA"/>
        </w:rPr>
        <w:t>正在接受全日制中、高等职业教育的农村建档立卡脱贫家庭及监测对象中的新成长劳动力，每生每学年补助3000元,每学年分秋季学期、春季学期两期发放，每学期发放1500元。</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仿宋_GB2312" w:hAnsi="仿宋_GB2312" w:eastAsia="仿宋_GB2312" w:cs="仿宋_GB2312"/>
          <w:b/>
          <w:bCs/>
          <w:sz w:val="30"/>
          <w:szCs w:val="30"/>
        </w:rPr>
        <w:t>2.短期技能培训。</w:t>
      </w:r>
      <w:r>
        <w:rPr>
          <w:rFonts w:hint="eastAsia" w:ascii="宋体" w:hAnsi="宋体" w:eastAsia="宋体" w:cs="宋体"/>
          <w:color w:val="auto"/>
          <w:sz w:val="30"/>
          <w:szCs w:val="30"/>
          <w:lang w:val="en-US" w:eastAsia="zh-CN" w:bidi="ar-SA"/>
        </w:rPr>
        <w:t>贫困劳动力为获得某项技能实现转移就业，而在培训机构参加的时间一年以内的学习并取得证书的短期培训。短期技能培训仅给予一次性补助，根据受训贫困劳动力取得的技能等级证书的工种分类，给予相应标准的补助： A类工种补助2000元， B类工种补助1800元， C类工种补助1500元。（同一贫困劳动力考取多个技能等级证书的只能获得一次补助。已获得雨露计划中、高等职业教育资助的我省农村贫困家庭子女不得重复享受短期技能培训补助政策。）</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仿宋_GB2312" w:hAnsi="仿宋_GB2312" w:eastAsia="仿宋_GB2312" w:cs="仿宋_GB2312"/>
          <w:b w:val="0"/>
          <w:bCs w:val="0"/>
          <w:sz w:val="30"/>
          <w:szCs w:val="30"/>
        </w:rPr>
      </w:pPr>
      <w:r>
        <w:rPr>
          <w:rFonts w:hint="eastAsia" w:ascii="仿宋_GB2312" w:hAnsi="仿宋_GB2312" w:eastAsia="仿宋_GB2312" w:cs="仿宋_GB2312"/>
          <w:b/>
          <w:bCs/>
          <w:sz w:val="30"/>
          <w:szCs w:val="30"/>
        </w:rPr>
        <w:t>3.农村实用技术培训</w:t>
      </w:r>
      <w:r>
        <w:rPr>
          <w:rFonts w:hint="eastAsia" w:ascii="仿宋_GB2312" w:hAnsi="仿宋_GB2312" w:eastAsia="仿宋_GB2312" w:cs="仿宋_GB2312"/>
          <w:b/>
          <w:bCs/>
          <w:sz w:val="30"/>
          <w:szCs w:val="30"/>
          <w:lang w:eastAsia="zh-CN"/>
        </w:rPr>
        <w:t>。</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（1）培训对象。农村建档立卡脱贫户和监测对象中的劳动力，鼓励非脱贫户中具有发展产业愿望的劳动力参加培训。开展农村实用技术培训的目的是培育和促进特色产业发展，带动贫困人口增收脱贫。</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（2）项目实施主体。实施农村实用技术培训项目的主体是乡（镇）政府，乡（镇）政府可以委托有条件的贫困村村委会或专业培训机构等组织实施。</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3）培训内容形式。培训内容要紧扣培育和促进特色产业发展，结合脱贫规划和产业扶贫项目，重点选择有利于增收脱贫的农村实用技术开展培训。要结合不同生产、服务、管理等环节和农时季节的需要，合理确定培训的时间和内容。通过聘请专家或技术人员（含农村乡土人才、行业技术能人）传授实用技术，破解产业发展中存在的技术、经营和管理难题。培训形式要灵活多样，因地制宜，注重效果。</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4.创业致富带头人培训。</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1）培育对象。主要从目前已在脱贫村创业人员中选择，包括“村两委”成员、村级后备干部、农村党员、小微企业主、农民专业合作社负责人、家庭农场主、种养业大户和农业产业化企业负责人；在外创办企业、务工，有意愿回村创业的本土人才；在乡镇区域内带贫效果明显、稳定增收持续的致富能人；企事业单位愿意回脱贫村创业的人员。要求一是思想素质好，有带动增收脱贫的责任心；二是有一定的创业能力和创业基础；三是带动能力较强的优先。</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（2）培育数量。为每个脱贫村培育3-5名致富带头人。</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3）选定程序。致富带头人选择，要按照自下而上、公开公示程序进行。基本程序是，由本人申请、村两委推荐、脱贫村第一书记和驻村工作队长考察、乡(镇）政府审核，报县级有关部门审定后，签定带贫责任书，确定为致富带头人。</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ascii="仿宋_GB2312" w:hAnsi="仿宋_GB2312" w:eastAsia="仿宋_GB2312" w:cs="仿宋_GB2312"/>
          <w:b/>
          <w:bCs/>
          <w:sz w:val="30"/>
          <w:szCs w:val="30"/>
        </w:rPr>
      </w:pPr>
      <w:r>
        <w:rPr>
          <w:rFonts w:hint="eastAsia" w:ascii="仿宋_GB2312" w:hAnsi="仿宋_GB2312" w:eastAsia="仿宋_GB2312" w:cs="仿宋_GB2312"/>
          <w:b/>
          <w:bCs/>
          <w:sz w:val="30"/>
          <w:szCs w:val="30"/>
          <w:lang w:eastAsia="zh-CN"/>
        </w:rPr>
        <w:t>方城县</w:t>
      </w:r>
      <w:r>
        <w:rPr>
          <w:rFonts w:hint="eastAsia" w:ascii="仿宋_GB2312" w:hAnsi="仿宋_GB2312" w:eastAsia="仿宋_GB2312" w:cs="仿宋_GB2312"/>
          <w:b/>
          <w:bCs/>
          <w:sz w:val="30"/>
          <w:szCs w:val="30"/>
        </w:rPr>
        <w:t>乡村振兴局政策解读咨询电话：</w:t>
      </w:r>
      <w:r>
        <w:rPr>
          <w:rFonts w:hint="eastAsia" w:ascii="仿宋_GB2312" w:hAnsi="仿宋_GB2312" w:eastAsia="仿宋_GB2312" w:cs="仿宋_GB2312"/>
          <w:b/>
          <w:bCs/>
          <w:color w:val="auto"/>
          <w:sz w:val="30"/>
          <w:szCs w:val="30"/>
        </w:rPr>
        <w:t>0377-</w:t>
      </w:r>
      <w:r>
        <w:rPr>
          <w:rFonts w:hint="eastAsia" w:ascii="仿宋_GB2312" w:hAnsi="仿宋_GB2312" w:eastAsia="仿宋_GB2312" w:cs="仿宋_GB2312"/>
          <w:b/>
          <w:bCs/>
          <w:color w:val="auto"/>
          <w:sz w:val="30"/>
          <w:szCs w:val="30"/>
          <w:lang w:val="en-US" w:eastAsia="zh-CN"/>
        </w:rPr>
        <w:t>67231899</w:t>
      </w:r>
    </w:p>
    <w:p>
      <w:pPr>
        <w:keepNext w:val="0"/>
        <w:keepLines w:val="0"/>
        <w:pageBreakBefore w:val="0"/>
        <w:widowControl w:val="0"/>
        <w:kinsoku/>
        <w:wordWrap/>
        <w:overflowPunct/>
        <w:topLinePunct/>
        <w:bidi w:val="0"/>
        <w:adjustRightInd/>
        <w:snapToGrid/>
        <w:spacing w:line="480" w:lineRule="exact"/>
        <w:ind w:firstLine="0" w:firstLineChars="0"/>
        <w:jc w:val="center"/>
        <w:textAlignment w:val="top"/>
        <w:rPr>
          <w:rFonts w:hint="eastAsia" w:ascii="方正小标宋_GBK" w:hAnsi="方正小标宋_GBK" w:eastAsia="方正小标宋_GBK" w:cs="方正小标宋_GBK"/>
          <w:color w:val="auto"/>
          <w:sz w:val="36"/>
          <w:szCs w:val="36"/>
          <w:lang w:eastAsia="zh-CN"/>
        </w:rPr>
      </w:pPr>
      <w:r>
        <w:rPr>
          <w:rFonts w:hint="eastAsia" w:ascii="仿宋_GB2312" w:hAnsi="仿宋_GB2312" w:eastAsia="仿宋_GB2312" w:cs="仿宋_GB2312"/>
          <w:color w:val="auto"/>
          <w:sz w:val="30"/>
          <w:szCs w:val="30"/>
        </w:rPr>
        <w:br w:type="page"/>
      </w:r>
      <w:bookmarkStart w:id="14" w:name="_Toc8067"/>
      <w:r>
        <w:rPr>
          <w:rFonts w:hint="eastAsia" w:ascii="方正小标宋_GBK" w:hAnsi="方正小标宋_GBK" w:eastAsia="方正小标宋_GBK" w:cs="方正小标宋_GBK"/>
          <w:color w:val="auto"/>
          <w:sz w:val="36"/>
          <w:szCs w:val="36"/>
        </w:rPr>
        <w:t>住房安全</w:t>
      </w:r>
      <w:bookmarkEnd w:id="14"/>
      <w:r>
        <w:rPr>
          <w:rFonts w:hint="eastAsia" w:ascii="方正小标宋_GBK" w:hAnsi="方正小标宋_GBK" w:eastAsia="方正小标宋_GBK" w:cs="方正小标宋_GBK"/>
          <w:color w:val="auto"/>
          <w:sz w:val="36"/>
          <w:szCs w:val="36"/>
          <w:lang w:eastAsia="zh-CN"/>
        </w:rPr>
        <w:t>（</w:t>
      </w:r>
      <w:r>
        <w:rPr>
          <w:rFonts w:hint="eastAsia" w:ascii="方正小标宋_GBK" w:hAnsi="方正小标宋_GBK" w:eastAsia="方正小标宋_GBK" w:cs="方正小标宋_GBK"/>
          <w:color w:val="auto"/>
          <w:sz w:val="36"/>
          <w:szCs w:val="36"/>
          <w:lang w:val="en-US" w:eastAsia="zh-CN"/>
        </w:rPr>
        <w:t>农村危房改造）</w:t>
      </w:r>
    </w:p>
    <w:p>
      <w:pPr>
        <w:keepNext w:val="0"/>
        <w:keepLines w:val="0"/>
        <w:pageBreakBefore w:val="0"/>
        <w:widowControl w:val="0"/>
        <w:kinsoku/>
        <w:wordWrap/>
        <w:overflowPunct/>
        <w:topLinePunct/>
        <w:bidi w:val="0"/>
        <w:adjustRightInd/>
        <w:snapToGrid/>
        <w:spacing w:line="480" w:lineRule="exact"/>
        <w:jc w:val="both"/>
        <w:textAlignment w:val="top"/>
        <w:outlineLvl w:val="9"/>
        <w:rPr>
          <w:rFonts w:hint="eastAsia" w:ascii="方正小标宋_GBK" w:hAnsi="方正小标宋_GBK" w:eastAsia="方正小标宋_GBK" w:cs="方正小标宋_GBK"/>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bookmarkStart w:id="15" w:name="_Toc31722"/>
      <w:r>
        <w:rPr>
          <w:rFonts w:hint="eastAsia" w:ascii="楷体_GB2312" w:hAnsi="楷体_GB2312" w:eastAsia="楷体_GB2312" w:cs="楷体_GB2312"/>
          <w:b/>
          <w:bCs/>
          <w:color w:val="auto"/>
          <w:sz w:val="30"/>
          <w:szCs w:val="30"/>
          <w:lang w:val="en-US" w:eastAsia="zh-CN"/>
        </w:rPr>
        <w:t>1.改造对象。</w:t>
      </w:r>
      <w:r>
        <w:rPr>
          <w:rFonts w:hint="eastAsia" w:ascii="仿宋_GB2312" w:hAnsi="仿宋_GB2312" w:eastAsia="仿宋_GB2312" w:cs="仿宋_GB2312"/>
          <w:b/>
          <w:bCs/>
          <w:color w:val="auto"/>
          <w:sz w:val="30"/>
          <w:szCs w:val="30"/>
        </w:rPr>
        <w:t>一是</w:t>
      </w:r>
      <w:r>
        <w:rPr>
          <w:rFonts w:hint="eastAsia" w:ascii="宋体" w:hAnsi="宋体" w:eastAsia="宋体" w:cs="宋体"/>
          <w:color w:val="auto"/>
          <w:sz w:val="30"/>
          <w:szCs w:val="30"/>
          <w:lang w:val="en-US" w:eastAsia="zh-CN" w:bidi="ar-SA"/>
        </w:rPr>
        <w:t>巩固拓展脱贫攻坚成果方面：农村住房安全保障对象主要是农村低收入群体，包括农村易返贫致贫户、农村低保户、农村分散供养特困人员，以及因病因灾因意外事故等刚性支出较大或收入大幅缩减导致基本生活出现严重困难家庭等；二是接续推进乡村振兴方面：为保持农村危房改造政策和农村住房救助政策的延续性，对农村低保边缘家庭和未享受过农村住房保障政策支持，且依靠自身力量无法解决住房安全问题的其他脱贫户给予支持。</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于已实施过农村危房改造的但由于小型自然灾害等原因又变成危房且农户符合条件的，有条件的地区可将其再次纳入支持范围，但已纳入村民住房灾后恢复重建或农房抗震改造补助范围的，不得重复享受农村危房改造补助。补助对象应是符合一户一宅政策，且唯一住宅的农户。</w:t>
      </w:r>
      <w:bookmarkEnd w:id="15"/>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outlineLvl w:val="0"/>
        <w:rPr>
          <w:rFonts w:hint="eastAsia" w:ascii="仿宋_GB2312" w:hAnsi="仿宋_GB2312" w:eastAsia="仿宋_GB2312" w:cs="仿宋_GB2312"/>
          <w:color w:val="auto"/>
          <w:sz w:val="30"/>
          <w:szCs w:val="30"/>
          <w:lang w:val="en-US" w:eastAsia="zh-CN"/>
        </w:rPr>
      </w:pPr>
      <w:bookmarkStart w:id="16" w:name="_Toc26829"/>
      <w:r>
        <w:rPr>
          <w:rFonts w:hint="eastAsia" w:ascii="楷体_GB2312" w:hAnsi="楷体_GB2312" w:eastAsia="楷体_GB2312" w:cs="楷体_GB2312"/>
          <w:b/>
          <w:bCs/>
          <w:color w:val="auto"/>
          <w:sz w:val="30"/>
          <w:szCs w:val="30"/>
          <w:lang w:val="en-US" w:eastAsia="zh-CN"/>
        </w:rPr>
        <w:t>2.补助标准。</w:t>
      </w:r>
      <w:r>
        <w:rPr>
          <w:rFonts w:hint="eastAsia" w:ascii="宋体" w:hAnsi="宋体" w:eastAsia="宋体" w:cs="宋体"/>
          <w:color w:val="auto"/>
          <w:sz w:val="30"/>
          <w:szCs w:val="30"/>
          <w:lang w:val="en-US" w:eastAsia="zh-CN" w:bidi="ar-SA"/>
        </w:rPr>
        <w:t>2022年农村危房改造中央补助资金按照户均11730元下达到各县（市、区），省级配套资金另文下达。各县市区结合当地实际，根据农户经济条件、房屋危险程度、改造方式和建设成本等因素，科学合理设定细化分类分级补助标准，维修加固原则上不高于1.5万元，拆除重建或选址新建原则上不高于5万元。</w:t>
      </w:r>
      <w:bookmarkEnd w:id="16"/>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outlineLvl w:val="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3.住房鉴定（评定）：</w:t>
      </w:r>
      <w:r>
        <w:rPr>
          <w:rFonts w:hint="eastAsia" w:ascii="宋体" w:hAnsi="宋体" w:eastAsia="宋体" w:cs="宋体"/>
          <w:color w:val="auto"/>
          <w:sz w:val="30"/>
          <w:szCs w:val="30"/>
          <w:lang w:val="en-US" w:eastAsia="zh-CN" w:bidi="ar-SA"/>
        </w:rPr>
        <w:t>严格执行先确认身份信息，后鉴定危房等级的工作程序。对经鉴定（评定）住房确属C级、D级的农户或无房户列为年度农村危房改造对象。无房户指无自有房屋的农村低收入群体等重点对象，由农户本人申报、村级评议、乡镇审核、镇村两级公示等措施认定。</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outlineLvl w:val="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4.建造标准。</w:t>
      </w:r>
      <w:r>
        <w:rPr>
          <w:rFonts w:hint="eastAsia" w:ascii="宋体" w:hAnsi="宋体" w:eastAsia="宋体" w:cs="宋体"/>
          <w:color w:val="auto"/>
          <w:sz w:val="30"/>
          <w:szCs w:val="30"/>
          <w:lang w:val="en-US" w:eastAsia="zh-CN" w:bidi="ar-SA"/>
        </w:rPr>
        <w:t>拆除重建或选址新建的房屋面积，原则上1人户不低于20平方米、2人户不低于30平方米、3人不低于40平方米，3人以上户人均面积不低于13平方米。</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outlineLvl w:val="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5、改造方式：</w:t>
      </w:r>
      <w:r>
        <w:rPr>
          <w:rFonts w:hint="eastAsia" w:ascii="宋体" w:hAnsi="宋体" w:eastAsia="宋体" w:cs="宋体"/>
          <w:color w:val="auto"/>
          <w:sz w:val="30"/>
          <w:szCs w:val="30"/>
          <w:lang w:val="en-US" w:eastAsia="zh-CN" w:bidi="ar-SA"/>
        </w:rPr>
        <w:t>通过农户自筹资金为主、政府予以适当补助方式实施农村危房改造，是农村低收入群体等重点对象住房安全保障的主要方式；原则上C级危房应实施维修加固，D级危房且无维修加固保留价值的应拆除重建，无房户可新建。</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2" w:firstLineChars="200"/>
        <w:jc w:val="both"/>
        <w:textAlignment w:val="top"/>
        <w:outlineLvl w:val="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6、建新拆旧：</w:t>
      </w:r>
      <w:r>
        <w:rPr>
          <w:rFonts w:hint="eastAsia" w:ascii="宋体" w:hAnsi="宋体" w:eastAsia="宋体" w:cs="宋体"/>
          <w:color w:val="auto"/>
          <w:sz w:val="30"/>
          <w:szCs w:val="30"/>
          <w:lang w:val="en-US" w:eastAsia="zh-CN" w:bidi="ar-SA"/>
        </w:rPr>
        <w:t>严格落实建新拆旧工作，乡镇（街道）督促村组做好群众思想工作，依法依规组织实施建新拆旧工作，在竣工验收通过后30日内拆除旧房，切实消除安全隐患。</w:t>
      </w:r>
    </w:p>
    <w:p>
      <w:pPr>
        <w:keepNext w:val="0"/>
        <w:keepLines w:val="0"/>
        <w:pageBreakBefore w:val="0"/>
        <w:widowControl w:val="0"/>
        <w:kinsoku/>
        <w:wordWrap/>
        <w:overflowPunct/>
        <w:topLinePunct/>
        <w:bidi w:val="0"/>
        <w:adjustRightInd/>
        <w:snapToGrid/>
        <w:spacing w:line="480" w:lineRule="exact"/>
        <w:ind w:leftChars="0"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方城县住建局政策解读咨询电话：</w:t>
      </w:r>
      <w:r>
        <w:rPr>
          <w:rFonts w:hint="eastAsia" w:ascii="仿宋_GB2312" w:hAnsi="仿宋_GB2312" w:eastAsia="仿宋_GB2312" w:cs="仿宋_GB2312"/>
          <w:b/>
          <w:bCs/>
          <w:color w:val="auto"/>
          <w:sz w:val="30"/>
          <w:szCs w:val="30"/>
        </w:rPr>
        <w:t>0377—6</w:t>
      </w:r>
      <w:r>
        <w:rPr>
          <w:rFonts w:hint="eastAsia" w:ascii="仿宋_GB2312" w:hAnsi="仿宋_GB2312" w:eastAsia="仿宋_GB2312" w:cs="仿宋_GB2312"/>
          <w:b/>
          <w:bCs/>
          <w:color w:val="auto"/>
          <w:sz w:val="30"/>
          <w:szCs w:val="30"/>
          <w:lang w:val="en-US" w:eastAsia="zh-CN"/>
        </w:rPr>
        <w:t>0557868</w:t>
      </w:r>
    </w:p>
    <w:p>
      <w:pPr>
        <w:keepNext w:val="0"/>
        <w:keepLines w:val="0"/>
        <w:pageBreakBefore w:val="0"/>
        <w:widowControl w:val="0"/>
        <w:kinsoku/>
        <w:wordWrap/>
        <w:overflowPunct/>
        <w:topLinePunct/>
        <w:bidi w:val="0"/>
        <w:adjustRightInd/>
        <w:snapToGrid/>
        <w:spacing w:line="480" w:lineRule="exact"/>
        <w:ind w:firstLine="0" w:firstLineChars="0"/>
        <w:jc w:val="center"/>
        <w:textAlignment w:val="top"/>
        <w:rPr>
          <w:rFonts w:hint="eastAsia" w:ascii="方正小标宋_GBK" w:hAnsi="方正小标宋_GBK" w:eastAsia="方正小标宋_GBK" w:cs="方正小标宋_GBK"/>
          <w:color w:val="auto"/>
          <w:sz w:val="36"/>
          <w:szCs w:val="36"/>
        </w:rPr>
      </w:pPr>
      <w:r>
        <w:rPr>
          <w:rFonts w:hint="eastAsia" w:ascii="仿宋_GB2312" w:hAnsi="仿宋_GB2312" w:eastAsia="仿宋_GB2312" w:cs="仿宋_GB2312"/>
          <w:color w:val="auto"/>
          <w:sz w:val="30"/>
          <w:szCs w:val="30"/>
        </w:rPr>
        <w:br w:type="page"/>
      </w:r>
      <w:bookmarkStart w:id="17" w:name="_Toc5634"/>
      <w:r>
        <w:rPr>
          <w:rFonts w:hint="eastAsia" w:ascii="方正小标宋_GBK" w:hAnsi="方正小标宋_GBK" w:eastAsia="方正小标宋_GBK" w:cs="方正小标宋_GBK"/>
          <w:color w:val="auto"/>
          <w:sz w:val="36"/>
          <w:szCs w:val="36"/>
        </w:rPr>
        <w:t>兜底保障</w:t>
      </w:r>
      <w:bookmarkEnd w:id="17"/>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color w:val="auto"/>
          <w:sz w:val="30"/>
          <w:szCs w:val="30"/>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18" w:name="_Toc249"/>
      <w:r>
        <w:rPr>
          <w:rFonts w:hint="eastAsia" w:ascii="黑体" w:hAnsi="黑体" w:eastAsia="黑体" w:cs="黑体"/>
          <w:b w:val="0"/>
          <w:bCs w:val="0"/>
          <w:color w:val="auto"/>
          <w:sz w:val="30"/>
          <w:szCs w:val="30"/>
          <w:lang w:eastAsia="zh-CN"/>
        </w:rPr>
        <w:t>一、农村最低生活保障</w:t>
      </w:r>
      <w:bookmarkEnd w:id="18"/>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1.</w:t>
      </w:r>
      <w:r>
        <w:rPr>
          <w:rFonts w:hint="eastAsia" w:ascii="楷体_GB2312" w:hAnsi="楷体_GB2312" w:eastAsia="楷体_GB2312" w:cs="楷体_GB2312"/>
          <w:b/>
          <w:bCs/>
          <w:color w:val="auto"/>
          <w:sz w:val="30"/>
          <w:szCs w:val="30"/>
        </w:rPr>
        <w:t>农村低保申请标准</w:t>
      </w:r>
      <w:r>
        <w:rPr>
          <w:rFonts w:hint="eastAsia" w:ascii="楷体_GB2312" w:hAnsi="楷体_GB2312" w:eastAsia="楷体_GB2312" w:cs="楷体_GB2312"/>
          <w:b/>
          <w:bCs/>
          <w:color w:val="auto"/>
          <w:sz w:val="30"/>
          <w:szCs w:val="30"/>
          <w:lang w:eastAsia="zh-CN"/>
        </w:rPr>
        <w:t>。</w:t>
      </w:r>
      <w:r>
        <w:rPr>
          <w:rFonts w:hint="eastAsia" w:ascii="宋体" w:hAnsi="宋体" w:eastAsia="宋体" w:cs="宋体"/>
          <w:color w:val="auto"/>
          <w:sz w:val="30"/>
          <w:szCs w:val="30"/>
          <w:lang w:val="en-US" w:eastAsia="zh-CN" w:bidi="ar-SA"/>
        </w:rPr>
        <w:t>2022年1月1日起，根据算账年度农村家庭人均年收入低于5040元（月420元）。</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2.农村低保救助标准。月人均财政补助水平不低于210元，农村低保实行分类救助，分为三档，其中A档补助标准每人每月335元</w:t>
      </w:r>
      <w:r>
        <w:rPr>
          <w:rFonts w:hint="eastAsia" w:ascii="宋体" w:hAnsi="宋体" w:cs="宋体"/>
          <w:color w:val="auto"/>
          <w:sz w:val="30"/>
          <w:szCs w:val="30"/>
          <w:lang w:val="en-US" w:eastAsia="zh-CN" w:bidi="ar-SA"/>
        </w:rPr>
        <w:t>，B档每人每月210元，C档每人每月180元</w:t>
      </w:r>
      <w:r>
        <w:rPr>
          <w:rFonts w:hint="eastAsia" w:ascii="宋体" w:hAnsi="宋体" w:eastAsia="宋体" w:cs="宋体"/>
          <w:color w:val="auto"/>
          <w:sz w:val="30"/>
          <w:szCs w:val="30"/>
          <w:lang w:val="en-US" w:eastAsia="zh-CN" w:bidi="ar-SA"/>
        </w:rPr>
        <w:t>。</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19" w:name="_Toc15808"/>
      <w:r>
        <w:rPr>
          <w:rFonts w:hint="eastAsia" w:ascii="黑体" w:hAnsi="黑体" w:eastAsia="黑体" w:cs="黑体"/>
          <w:b w:val="0"/>
          <w:bCs w:val="0"/>
          <w:color w:val="auto"/>
          <w:sz w:val="30"/>
          <w:szCs w:val="30"/>
          <w:lang w:eastAsia="zh-CN"/>
        </w:rPr>
        <w:t>二、农村特困人员救助供养</w:t>
      </w:r>
      <w:bookmarkEnd w:id="19"/>
    </w:p>
    <w:p>
      <w:pPr>
        <w:keepNext w:val="0"/>
        <w:keepLines w:val="0"/>
        <w:pageBreakBefore w:val="0"/>
        <w:widowControl w:val="0"/>
        <w:numPr>
          <w:ilvl w:val="0"/>
          <w:numId w:val="0"/>
        </w:numPr>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1.特困供养人员认定标准。</w:t>
      </w:r>
      <w:r>
        <w:rPr>
          <w:rFonts w:hint="eastAsia" w:ascii="宋体" w:hAnsi="宋体" w:eastAsia="宋体" w:cs="宋体"/>
          <w:color w:val="auto"/>
          <w:sz w:val="30"/>
          <w:szCs w:val="30"/>
          <w:lang w:val="en-US" w:eastAsia="zh-CN" w:bidi="ar-SA"/>
        </w:rPr>
        <w:t>同时具备无劳动能力；无生活来源；无法定赡养、抚养、扶养义务人或者法定义务人无履行义务能力条件的老年人、残疾人和未成年人，应当纳入特困人员救助供养范围。</w:t>
      </w:r>
    </w:p>
    <w:p>
      <w:pPr>
        <w:keepNext w:val="0"/>
        <w:keepLines w:val="0"/>
        <w:pageBreakBefore w:val="0"/>
        <w:widowControl w:val="0"/>
        <w:numPr>
          <w:ilvl w:val="0"/>
          <w:numId w:val="0"/>
        </w:numPr>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2.特困人员基本生活标准。</w:t>
      </w:r>
      <w:r>
        <w:rPr>
          <w:rFonts w:hint="eastAsia" w:ascii="宋体" w:hAnsi="宋体" w:eastAsia="宋体" w:cs="宋体"/>
          <w:color w:val="auto"/>
          <w:sz w:val="30"/>
          <w:szCs w:val="30"/>
          <w:lang w:val="en-US" w:eastAsia="zh-CN" w:bidi="ar-SA"/>
        </w:rPr>
        <w:t>每人每年不低于6552元。</w:t>
      </w:r>
    </w:p>
    <w:p>
      <w:pPr>
        <w:keepNext w:val="0"/>
        <w:keepLines w:val="0"/>
        <w:pageBreakBefore w:val="0"/>
        <w:widowControl w:val="0"/>
        <w:numPr>
          <w:ilvl w:val="0"/>
          <w:numId w:val="0"/>
        </w:numPr>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3.照料护理补贴标准。</w:t>
      </w:r>
      <w:r>
        <w:rPr>
          <w:rFonts w:hint="eastAsia" w:ascii="宋体" w:hAnsi="宋体" w:eastAsia="宋体" w:cs="宋体"/>
          <w:color w:val="auto"/>
          <w:sz w:val="30"/>
          <w:szCs w:val="30"/>
          <w:lang w:val="en-US" w:eastAsia="zh-CN" w:bidi="ar-SA"/>
        </w:rPr>
        <w:t>按照当地最低工资标准的1/3、1/6和当地重残人员执行</w:t>
      </w:r>
      <w:r>
        <w:rPr>
          <w:rFonts w:hint="eastAsia" w:ascii="宋体" w:hAnsi="宋体" w:cs="宋体"/>
          <w:color w:val="auto"/>
          <w:sz w:val="30"/>
          <w:szCs w:val="30"/>
          <w:lang w:val="en-US" w:eastAsia="zh-CN" w:bidi="ar-SA"/>
        </w:rPr>
        <w:t>，</w:t>
      </w:r>
      <w:r>
        <w:rPr>
          <w:rFonts w:hint="eastAsia" w:ascii="宋体" w:hAnsi="宋体" w:eastAsia="宋体" w:cs="宋体"/>
          <w:color w:val="auto"/>
          <w:sz w:val="30"/>
          <w:szCs w:val="30"/>
          <w:lang w:val="en-US" w:eastAsia="zh-CN" w:bidi="ar-SA"/>
        </w:rPr>
        <w:t>全失能人员、半失能人员、自理人员照料护理补贴标准分别为每人每月534元、267元、60元。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20" w:name="_Toc19992"/>
      <w:r>
        <w:rPr>
          <w:rFonts w:hint="eastAsia" w:ascii="黑体" w:hAnsi="黑体" w:eastAsia="黑体" w:cs="黑体"/>
          <w:b w:val="0"/>
          <w:bCs w:val="0"/>
          <w:color w:val="auto"/>
          <w:sz w:val="30"/>
          <w:szCs w:val="30"/>
          <w:lang w:eastAsia="zh-CN"/>
        </w:rPr>
        <w:t>三、孤儿保障标准</w:t>
      </w:r>
      <w:bookmarkEnd w:id="20"/>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福利机构集中供养每人每月1450元，分散供养每人每月1050元。艾滋病病毒感染儿童、事实无人抚养儿童基本生活费参照孤儿标准同步执行。</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b w:val="0"/>
          <w:bCs w:val="0"/>
          <w:color w:val="auto"/>
          <w:sz w:val="30"/>
          <w:szCs w:val="30"/>
          <w:highlight w:val="none"/>
          <w:lang w:eastAsia="zh-CN"/>
        </w:rPr>
      </w:pPr>
      <w:bookmarkStart w:id="21" w:name="_Toc3255"/>
      <w:r>
        <w:rPr>
          <w:rFonts w:hint="eastAsia" w:ascii="黑体" w:hAnsi="黑体" w:eastAsia="黑体" w:cs="黑体"/>
          <w:b w:val="0"/>
          <w:bCs w:val="0"/>
          <w:color w:val="auto"/>
          <w:sz w:val="30"/>
          <w:szCs w:val="30"/>
          <w:highlight w:val="none"/>
          <w:lang w:eastAsia="zh-CN"/>
        </w:rPr>
        <w:t>四、</w:t>
      </w:r>
      <w:bookmarkEnd w:id="21"/>
      <w:bookmarkStart w:id="22" w:name="_Toc10690"/>
      <w:r>
        <w:rPr>
          <w:rFonts w:hint="eastAsia" w:ascii="黑体" w:hAnsi="黑体" w:eastAsia="黑体" w:cs="黑体"/>
          <w:b w:val="0"/>
          <w:bCs w:val="0"/>
          <w:color w:val="auto"/>
          <w:sz w:val="30"/>
          <w:szCs w:val="30"/>
          <w:highlight w:val="none"/>
          <w:lang w:eastAsia="zh-CN"/>
        </w:rPr>
        <w:t>民政临时救助</w:t>
      </w:r>
      <w:bookmarkEnd w:id="22"/>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default"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临时救助不针对特定人群、身份，只确定是否发生突发性、紧迫性、临时性基本生活困难。根据困难情形，临时救助对象分为</w:t>
      </w:r>
      <w:r>
        <w:rPr>
          <w:rFonts w:hint="eastAsia" w:ascii="宋体" w:hAnsi="宋体" w:eastAsia="宋体" w:cs="宋体"/>
          <w:b/>
          <w:bCs/>
          <w:color w:val="auto"/>
          <w:sz w:val="30"/>
          <w:szCs w:val="30"/>
          <w:highlight w:val="none"/>
        </w:rPr>
        <w:t>急难型救助对象</w:t>
      </w:r>
      <w:r>
        <w:rPr>
          <w:rFonts w:hint="eastAsia" w:ascii="宋体" w:hAnsi="宋体" w:eastAsia="宋体" w:cs="宋体"/>
          <w:color w:val="auto"/>
          <w:sz w:val="30"/>
          <w:szCs w:val="30"/>
          <w:lang w:val="en-US" w:eastAsia="zh-CN" w:bidi="ar-SA"/>
        </w:rPr>
        <w:t>和</w:t>
      </w:r>
      <w:r>
        <w:rPr>
          <w:rFonts w:hint="eastAsia" w:ascii="宋体" w:hAnsi="宋体" w:eastAsia="宋体" w:cs="宋体"/>
          <w:b/>
          <w:bCs/>
          <w:color w:val="auto"/>
          <w:sz w:val="30"/>
          <w:szCs w:val="30"/>
          <w:highlight w:val="none"/>
        </w:rPr>
        <w:t>支出型救助对象。</w:t>
      </w:r>
      <w:r>
        <w:rPr>
          <w:rFonts w:hint="eastAsia" w:ascii="宋体" w:hAnsi="宋体" w:eastAsia="宋体" w:cs="宋体"/>
          <w:color w:val="auto"/>
          <w:sz w:val="30"/>
          <w:szCs w:val="30"/>
          <w:lang w:val="en-US" w:eastAsia="zh-CN" w:bidi="ar-SA"/>
        </w:rPr>
        <w:t>临时救助金额不超过当地当年城市月最低生活保障标准3倍的，县级人民政府民政部门可以委托乡镇人民政府（街道办事处）审批，自受理之日起10个工作日内完成审核审批手续，并发放临时救助金，审批结束后应报县级政府民政部门备案；临时救助金额超过当地当年城市月最低生活保障标准3倍的，由县级人民政府民政部门按规定程序审批。</w:t>
      </w:r>
    </w:p>
    <w:p>
      <w:pPr>
        <w:keepNext w:val="0"/>
        <w:keepLines w:val="0"/>
        <w:pageBreakBefore w:val="0"/>
        <w:widowControl w:val="0"/>
        <w:numPr>
          <w:ilvl w:val="0"/>
          <w:numId w:val="0"/>
        </w:numPr>
        <w:kinsoku/>
        <w:wordWrap/>
        <w:overflowPunct/>
        <w:topLinePunct/>
        <w:bidi w:val="0"/>
        <w:adjustRightInd/>
        <w:snapToGrid/>
        <w:spacing w:line="480" w:lineRule="exact"/>
        <w:ind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仿宋_GB2312" w:hAnsi="仿宋_GB2312" w:eastAsia="仿宋_GB2312" w:cs="仿宋_GB2312"/>
          <w:b/>
          <w:bCs/>
          <w:color w:val="auto"/>
          <w:sz w:val="30"/>
          <w:szCs w:val="30"/>
        </w:rPr>
        <w:t>急难型救助</w:t>
      </w:r>
      <w:r>
        <w:rPr>
          <w:rFonts w:hint="eastAsia" w:ascii="仿宋_GB2312" w:hAnsi="仿宋_GB2312" w:eastAsia="仿宋_GB2312" w:cs="仿宋_GB2312"/>
          <w:b/>
          <w:bCs/>
          <w:color w:val="auto"/>
          <w:sz w:val="30"/>
          <w:szCs w:val="30"/>
          <w:lang w:eastAsia="zh-CN"/>
        </w:rPr>
        <w:t>对象</w:t>
      </w:r>
      <w:r>
        <w:rPr>
          <w:rFonts w:hint="eastAsia" w:ascii="宋体" w:hAnsi="宋体" w:eastAsia="宋体" w:cs="宋体"/>
          <w:color w:val="auto"/>
          <w:sz w:val="30"/>
          <w:szCs w:val="30"/>
          <w:lang w:val="en-US" w:eastAsia="zh-CN" w:bidi="ar-SA"/>
        </w:rPr>
        <w:t>困难程度较轻的，人均救助标准不超过1890元；困难程度较重的，人均救助标准不超过3780元。</w:t>
      </w:r>
    </w:p>
    <w:p>
      <w:pPr>
        <w:keepNext w:val="0"/>
        <w:keepLines w:val="0"/>
        <w:pageBreakBefore w:val="0"/>
        <w:widowControl w:val="0"/>
        <w:numPr>
          <w:ilvl w:val="0"/>
          <w:numId w:val="0"/>
        </w:numPr>
        <w:kinsoku/>
        <w:wordWrap/>
        <w:overflowPunct/>
        <w:topLinePunct/>
        <w:bidi w:val="0"/>
        <w:adjustRightInd/>
        <w:snapToGrid/>
        <w:spacing w:line="480" w:lineRule="exact"/>
        <w:ind w:leftChars="0" w:firstLine="602" w:firstLineChars="200"/>
        <w:jc w:val="both"/>
        <w:textAlignment w:val="top"/>
        <w:rPr>
          <w:rFonts w:hint="eastAsia" w:ascii="仿宋_GB2312" w:hAnsi="仿宋_GB2312" w:eastAsia="仿宋_GB2312" w:cs="仿宋_GB2312"/>
          <w:color w:val="auto"/>
          <w:sz w:val="30"/>
          <w:szCs w:val="30"/>
        </w:rPr>
      </w:pPr>
      <w:r>
        <w:rPr>
          <w:rFonts w:hint="eastAsia" w:ascii="仿宋_GB2312" w:hAnsi="仿宋_GB2312" w:eastAsia="仿宋_GB2312" w:cs="仿宋_GB2312"/>
          <w:b/>
          <w:bCs/>
          <w:color w:val="auto"/>
          <w:sz w:val="30"/>
          <w:szCs w:val="30"/>
        </w:rPr>
        <w:t>支出型救助对象</w:t>
      </w:r>
      <w:r>
        <w:rPr>
          <w:rFonts w:hint="eastAsia" w:ascii="宋体" w:hAnsi="宋体" w:eastAsia="宋体" w:cs="宋体"/>
          <w:color w:val="auto"/>
          <w:sz w:val="30"/>
          <w:szCs w:val="30"/>
          <w:lang w:val="en-US" w:eastAsia="zh-CN" w:bidi="ar-SA"/>
        </w:rPr>
        <w:t>视相关医疗保险补偿和医疗救助后个人自负费用给予救助，可按照个人自负费用分段分档进行救助，每人救助标准原则上不超过3780元。</w:t>
      </w:r>
    </w:p>
    <w:p>
      <w:pPr>
        <w:keepNext w:val="0"/>
        <w:keepLines w:val="0"/>
        <w:pageBreakBefore w:val="0"/>
        <w:widowControl w:val="0"/>
        <w:kinsoku/>
        <w:wordWrap/>
        <w:overflowPunct/>
        <w:topLinePunct/>
        <w:bidi w:val="0"/>
        <w:adjustRightInd/>
        <w:snapToGrid/>
        <w:spacing w:line="480" w:lineRule="exact"/>
        <w:ind w:leftChars="0" w:firstLine="602" w:firstLineChars="200"/>
        <w:jc w:val="both"/>
        <w:textAlignment w:val="top"/>
        <w:rPr>
          <w:rFonts w:hint="eastAsia" w:ascii="仿宋_GB2312" w:hAnsi="仿宋_GB2312" w:eastAsia="仿宋_GB2312" w:cs="仿宋_GB2312"/>
          <w:b/>
          <w:bCs/>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leftChars="0"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方城县民政局政策解读咨询电话：0377-67290317  67290326</w:t>
      </w:r>
    </w:p>
    <w:p>
      <w:pPr>
        <w:pStyle w:val="2"/>
        <w:keepNext w:val="0"/>
        <w:keepLines w:val="0"/>
        <w:pageBreakBefore w:val="0"/>
        <w:kinsoku/>
        <w:wordWrap/>
        <w:overflowPunct/>
        <w:bidi w:val="0"/>
        <w:snapToGrid/>
        <w:spacing w:line="480" w:lineRule="exact"/>
        <w:rPr>
          <w:rFonts w:hint="eastAsia"/>
          <w:lang w:val="en-US" w:eastAsia="zh-CN"/>
        </w:rPr>
      </w:pPr>
    </w:p>
    <w:p>
      <w:pPr>
        <w:keepNext w:val="0"/>
        <w:keepLines w:val="0"/>
        <w:pageBreakBefore w:val="0"/>
        <w:kinsoku/>
        <w:wordWrap/>
        <w:overflowPunct/>
        <w:bidi w:val="0"/>
        <w:snapToGrid/>
        <w:spacing w:line="480" w:lineRule="exact"/>
        <w:ind w:firstLine="600" w:firstLineChars="200"/>
        <w:rPr>
          <w:rFonts w:hint="eastAsia" w:ascii="黑体" w:hAnsi="黑体" w:eastAsia="黑体" w:cs="黑体"/>
          <w:b w:val="0"/>
          <w:bCs w:val="0"/>
          <w:color w:val="auto"/>
          <w:sz w:val="30"/>
          <w:szCs w:val="30"/>
          <w:highlight w:val="none"/>
          <w:lang w:val="zh-CN" w:eastAsia="zh-CN"/>
        </w:rPr>
      </w:pPr>
      <w:r>
        <w:rPr>
          <w:rFonts w:hint="eastAsia" w:ascii="黑体" w:hAnsi="黑体" w:eastAsia="黑体" w:cs="黑体"/>
          <w:b w:val="0"/>
          <w:bCs w:val="0"/>
          <w:color w:val="auto"/>
          <w:sz w:val="30"/>
          <w:szCs w:val="30"/>
          <w:highlight w:val="none"/>
          <w:lang w:val="en-US" w:eastAsia="zh-CN"/>
        </w:rPr>
        <w:t>五、</w:t>
      </w:r>
      <w:r>
        <w:rPr>
          <w:rFonts w:hint="eastAsia" w:ascii="黑体" w:hAnsi="黑体" w:eastAsia="黑体" w:cs="黑体"/>
          <w:b w:val="0"/>
          <w:bCs w:val="0"/>
          <w:color w:val="auto"/>
          <w:sz w:val="30"/>
          <w:szCs w:val="30"/>
          <w:highlight w:val="none"/>
          <w:lang w:val="zh-CN" w:eastAsia="zh-CN"/>
        </w:rPr>
        <w:t>提高农村计生家庭待遇</w:t>
      </w:r>
    </w:p>
    <w:p>
      <w:pPr>
        <w:keepNext w:val="0"/>
        <w:keepLines w:val="0"/>
        <w:pageBreakBefore w:val="0"/>
        <w:kinsoku/>
        <w:wordWrap/>
        <w:overflowPunct/>
        <w:bidi w:val="0"/>
        <w:snapToGrid/>
        <w:spacing w:line="480" w:lineRule="exact"/>
        <w:ind w:firstLine="602" w:firstLineChars="20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1、独生子女父母奖励费。</w:t>
      </w:r>
      <w:r>
        <w:rPr>
          <w:rFonts w:hint="eastAsia" w:ascii="宋体" w:hAnsi="宋体" w:eastAsia="宋体" w:cs="宋体"/>
          <w:color w:val="auto"/>
          <w:sz w:val="30"/>
          <w:szCs w:val="30"/>
          <w:lang w:val="en-US" w:eastAsia="zh-CN" w:bidi="ar-SA"/>
        </w:rPr>
        <w:t>持有《独生子女父母光荣证》的对象，在子女未满18周岁期间，可享受每人每年240元的独生子女父母奖励费。</w:t>
      </w:r>
    </w:p>
    <w:p>
      <w:pPr>
        <w:keepNext w:val="0"/>
        <w:keepLines w:val="0"/>
        <w:pageBreakBefore w:val="0"/>
        <w:kinsoku/>
        <w:wordWrap/>
        <w:overflowPunct/>
        <w:bidi w:val="0"/>
        <w:snapToGrid/>
        <w:spacing w:line="480" w:lineRule="exact"/>
        <w:ind w:firstLine="602" w:firstLineChars="20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2、计划生育奖励奖扶、特扶。</w:t>
      </w:r>
      <w:r>
        <w:rPr>
          <w:rFonts w:hint="eastAsia" w:ascii="宋体" w:hAnsi="宋体" w:eastAsia="宋体" w:cs="宋体"/>
          <w:color w:val="auto"/>
          <w:sz w:val="30"/>
          <w:szCs w:val="30"/>
          <w:lang w:val="en-US" w:eastAsia="zh-CN" w:bidi="ar-SA"/>
        </w:rPr>
        <w:t>独生子女或双女户父母60岁以上老人每人每年960元。</w:t>
      </w:r>
    </w:p>
    <w:p>
      <w:pPr>
        <w:keepNext w:val="0"/>
        <w:keepLines w:val="0"/>
        <w:pageBreakBefore w:val="0"/>
        <w:kinsoku/>
        <w:wordWrap/>
        <w:overflowPunct/>
        <w:bidi w:val="0"/>
        <w:snapToGrid/>
        <w:spacing w:line="480" w:lineRule="exact"/>
        <w:ind w:firstLine="602" w:firstLineChars="200"/>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3、计划生育家庭特别扶助。</w:t>
      </w:r>
      <w:r>
        <w:rPr>
          <w:rFonts w:hint="eastAsia" w:ascii="宋体" w:hAnsi="宋体" w:eastAsia="宋体" w:cs="宋体"/>
          <w:color w:val="auto"/>
          <w:sz w:val="30"/>
          <w:szCs w:val="30"/>
          <w:lang w:val="en-US" w:eastAsia="zh-CN" w:bidi="ar-SA"/>
        </w:rPr>
        <w:t>母亲49周岁以上，持有独生子女死亡证明的，父母双方都可享受每人每年10800元的扶助金（每月900元）。母亲49周岁以上，持独生子女三级以上残疾证明，父母双方都可享受每人每年8400元的扶助金（每月700元）。</w:t>
      </w:r>
    </w:p>
    <w:p>
      <w:pPr>
        <w:keepNext w:val="0"/>
        <w:keepLines w:val="0"/>
        <w:pageBreakBefore w:val="0"/>
        <w:kinsoku/>
        <w:wordWrap/>
        <w:overflowPunct/>
        <w:bidi w:val="0"/>
        <w:snapToGrid/>
        <w:spacing w:line="480" w:lineRule="exact"/>
        <w:ind w:firstLine="602" w:firstLineChars="200"/>
        <w:rPr>
          <w:rFonts w:ascii="仿宋_GB2312" w:hAnsi="方正小标宋简体" w:eastAsia="仿宋_GB2312" w:cs="方正小标宋简体"/>
          <w:sz w:val="32"/>
          <w:szCs w:val="32"/>
        </w:rPr>
      </w:pPr>
      <w:r>
        <w:rPr>
          <w:rFonts w:hint="eastAsia" w:ascii="楷体_GB2312" w:hAnsi="楷体_GB2312" w:eastAsia="楷体_GB2312" w:cs="楷体_GB2312"/>
          <w:b/>
          <w:bCs/>
          <w:color w:val="auto"/>
          <w:sz w:val="30"/>
          <w:szCs w:val="30"/>
          <w:lang w:val="en-US" w:eastAsia="zh-CN"/>
        </w:rPr>
        <w:t>4、生育关怀抚慰金。</w:t>
      </w:r>
      <w:r>
        <w:rPr>
          <w:rFonts w:hint="eastAsia" w:ascii="宋体" w:hAnsi="宋体" w:eastAsia="宋体" w:cs="宋体"/>
          <w:color w:val="auto"/>
          <w:sz w:val="30"/>
          <w:szCs w:val="30"/>
          <w:lang w:val="en-US" w:eastAsia="zh-CN" w:bidi="ar-SA"/>
        </w:rPr>
        <w:t>母亲49周岁以前，持独生子女死亡证明或三等以上残疾证明可享受每人每年1200元的生育关怀抚慰金。</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方城县卫健体委政策解读咨询电话：0377-67295557</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firstLine="600" w:firstLineChars="200"/>
        <w:jc w:val="both"/>
        <w:textAlignment w:val="top"/>
        <w:outlineLvl w:val="0"/>
        <w:rPr>
          <w:rFonts w:hint="eastAsia" w:ascii="黑体" w:hAnsi="黑体" w:eastAsia="黑体" w:cs="黑体"/>
          <w:b w:val="0"/>
          <w:bCs w:val="0"/>
          <w:color w:val="auto"/>
          <w:sz w:val="30"/>
          <w:szCs w:val="30"/>
          <w:lang w:val="en-US" w:eastAsia="zh-CN"/>
        </w:rPr>
      </w:pPr>
      <w:bookmarkStart w:id="23" w:name="_Toc18940"/>
      <w:r>
        <w:rPr>
          <w:rFonts w:hint="eastAsia" w:ascii="黑体" w:hAnsi="黑体" w:eastAsia="黑体" w:cs="黑体"/>
          <w:b w:val="0"/>
          <w:bCs w:val="0"/>
          <w:color w:val="auto"/>
          <w:sz w:val="30"/>
          <w:szCs w:val="30"/>
          <w:lang w:val="en-US" w:eastAsia="zh-CN"/>
        </w:rPr>
        <w:t>六、电费补贴</w:t>
      </w:r>
      <w:bookmarkEnd w:id="23"/>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低保家庭、特困群众每月补贴10度电费。</w:t>
      </w:r>
    </w:p>
    <w:p>
      <w:pPr>
        <w:pStyle w:val="2"/>
        <w:keepNext w:val="0"/>
        <w:keepLines w:val="0"/>
        <w:pageBreakBefore w:val="0"/>
        <w:kinsoku/>
        <w:wordWrap/>
        <w:overflowPunct/>
        <w:bidi w:val="0"/>
        <w:snapToGrid/>
        <w:spacing w:line="480" w:lineRule="exact"/>
        <w:rPr>
          <w:rFonts w:hint="eastAsia"/>
          <w:lang w:val="en-US" w:eastAsia="zh-CN"/>
        </w:rPr>
      </w:pPr>
    </w:p>
    <w:p>
      <w:pPr>
        <w:keepNext w:val="0"/>
        <w:keepLines w:val="0"/>
        <w:pageBreakBefore w:val="0"/>
        <w:widowControl w:val="0"/>
        <w:kinsoku/>
        <w:wordWrap/>
        <w:overflowPunct/>
        <w:topLinePunct/>
        <w:bidi w:val="0"/>
        <w:adjustRightInd/>
        <w:snapToGrid/>
        <w:spacing w:line="480" w:lineRule="exact"/>
        <w:ind w:leftChars="0"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方城县供电公司政策解读咨询电话：0377-68008160</w:t>
      </w:r>
    </w:p>
    <w:p>
      <w:pPr>
        <w:keepNext w:val="0"/>
        <w:keepLines w:val="0"/>
        <w:pageBreakBefore w:val="0"/>
        <w:widowControl w:val="0"/>
        <w:kinsoku/>
        <w:wordWrap/>
        <w:overflowPunct/>
        <w:topLinePunct/>
        <w:bidi w:val="0"/>
        <w:adjustRightInd/>
        <w:snapToGrid/>
        <w:spacing w:line="480" w:lineRule="exact"/>
        <w:ind w:leftChars="0" w:firstLine="0" w:firstLineChars="0"/>
        <w:jc w:val="center"/>
        <w:textAlignment w:val="top"/>
        <w:rPr>
          <w:rFonts w:hint="eastAsia" w:ascii="方正小标宋_GBK" w:hAnsi="方正小标宋_GBK" w:eastAsia="方正小标宋_GBK" w:cs="方正小标宋_GBK"/>
          <w:color w:val="auto"/>
          <w:sz w:val="36"/>
          <w:szCs w:val="36"/>
          <w:lang w:eastAsia="zh-CN"/>
        </w:rPr>
      </w:pPr>
      <w:r>
        <w:rPr>
          <w:rFonts w:hint="eastAsia" w:ascii="仿宋_GB2312" w:hAnsi="仿宋_GB2312" w:eastAsia="仿宋_GB2312" w:cs="仿宋_GB2312"/>
          <w:b/>
          <w:bCs/>
          <w:color w:val="auto"/>
          <w:sz w:val="30"/>
          <w:szCs w:val="30"/>
          <w:lang w:val="en-US" w:eastAsia="zh-CN"/>
        </w:rPr>
        <w:br w:type="page"/>
      </w:r>
      <w:bookmarkStart w:id="24" w:name="_Toc18851"/>
      <w:r>
        <w:rPr>
          <w:rFonts w:hint="eastAsia" w:ascii="方正小标宋_GBK" w:hAnsi="方正小标宋_GBK" w:eastAsia="方正小标宋_GBK" w:cs="方正小标宋_GBK"/>
          <w:color w:val="auto"/>
          <w:sz w:val="36"/>
          <w:szCs w:val="36"/>
          <w:lang w:eastAsia="zh-CN"/>
        </w:rPr>
        <w:t>残疾人帮扶政策</w:t>
      </w:r>
      <w:bookmarkEnd w:id="24"/>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720" w:firstLineChars="200"/>
        <w:jc w:val="both"/>
        <w:textAlignment w:val="top"/>
        <w:rPr>
          <w:rFonts w:hint="eastAsia" w:ascii="黑体" w:hAnsi="黑体" w:eastAsia="黑体" w:cs="黑体"/>
          <w:b w:val="0"/>
          <w:bCs w:val="0"/>
          <w:color w:val="auto"/>
          <w:sz w:val="36"/>
          <w:szCs w:val="36"/>
          <w:lang w:eastAsia="zh-CN"/>
        </w:rPr>
      </w:pPr>
    </w:p>
    <w:p>
      <w:pPr>
        <w:keepNext w:val="0"/>
        <w:keepLines w:val="0"/>
        <w:pageBreakBefore w:val="0"/>
        <w:widowControl w:val="0"/>
        <w:numPr>
          <w:ilvl w:val="0"/>
          <w:numId w:val="0"/>
        </w:numPr>
        <w:shd w:val="clear" w:color="auto" w:fill="auto"/>
        <w:kinsoku/>
        <w:wordWrap/>
        <w:overflowPunct/>
        <w:topLinePunct/>
        <w:bidi w:val="0"/>
        <w:adjustRightInd/>
        <w:snapToGrid/>
        <w:spacing w:before="0" w:after="0" w:line="480" w:lineRule="exact"/>
        <w:ind w:left="0" w:leftChars="0" w:right="0" w:firstLine="600" w:firstLineChars="200"/>
        <w:jc w:val="both"/>
        <w:textAlignment w:val="top"/>
        <w:outlineLvl w:val="0"/>
        <w:rPr>
          <w:rFonts w:hint="eastAsia" w:ascii="黑体" w:hAnsi="黑体" w:eastAsia="黑体" w:cs="黑体"/>
          <w:b w:val="0"/>
          <w:bCs w:val="0"/>
          <w:color w:val="auto"/>
          <w:sz w:val="30"/>
          <w:szCs w:val="30"/>
          <w:lang w:eastAsia="zh-CN"/>
        </w:rPr>
      </w:pPr>
      <w:bookmarkStart w:id="25" w:name="_Toc20712"/>
      <w:r>
        <w:rPr>
          <w:rFonts w:hint="eastAsia" w:ascii="黑体" w:hAnsi="黑体" w:eastAsia="黑体" w:cs="黑体"/>
          <w:b w:val="0"/>
          <w:bCs w:val="0"/>
          <w:color w:val="auto"/>
          <w:sz w:val="30"/>
          <w:szCs w:val="30"/>
          <w:lang w:eastAsia="zh-CN"/>
        </w:rPr>
        <w:t>一、残疾鉴定</w:t>
      </w:r>
      <w:bookmarkEnd w:id="25"/>
    </w:p>
    <w:p>
      <w:pPr>
        <w:keepNext w:val="0"/>
        <w:keepLines w:val="0"/>
        <w:pageBreakBefore w:val="0"/>
        <w:widowControl w:val="0"/>
        <w:kinsoku/>
        <w:wordWrap/>
        <w:overflowPunct/>
        <w:topLinePunct/>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凡具有我市户籍,符合残疾标准（《残疾人残疾分类和分级》（GB/T26341-2010））的视力、听力、言语、肢体、智力、精神及多重残疾人均可按照申领自愿、属地管理原则申办《中华人民共和国残疾人证》（听力言语障碍者,年满3周岁后方可提出申请；精神障碍者，年满2周岁后方可提出申请；因病、伤致残者，在治疗期终结、康复期满1年后方可提出申请）。</w:t>
      </w:r>
    </w:p>
    <w:p>
      <w:pPr>
        <w:keepNext w:val="0"/>
        <w:keepLines w:val="0"/>
        <w:pageBreakBefore w:val="0"/>
        <w:widowControl w:val="0"/>
        <w:numPr>
          <w:ilvl w:val="0"/>
          <w:numId w:val="0"/>
        </w:numPr>
        <w:shd w:val="clear" w:color="auto" w:fill="auto"/>
        <w:kinsoku/>
        <w:wordWrap/>
        <w:overflowPunct/>
        <w:topLinePunct/>
        <w:bidi w:val="0"/>
        <w:adjustRightInd/>
        <w:snapToGrid/>
        <w:spacing w:before="0" w:after="0" w:line="480" w:lineRule="exact"/>
        <w:ind w:left="0" w:leftChars="0" w:right="0" w:firstLine="600" w:firstLineChars="200"/>
        <w:jc w:val="both"/>
        <w:textAlignment w:val="top"/>
        <w:outlineLvl w:val="0"/>
        <w:rPr>
          <w:rFonts w:hint="eastAsia" w:ascii="黑体" w:hAnsi="黑体" w:eastAsia="黑体" w:cs="黑体"/>
          <w:b w:val="0"/>
          <w:bCs w:val="0"/>
          <w:color w:val="auto"/>
          <w:sz w:val="30"/>
          <w:szCs w:val="30"/>
          <w:lang w:eastAsia="zh-CN"/>
        </w:rPr>
      </w:pPr>
      <w:bookmarkStart w:id="26" w:name="_Toc25227"/>
      <w:r>
        <w:rPr>
          <w:rFonts w:hint="eastAsia" w:ascii="黑体" w:hAnsi="黑体" w:eastAsia="黑体" w:cs="黑体"/>
          <w:b w:val="0"/>
          <w:bCs w:val="0"/>
          <w:color w:val="auto"/>
          <w:sz w:val="30"/>
          <w:szCs w:val="30"/>
          <w:lang w:eastAsia="zh-CN"/>
        </w:rPr>
        <w:t>二、残疾大学新生入学资助</w:t>
      </w:r>
      <w:bookmarkEnd w:id="26"/>
    </w:p>
    <w:p>
      <w:pPr>
        <w:keepNext w:val="0"/>
        <w:keepLines w:val="0"/>
        <w:pageBreakBefore w:val="0"/>
        <w:widowControl w:val="0"/>
        <w:kinsoku/>
        <w:wordWrap/>
        <w:overflowPunct/>
        <w:topLinePunct/>
        <w:bidi w:val="0"/>
        <w:adjustRightInd/>
        <w:snapToGrid/>
        <w:spacing w:before="0" w:after="0" w:line="480" w:lineRule="exact"/>
        <w:ind w:left="0" w:leftChars="0" w:right="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所有考入普通高等院校及特殊教育学院的残疾大学新生予以一次性入学资助2000元。</w:t>
      </w:r>
    </w:p>
    <w:p>
      <w:pPr>
        <w:keepNext w:val="0"/>
        <w:keepLines w:val="0"/>
        <w:pageBreakBefore w:val="0"/>
        <w:widowControl w:val="0"/>
        <w:numPr>
          <w:ilvl w:val="0"/>
          <w:numId w:val="0"/>
        </w:numPr>
        <w:shd w:val="clear" w:color="auto" w:fill="auto"/>
        <w:kinsoku/>
        <w:wordWrap/>
        <w:overflowPunct/>
        <w:topLinePunct/>
        <w:bidi w:val="0"/>
        <w:adjustRightInd/>
        <w:snapToGrid/>
        <w:spacing w:before="0" w:after="0" w:line="480" w:lineRule="exact"/>
        <w:ind w:left="0" w:leftChars="0" w:right="0" w:firstLine="600" w:firstLineChars="200"/>
        <w:jc w:val="both"/>
        <w:textAlignment w:val="top"/>
        <w:outlineLvl w:val="0"/>
        <w:rPr>
          <w:rFonts w:hint="eastAsia" w:ascii="黑体" w:hAnsi="黑体" w:eastAsia="黑体" w:cs="黑体"/>
          <w:b w:val="0"/>
          <w:bCs w:val="0"/>
          <w:color w:val="auto"/>
          <w:sz w:val="30"/>
          <w:szCs w:val="30"/>
          <w:lang w:eastAsia="zh-CN"/>
        </w:rPr>
      </w:pPr>
      <w:bookmarkStart w:id="27" w:name="_Toc25270"/>
      <w:r>
        <w:rPr>
          <w:rFonts w:hint="eastAsia" w:ascii="黑体" w:hAnsi="黑体" w:eastAsia="黑体" w:cs="黑体"/>
          <w:b w:val="0"/>
          <w:bCs w:val="0"/>
          <w:color w:val="auto"/>
          <w:sz w:val="30"/>
          <w:szCs w:val="30"/>
          <w:lang w:eastAsia="zh-CN"/>
        </w:rPr>
        <w:t>三、残疾儿童康复救助</w:t>
      </w:r>
      <w:bookmarkEnd w:id="27"/>
    </w:p>
    <w:p>
      <w:pPr>
        <w:keepNext w:val="0"/>
        <w:keepLines w:val="0"/>
        <w:pageBreakBefore w:val="0"/>
        <w:widowControl w:val="0"/>
        <w:kinsoku/>
        <w:wordWrap/>
        <w:overflowPunct/>
        <w:topLinePunct/>
        <w:bidi w:val="0"/>
        <w:adjustRightInd/>
        <w:snapToGrid/>
        <w:spacing w:before="0" w:after="0" w:line="480" w:lineRule="exact"/>
        <w:ind w:left="0" w:leftChars="0" w:right="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对具有我市户籍或居住证、符合条件的视力、听力、言语、肢体、智力等残疾儿童和孤独儿童提供康复救助，基本实现有需求的残疾儿童应救尽救。</w:t>
      </w:r>
    </w:p>
    <w:p>
      <w:pPr>
        <w:keepNext w:val="0"/>
        <w:keepLines w:val="0"/>
        <w:pageBreakBefore w:val="0"/>
        <w:widowControl w:val="0"/>
        <w:kinsoku/>
        <w:wordWrap/>
        <w:overflowPunct/>
        <w:topLinePunct/>
        <w:bidi w:val="0"/>
        <w:adjustRightInd/>
        <w:snapToGrid/>
        <w:spacing w:before="0" w:after="0" w:line="480" w:lineRule="exact"/>
        <w:ind w:left="0" w:leftChars="0" w:right="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救助内容和标准依据《河南省残疾儿童康复救助实施办法》执行，其中听力、言语、肢体、智力残疾儿童和孤独症儿童康复训练时间为10个月，不足10个月的，可根据本地平均每月补助标准，按救助对象训练月数补助康复费用。结合我市残疾儿童康复救助工作实际，在认真测算的基础上，救助年龄范围由0-9岁扩大到14岁（7-14岁需持《残疾人证》），优先保障残疾孤儿、事实无人抚养的残疾儿童及其他经济困难家庭的残疾儿童。</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0" w:firstLineChars="200"/>
        <w:jc w:val="both"/>
        <w:textAlignment w:val="top"/>
        <w:outlineLvl w:val="0"/>
        <w:rPr>
          <w:rFonts w:hint="eastAsia" w:ascii="黑体" w:hAnsi="黑体" w:eastAsia="黑体" w:cs="黑体"/>
          <w:b w:val="0"/>
          <w:bCs w:val="0"/>
          <w:color w:val="auto"/>
          <w:sz w:val="30"/>
          <w:szCs w:val="30"/>
          <w:lang w:eastAsia="zh-CN"/>
        </w:rPr>
      </w:pPr>
      <w:r>
        <w:rPr>
          <w:rFonts w:hint="eastAsia" w:ascii="黑体" w:hAnsi="黑体" w:eastAsia="黑体" w:cs="黑体"/>
          <w:b w:val="0"/>
          <w:bCs w:val="0"/>
          <w:color w:val="auto"/>
          <w:sz w:val="30"/>
          <w:szCs w:val="30"/>
          <w:lang w:eastAsia="zh-CN"/>
        </w:rPr>
        <w:t>四、困难重度残疾人家庭无障碍改造</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1.</w:t>
      </w:r>
      <w:r>
        <w:rPr>
          <w:rFonts w:hint="eastAsia" w:ascii="楷体_GB2312" w:hAnsi="楷体_GB2312" w:eastAsia="楷体_GB2312" w:cs="楷体_GB2312"/>
          <w:b/>
          <w:bCs/>
          <w:color w:val="auto"/>
          <w:sz w:val="30"/>
          <w:szCs w:val="30"/>
          <w:lang w:eastAsia="zh-CN"/>
        </w:rPr>
        <w:t>改造对象。</w:t>
      </w:r>
      <w:r>
        <w:rPr>
          <w:rFonts w:hint="eastAsia" w:ascii="宋体" w:hAnsi="宋体" w:eastAsia="宋体" w:cs="宋体"/>
          <w:color w:val="auto"/>
          <w:sz w:val="30"/>
          <w:szCs w:val="30"/>
          <w:lang w:val="en-US" w:eastAsia="zh-CN" w:bidi="ar-SA"/>
        </w:rPr>
        <w:t>我市困难重度残疾人，“困难”是指“三类户”(脱贫不稳定户、边缘易致贫户、突发严重困难户)或享受城乡低保的残疾人；“重度”是指持有第二代《中华人民共和国残疾人证》,残疾等级为一级、二级的残疾人；实施无障碍改造的残疾人家庭应当拥有非临时租借的固定住房(有产权包括宅基地、长期居住或者公租房),住房具备改造条件；残疾人对无障碍设施依赖性强,有无障碍改造需求，以上条件原则上必须同时具备，方可进行改造。</w:t>
      </w:r>
    </w:p>
    <w:p>
      <w:pPr>
        <w:keepNext w:val="0"/>
        <w:keepLines w:val="0"/>
        <w:pageBreakBefore w:val="0"/>
        <w:widowControl w:val="0"/>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2.</w:t>
      </w:r>
      <w:r>
        <w:rPr>
          <w:rFonts w:hint="eastAsia" w:ascii="楷体_GB2312" w:hAnsi="楷体_GB2312" w:eastAsia="楷体_GB2312" w:cs="楷体_GB2312"/>
          <w:b/>
          <w:bCs/>
          <w:color w:val="auto"/>
          <w:sz w:val="30"/>
          <w:szCs w:val="30"/>
        </w:rPr>
        <w:t>改造内容</w:t>
      </w:r>
      <w:r>
        <w:rPr>
          <w:rFonts w:hint="eastAsia" w:ascii="楷体_GB2312" w:hAnsi="楷体_GB2312" w:eastAsia="楷体_GB2312" w:cs="楷体_GB2312"/>
          <w:b/>
          <w:bCs/>
          <w:color w:val="auto"/>
          <w:sz w:val="30"/>
          <w:szCs w:val="30"/>
          <w:lang w:eastAsia="zh-CN"/>
        </w:rPr>
        <w:t>。</w:t>
      </w:r>
      <w:r>
        <w:rPr>
          <w:rFonts w:hint="eastAsia" w:ascii="宋体" w:hAnsi="宋体" w:eastAsia="宋体" w:cs="宋体"/>
          <w:color w:val="auto"/>
          <w:sz w:val="30"/>
          <w:szCs w:val="30"/>
          <w:lang w:val="en-US" w:eastAsia="zh-CN" w:bidi="ar-SA"/>
        </w:rPr>
        <w:t>主要包括改造类施工、基本辅助器具配备安装和改善类配建三大类，具体实施时根据残疾人的特点、需求与居住环境,充分尊重残疾人家庭意愿,与残疾人进行协商后进行个性化改造。（对视力、听力、智力残疾人家庭应偏重于辅助器具的配发）。</w:t>
      </w:r>
    </w:p>
    <w:p>
      <w:pPr>
        <w:keepNext w:val="0"/>
        <w:keepLines w:val="0"/>
        <w:pageBreakBefore w:val="0"/>
        <w:widowControl w:val="0"/>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3.</w:t>
      </w:r>
      <w:r>
        <w:rPr>
          <w:rFonts w:hint="eastAsia" w:ascii="楷体_GB2312" w:hAnsi="楷体_GB2312" w:eastAsia="楷体_GB2312" w:cs="楷体_GB2312"/>
          <w:b/>
          <w:bCs/>
          <w:color w:val="auto"/>
          <w:sz w:val="30"/>
          <w:szCs w:val="30"/>
        </w:rPr>
        <w:t>改造标准</w:t>
      </w:r>
      <w:r>
        <w:rPr>
          <w:rFonts w:hint="eastAsia" w:ascii="楷体_GB2312" w:hAnsi="楷体_GB2312" w:eastAsia="楷体_GB2312" w:cs="楷体_GB2312"/>
          <w:b/>
          <w:bCs/>
          <w:color w:val="auto"/>
          <w:sz w:val="30"/>
          <w:szCs w:val="30"/>
          <w:lang w:eastAsia="zh-CN"/>
        </w:rPr>
        <w:t>。</w:t>
      </w:r>
      <w:r>
        <w:rPr>
          <w:rFonts w:hint="eastAsia" w:ascii="宋体" w:hAnsi="宋体" w:eastAsia="宋体" w:cs="宋体"/>
          <w:color w:val="auto"/>
          <w:sz w:val="30"/>
          <w:szCs w:val="30"/>
          <w:lang w:val="en-US" w:eastAsia="zh-CN" w:bidi="ar-SA"/>
        </w:rPr>
        <w:t>按照省残联、住建厅联合印发的《贫困残疾人家庭无障碍改造指导手册》执行，改造标准为户均3500 元；县（市、区）可以根据每户无障碍改造实际需求，灵活集约使用。</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0" w:firstLineChars="200"/>
        <w:jc w:val="both"/>
        <w:textAlignment w:val="top"/>
        <w:outlineLvl w:val="0"/>
        <w:rPr>
          <w:rFonts w:hint="eastAsia" w:ascii="黑体" w:hAnsi="黑体" w:eastAsia="黑体" w:cs="黑体"/>
          <w:b w:val="0"/>
          <w:bCs w:val="0"/>
          <w:color w:val="auto"/>
          <w:sz w:val="30"/>
          <w:szCs w:val="30"/>
          <w:highlight w:val="yellow"/>
        </w:rPr>
      </w:pPr>
      <w:bookmarkStart w:id="28" w:name="_Toc171"/>
      <w:r>
        <w:rPr>
          <w:rFonts w:hint="eastAsia" w:ascii="黑体" w:hAnsi="黑体" w:eastAsia="黑体" w:cs="黑体"/>
          <w:b w:val="0"/>
          <w:bCs w:val="0"/>
          <w:color w:val="auto"/>
          <w:sz w:val="30"/>
          <w:szCs w:val="30"/>
          <w:lang w:eastAsia="zh-CN"/>
        </w:rPr>
        <w:t>五、残疾人补助</w:t>
      </w:r>
      <w:bookmarkEnd w:id="28"/>
    </w:p>
    <w:p>
      <w:pPr>
        <w:keepNext w:val="0"/>
        <w:keepLines w:val="0"/>
        <w:pageBreakBefore w:val="0"/>
        <w:widowControl w:val="0"/>
        <w:kinsoku/>
        <w:wordWrap/>
        <w:overflowPunct/>
        <w:topLinePunct/>
        <w:bidi w:val="0"/>
        <w:adjustRightInd/>
        <w:snapToGrid/>
        <w:spacing w:before="0" w:after="0" w:line="480" w:lineRule="exact"/>
        <w:ind w:left="0" w:leftChars="0" w:right="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补贴对象为具有我市户籍，持有第二代《中华人民共和国残疾人证》的最低生活保障家庭中的残疾人。</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1.</w:t>
      </w:r>
      <w:r>
        <w:rPr>
          <w:rFonts w:hint="eastAsia" w:ascii="楷体_GB2312" w:hAnsi="楷体_GB2312" w:eastAsia="楷体_GB2312" w:cs="楷体_GB2312"/>
          <w:b/>
          <w:bCs/>
          <w:color w:val="auto"/>
          <w:sz w:val="30"/>
          <w:szCs w:val="30"/>
          <w:lang w:eastAsia="zh-CN"/>
        </w:rPr>
        <w:t>重度残疾人护理补贴。</w:t>
      </w:r>
      <w:r>
        <w:rPr>
          <w:rFonts w:hint="eastAsia" w:ascii="宋体" w:hAnsi="宋体" w:eastAsia="宋体" w:cs="宋体"/>
          <w:color w:val="auto"/>
          <w:sz w:val="30"/>
          <w:szCs w:val="30"/>
          <w:lang w:val="en-US" w:eastAsia="zh-CN" w:bidi="ar-SA"/>
        </w:rPr>
        <w:t>发放范围为有残疾证且为一二级重度残疾人，每人每月60元。</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2.困难残疾人生活补贴。</w:t>
      </w:r>
      <w:r>
        <w:rPr>
          <w:rFonts w:hint="eastAsia" w:ascii="宋体" w:hAnsi="宋体" w:eastAsia="宋体" w:cs="宋体"/>
          <w:color w:val="auto"/>
          <w:sz w:val="30"/>
          <w:szCs w:val="30"/>
          <w:lang w:val="en-US" w:eastAsia="zh-CN" w:bidi="ar-SA"/>
        </w:rPr>
        <w:t>发放范围为享受低保且有残疾证的残疾人，每人每月 60元。</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3.</w:t>
      </w:r>
      <w:r>
        <w:rPr>
          <w:rFonts w:hint="eastAsia" w:ascii="宋体" w:hAnsi="宋体" w:eastAsia="宋体" w:cs="宋体"/>
          <w:color w:val="auto"/>
          <w:sz w:val="30"/>
          <w:szCs w:val="30"/>
          <w:lang w:val="en-US" w:eastAsia="zh-CN" w:bidi="ar-SA"/>
        </w:rPr>
        <w:t>持有一二级残疾证，并且是低保对象，两项补贴都可享受，即每人每月120元。</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color w:val="auto"/>
          <w:sz w:val="30"/>
          <w:szCs w:val="30"/>
          <w:lang w:val="en-US" w:eastAsia="zh-CN"/>
        </w:rPr>
        <w:t>4.</w:t>
      </w:r>
      <w:r>
        <w:rPr>
          <w:rFonts w:hint="eastAsia" w:ascii="宋体" w:hAnsi="宋体" w:eastAsia="宋体" w:cs="宋体"/>
          <w:color w:val="auto"/>
          <w:sz w:val="30"/>
          <w:szCs w:val="30"/>
          <w:lang w:val="en-US" w:eastAsia="zh-CN" w:bidi="ar-SA"/>
        </w:rPr>
        <w:t>持有三四级残疾证，是低保户的，可享受困难残疾人生活补贴每人每月60元。</w:t>
      </w:r>
    </w:p>
    <w:p>
      <w:pPr>
        <w:keepNext w:val="0"/>
        <w:keepLines w:val="0"/>
        <w:pageBreakBefore w:val="0"/>
        <w:widowControl w:val="0"/>
        <w:numPr>
          <w:ilvl w:val="0"/>
          <w:numId w:val="0"/>
        </w:numPr>
        <w:kinsoku/>
        <w:wordWrap/>
        <w:overflowPunct/>
        <w:topLinePunct/>
        <w:bidi w:val="0"/>
        <w:adjustRightInd/>
        <w:snapToGrid/>
        <w:spacing w:before="0" w:after="0" w:line="480" w:lineRule="exact"/>
        <w:ind w:left="0" w:leftChars="0" w:right="0"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方城县残联政策解读咨询电话：</w:t>
      </w:r>
      <w:r>
        <w:rPr>
          <w:rFonts w:hint="eastAsia" w:ascii="仿宋_GB2312" w:hAnsi="仿宋_GB2312" w:eastAsia="仿宋_GB2312" w:cs="仿宋_GB2312"/>
          <w:b/>
          <w:bCs/>
          <w:color w:val="auto"/>
          <w:sz w:val="30"/>
          <w:szCs w:val="30"/>
        </w:rPr>
        <w:t>0377-</w:t>
      </w:r>
      <w:r>
        <w:rPr>
          <w:rFonts w:hint="eastAsia" w:ascii="仿宋_GB2312" w:hAnsi="仿宋_GB2312" w:eastAsia="仿宋_GB2312" w:cs="仿宋_GB2312"/>
          <w:b/>
          <w:bCs/>
          <w:color w:val="auto"/>
          <w:sz w:val="30"/>
          <w:szCs w:val="30"/>
          <w:lang w:val="en-US" w:eastAsia="zh-CN"/>
        </w:rPr>
        <w:t>83966635</w:t>
      </w:r>
    </w:p>
    <w:p>
      <w:pPr>
        <w:keepNext w:val="0"/>
        <w:keepLines w:val="0"/>
        <w:pageBreakBefore w:val="0"/>
        <w:widowControl/>
        <w:kinsoku/>
        <w:wordWrap/>
        <w:overflowPunct/>
        <w:bidi w:val="0"/>
        <w:adjustRightInd/>
        <w:snapToGrid/>
        <w:spacing w:before="0" w:after="0" w:line="480" w:lineRule="exact"/>
        <w:ind w:left="0" w:leftChars="0" w:right="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30"/>
          <w:szCs w:val="30"/>
          <w:lang w:val="en-US" w:eastAsia="zh-CN" w:bidi="ar-SA"/>
        </w:rPr>
        <w:br w:type="page"/>
      </w:r>
      <w:bookmarkStart w:id="29" w:name="_Toc21086"/>
      <w:r>
        <w:rPr>
          <w:rFonts w:hint="eastAsia" w:ascii="方正小标宋_GBK" w:hAnsi="方正小标宋_GBK" w:eastAsia="方正小标宋_GBK" w:cs="方正小标宋_GBK"/>
          <w:color w:val="auto"/>
          <w:sz w:val="36"/>
          <w:szCs w:val="36"/>
          <w:lang w:val="en-US" w:eastAsia="zh-CN"/>
        </w:rPr>
        <w:t>饮水安全</w:t>
      </w:r>
      <w:bookmarkEnd w:id="29"/>
    </w:p>
    <w:p>
      <w:pPr>
        <w:pStyle w:val="2"/>
        <w:keepNext w:val="0"/>
        <w:keepLines w:val="0"/>
        <w:pageBreakBefore w:val="0"/>
        <w:kinsoku/>
        <w:wordWrap/>
        <w:overflowPunct/>
        <w:bidi w:val="0"/>
        <w:adjustRightInd/>
        <w:snapToGrid/>
        <w:spacing w:line="480" w:lineRule="exact"/>
        <w:jc w:val="both"/>
        <w:rPr>
          <w:rFonts w:hint="eastAsia"/>
          <w:sz w:val="30"/>
          <w:szCs w:val="30"/>
          <w:lang w:val="en-US" w:eastAsia="zh-CN"/>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200" w:firstLine="300" w:firstLineChars="100"/>
        <w:jc w:val="both"/>
        <w:textAlignment w:val="top"/>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一、农村饮水安全定义</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农村饮水安全：农村居民能及时取得足量够用的生活饮用水，且长期饮用不影响人身健康。</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rPr>
          <w:rFonts w:hint="eastAsia" w:ascii="黑体" w:hAnsi="黑体" w:eastAsia="黑体" w:cs="黑体"/>
          <w:color w:val="auto"/>
          <w:sz w:val="30"/>
          <w:szCs w:val="30"/>
          <w:highlight w:val="none"/>
          <w:lang w:val="en-US" w:eastAsia="zh-CN"/>
        </w:rPr>
      </w:pPr>
      <w:r>
        <w:rPr>
          <w:rFonts w:hint="eastAsia" w:ascii="黑体" w:hAnsi="黑体" w:eastAsia="黑体" w:cs="黑体"/>
          <w:color w:val="auto"/>
          <w:sz w:val="30"/>
          <w:szCs w:val="30"/>
          <w:highlight w:val="none"/>
          <w:lang w:val="en-US" w:eastAsia="zh-CN"/>
        </w:rPr>
        <w:t>二、农村饮水安全指标评价内容和标准</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按照</w:t>
      </w:r>
      <w:r>
        <w:rPr>
          <w:rFonts w:hint="default" w:ascii="宋体" w:hAnsi="宋体" w:eastAsia="宋体" w:cs="宋体"/>
          <w:color w:val="auto"/>
          <w:sz w:val="30"/>
          <w:szCs w:val="30"/>
          <w:lang w:val="en-US" w:eastAsia="zh-CN" w:bidi="ar-SA"/>
        </w:rPr>
        <w:t>《农村饮水安全评价准则》（TCHES18-2018），农村饮水安全评价指标包括水质、水量、用水方便程度、供水保证率4项指标。全部达标才能评价为饮水安全。</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bookmarkStart w:id="30" w:name="_Toc1474"/>
      <w:r>
        <w:rPr>
          <w:rFonts w:hint="eastAsia" w:ascii="楷体_GB2312" w:hAnsi="楷体_GB2312" w:eastAsia="楷体_GB2312" w:cs="楷体_GB2312"/>
          <w:b/>
          <w:bCs/>
          <w:color w:val="auto"/>
          <w:sz w:val="30"/>
          <w:szCs w:val="30"/>
          <w:highlight w:val="none"/>
          <w:lang w:val="en-US" w:eastAsia="zh-CN"/>
        </w:rPr>
        <w:t>1.</w:t>
      </w:r>
      <w:r>
        <w:rPr>
          <w:rFonts w:hint="eastAsia" w:ascii="楷体_GB2312" w:hAnsi="楷体_GB2312" w:eastAsia="楷体_GB2312" w:cs="楷体_GB2312"/>
          <w:b/>
          <w:bCs/>
          <w:color w:val="auto"/>
          <w:sz w:val="30"/>
          <w:szCs w:val="30"/>
          <w:highlight w:val="none"/>
          <w:lang w:eastAsia="zh-CN"/>
        </w:rPr>
        <w:t>水质</w:t>
      </w:r>
      <w:bookmarkEnd w:id="30"/>
      <w:r>
        <w:rPr>
          <w:rFonts w:hint="eastAsia" w:ascii="楷体_GB2312" w:hAnsi="楷体_GB2312" w:eastAsia="楷体_GB2312" w:cs="楷体_GB2312"/>
          <w:b/>
          <w:bCs/>
          <w:color w:val="auto"/>
          <w:sz w:val="30"/>
          <w:szCs w:val="30"/>
          <w:highlight w:val="none"/>
          <w:lang w:eastAsia="zh-CN"/>
        </w:rPr>
        <w:t>。</w:t>
      </w:r>
      <w:r>
        <w:rPr>
          <w:rFonts w:hint="eastAsia" w:ascii="宋体" w:hAnsi="宋体" w:eastAsia="宋体" w:cs="宋体"/>
          <w:color w:val="auto"/>
          <w:sz w:val="30"/>
          <w:szCs w:val="30"/>
          <w:lang w:val="en-US" w:eastAsia="zh-CN" w:bidi="ar-SA"/>
        </w:rPr>
        <w:t>20人以上集中供水，供水点必须进行水质检测并出具检测报告；水质检测结果必须符合《生活饮用水卫生标准》规定。20人以下分散供水，采用“望、闻、问、尝”等简便方法进行水质现场评价，饮用水中无肉眼可见杂质、无异色异味、用水户长期饮用无不良反应。</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一般情况下，饮用水中总硬度大于200mg/L时，烧开后就会出现水垢，但在标准规定限值450㎎/L范围以内时，不影响人体健康。</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bookmarkStart w:id="31" w:name="_Toc12431"/>
      <w:r>
        <w:rPr>
          <w:rFonts w:hint="eastAsia" w:ascii="楷体_GB2312" w:hAnsi="楷体_GB2312" w:eastAsia="楷体_GB2312" w:cs="楷体_GB2312"/>
          <w:b/>
          <w:bCs/>
          <w:color w:val="auto"/>
          <w:sz w:val="30"/>
          <w:szCs w:val="30"/>
          <w:highlight w:val="none"/>
          <w:lang w:val="en-US" w:eastAsia="zh-CN"/>
        </w:rPr>
        <w:t>2.水量</w:t>
      </w:r>
      <w:bookmarkEnd w:id="31"/>
      <w:r>
        <w:rPr>
          <w:rFonts w:hint="eastAsia" w:ascii="楷体_GB2312" w:hAnsi="楷体_GB2312" w:eastAsia="楷体_GB2312" w:cs="楷体_GB2312"/>
          <w:b/>
          <w:bCs/>
          <w:color w:val="auto"/>
          <w:sz w:val="30"/>
          <w:szCs w:val="30"/>
          <w:highlight w:val="none"/>
          <w:lang w:val="en-US" w:eastAsia="zh-CN"/>
        </w:rPr>
        <w:t>。</w:t>
      </w:r>
      <w:r>
        <w:rPr>
          <w:rFonts w:hint="eastAsia" w:ascii="宋体" w:hAnsi="宋体" w:eastAsia="宋体" w:cs="宋体"/>
          <w:color w:val="auto"/>
          <w:sz w:val="30"/>
          <w:szCs w:val="30"/>
          <w:lang w:val="en-US" w:eastAsia="zh-CN" w:bidi="ar-SA"/>
        </w:rPr>
        <w:t>每人每天可获取水量不低于20升。可根据工程实际供水能力与供水人数测算，也可根据一定时间内水窖、水罐等分散式储水设施设备的储水量或能获取的水量与供水人数测算，并结合用水户问询等方式评价。</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（1）自来水入户，24小时供水；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（2）自来水入户，定时供水，家中储水桶（缸）等基本没有缺过水；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（3）集中供水点供水，家中水桶（缸、窖）等储水设施设备等基本没有缺过水；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color w:val="auto"/>
          <w:sz w:val="30"/>
          <w:szCs w:val="30"/>
          <w:highlight w:val="none"/>
          <w:lang w:val="en-US" w:eastAsia="zh-CN"/>
        </w:rPr>
      </w:pPr>
      <w:r>
        <w:rPr>
          <w:rFonts w:hint="eastAsia" w:ascii="宋体" w:hAnsi="宋体" w:eastAsia="宋体" w:cs="宋体"/>
          <w:color w:val="auto"/>
          <w:sz w:val="30"/>
          <w:szCs w:val="30"/>
          <w:lang w:val="en-US" w:eastAsia="zh-CN" w:bidi="ar-SA"/>
        </w:rPr>
        <w:t>（4）分散供水，家中水桶（缸、窖）等储水设施设备等基本没有缺过水。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（5）特殊情况下（严重干旱、冰冻等极端天气），在此期间，当地政府或供水单位等采取送水车送水，或用水户储水、使用自备水源等方式应急供水，只要符合《准则》要求，可视为水量基本达标。</w:t>
      </w: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宋体" w:hAnsi="宋体" w:eastAsia="宋体" w:cs="宋体"/>
          <w:color w:val="auto"/>
          <w:sz w:val="30"/>
          <w:szCs w:val="30"/>
          <w:lang w:val="en-US" w:eastAsia="zh-CN" w:bidi="ar-SA"/>
        </w:rPr>
      </w:pPr>
      <w:bookmarkStart w:id="32" w:name="_Toc26092"/>
      <w:r>
        <w:rPr>
          <w:rFonts w:hint="eastAsia" w:ascii="楷体_GB2312" w:hAnsi="楷体_GB2312" w:eastAsia="楷体_GB2312" w:cs="楷体_GB2312"/>
          <w:b/>
          <w:bCs/>
          <w:color w:val="auto"/>
          <w:sz w:val="30"/>
          <w:szCs w:val="30"/>
          <w:highlight w:val="none"/>
          <w:lang w:val="en-US" w:eastAsia="zh-CN"/>
        </w:rPr>
        <w:t>3.用水方便程度</w:t>
      </w:r>
      <w:bookmarkEnd w:id="32"/>
      <w:r>
        <w:rPr>
          <w:rFonts w:hint="eastAsia" w:ascii="楷体_GB2312" w:hAnsi="楷体_GB2312" w:eastAsia="楷体_GB2312" w:cs="楷体_GB2312"/>
          <w:b/>
          <w:bCs/>
          <w:color w:val="auto"/>
          <w:sz w:val="30"/>
          <w:szCs w:val="30"/>
          <w:highlight w:val="none"/>
          <w:lang w:val="en-US" w:eastAsia="zh-CN"/>
        </w:rPr>
        <w:t>。</w:t>
      </w:r>
      <w:r>
        <w:rPr>
          <w:rFonts w:hint="eastAsia" w:ascii="宋体" w:hAnsi="宋体" w:eastAsia="宋体" w:cs="宋体"/>
          <w:color w:val="auto"/>
          <w:sz w:val="30"/>
          <w:szCs w:val="30"/>
          <w:lang w:val="en-US" w:eastAsia="zh-CN" w:bidi="ar-SA"/>
        </w:rPr>
        <w:t>人力取水往返时间不超过20分钟，或取水水平距离不超过800米、垂直距离不超过80米。</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（1）如果供水管网已经铺设到用水户院子门口附近，具备入户条件，但因用水户个人意愿、风俗习惯等情况，具备入户条件但未入户的，评价为达标；</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（2）对供水未入户的用水户，只要人力取水往返时间或取水距离符合《准则》规定，可视为用水方便程度达标。</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firstLine="602" w:firstLineChars="200"/>
        <w:jc w:val="both"/>
        <w:textAlignment w:val="top"/>
        <w:outlineLvl w:val="0"/>
        <w:rPr>
          <w:rFonts w:hint="eastAsia" w:ascii="宋体" w:hAnsi="宋体" w:eastAsia="宋体" w:cs="宋体"/>
          <w:color w:val="auto"/>
          <w:sz w:val="30"/>
          <w:szCs w:val="30"/>
          <w:lang w:val="en-US" w:eastAsia="zh-CN" w:bidi="ar-SA"/>
        </w:rPr>
      </w:pPr>
      <w:bookmarkStart w:id="33" w:name="_Toc22137"/>
      <w:r>
        <w:rPr>
          <w:rFonts w:hint="eastAsia" w:ascii="楷体_GB2312" w:hAnsi="楷体_GB2312" w:eastAsia="楷体_GB2312" w:cs="楷体_GB2312"/>
          <w:b/>
          <w:bCs/>
          <w:color w:val="auto"/>
          <w:sz w:val="30"/>
          <w:szCs w:val="30"/>
          <w:highlight w:val="none"/>
          <w:lang w:val="en-US" w:eastAsia="zh-CN"/>
        </w:rPr>
        <w:t>4.供水保证率</w:t>
      </w:r>
      <w:bookmarkEnd w:id="33"/>
      <w:r>
        <w:rPr>
          <w:rFonts w:hint="eastAsia" w:ascii="楷体_GB2312" w:hAnsi="楷体_GB2312" w:eastAsia="楷体_GB2312" w:cs="楷体_GB2312"/>
          <w:b/>
          <w:bCs/>
          <w:color w:val="auto"/>
          <w:sz w:val="30"/>
          <w:szCs w:val="30"/>
          <w:highlight w:val="none"/>
          <w:lang w:val="en-US" w:eastAsia="zh-CN"/>
        </w:rPr>
        <w:t>。</w:t>
      </w:r>
      <w:r>
        <w:rPr>
          <w:rFonts w:hint="eastAsia" w:ascii="宋体" w:hAnsi="宋体" w:eastAsia="宋体" w:cs="宋体"/>
          <w:color w:val="auto"/>
          <w:sz w:val="30"/>
          <w:szCs w:val="30"/>
          <w:lang w:val="en-US" w:eastAsia="zh-CN" w:bidi="ar-SA"/>
        </w:rPr>
        <w:t>一年累计停水断水（全天停水断水）和水量达不到规定标准的时间不超36天，供水保证率不低于90%。</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特殊情况下（干旱、自然灾害等导致自来水停水断水等），手压井、就近取水不超过20分钟或拉水送水等，能满足水量要求，可视为供水保证率基本达标。</w:t>
      </w:r>
    </w:p>
    <w:p>
      <w:pPr>
        <w:pStyle w:val="2"/>
        <w:keepNext w:val="0"/>
        <w:keepLines w:val="0"/>
        <w:pageBreakBefore w:val="0"/>
        <w:kinsoku/>
        <w:wordWrap/>
        <w:overflowPunct/>
        <w:bidi w:val="0"/>
        <w:snapToGrid/>
        <w:spacing w:line="480" w:lineRule="exact"/>
        <w:rPr>
          <w:rFonts w:hint="eastAsia"/>
        </w:rPr>
      </w:pPr>
    </w:p>
    <w:p>
      <w:pPr>
        <w:keepNext w:val="0"/>
        <w:keepLines w:val="0"/>
        <w:pageBreakBefore w:val="0"/>
        <w:widowControl w:val="0"/>
        <w:numPr>
          <w:ilvl w:val="0"/>
          <w:numId w:val="0"/>
        </w:numPr>
        <w:kinsoku/>
        <w:wordWrap/>
        <w:overflowPunct/>
        <w:topLinePunct/>
        <w:bidi w:val="0"/>
        <w:adjustRightInd/>
        <w:snapToGrid/>
        <w:spacing w:line="480" w:lineRule="exact"/>
        <w:ind w:leftChars="0" w:firstLine="602" w:firstLineChars="200"/>
        <w:jc w:val="both"/>
        <w:textAlignment w:val="top"/>
        <w:rPr>
          <w:rFonts w:hint="default" w:ascii="仿宋_GB2312" w:hAnsi="仿宋_GB2312" w:eastAsia="仿宋_GB2312" w:cs="仿宋_GB2312"/>
          <w:b/>
          <w:bCs/>
          <w:color w:val="auto"/>
          <w:sz w:val="30"/>
          <w:szCs w:val="30"/>
          <w:highlight w:val="none"/>
          <w:lang w:val="en-US" w:eastAsia="zh-CN"/>
        </w:rPr>
      </w:pPr>
      <w:r>
        <w:rPr>
          <w:rFonts w:hint="eastAsia" w:ascii="仿宋_GB2312" w:hAnsi="仿宋_GB2312" w:eastAsia="仿宋_GB2312" w:cs="仿宋_GB2312"/>
          <w:b/>
          <w:bCs/>
          <w:color w:val="auto"/>
          <w:sz w:val="30"/>
          <w:szCs w:val="30"/>
          <w:highlight w:val="none"/>
          <w:lang w:val="en-US" w:eastAsia="zh-CN"/>
        </w:rPr>
        <w:t>方城县水利局政策解读咨询电话：</w:t>
      </w:r>
      <w:r>
        <w:rPr>
          <w:rFonts w:hint="eastAsia" w:ascii="仿宋_GB2312" w:hAnsi="仿宋_GB2312" w:eastAsia="仿宋_GB2312" w:cs="仿宋_GB2312"/>
          <w:b/>
          <w:bCs/>
          <w:color w:val="auto"/>
          <w:sz w:val="30"/>
          <w:szCs w:val="30"/>
          <w:highlight w:val="none"/>
        </w:rPr>
        <w:t>0377-</w:t>
      </w:r>
      <w:r>
        <w:rPr>
          <w:rFonts w:hint="eastAsia" w:ascii="仿宋_GB2312" w:hAnsi="仿宋_GB2312" w:eastAsia="仿宋_GB2312" w:cs="仿宋_GB2312"/>
          <w:b/>
          <w:bCs/>
          <w:color w:val="auto"/>
          <w:sz w:val="30"/>
          <w:szCs w:val="30"/>
          <w:highlight w:val="none"/>
          <w:lang w:val="en-US" w:eastAsia="zh-CN"/>
        </w:rPr>
        <w:t>67365666</w:t>
      </w: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highlight w:val="none"/>
        </w:rPr>
      </w:pPr>
      <w:r>
        <w:rPr>
          <w:rFonts w:hint="eastAsia" w:ascii="方正小标宋_GBK" w:hAnsi="方正小标宋_GBK" w:eastAsia="方正小标宋_GBK" w:cs="方正小标宋_GBK"/>
          <w:color w:val="auto"/>
          <w:sz w:val="30"/>
          <w:szCs w:val="30"/>
          <w:highlight w:val="none"/>
        </w:rPr>
        <w:br w:type="page"/>
      </w:r>
      <w:bookmarkStart w:id="34" w:name="_Toc32021"/>
      <w:r>
        <w:rPr>
          <w:rFonts w:hint="eastAsia" w:ascii="方正小标宋_GBK" w:hAnsi="方正小标宋_GBK" w:eastAsia="方正小标宋_GBK" w:cs="方正小标宋_GBK"/>
          <w:color w:val="auto"/>
          <w:sz w:val="36"/>
          <w:szCs w:val="36"/>
          <w:highlight w:val="none"/>
        </w:rPr>
        <w:t>就业帮扶</w:t>
      </w:r>
      <w:bookmarkEnd w:id="34"/>
    </w:p>
    <w:p>
      <w:pPr>
        <w:pStyle w:val="2"/>
        <w:keepNext w:val="0"/>
        <w:keepLines w:val="0"/>
        <w:pageBreakBefore w:val="0"/>
        <w:kinsoku/>
        <w:wordWrap/>
        <w:overflowPunct/>
        <w:bidi w:val="0"/>
        <w:adjustRightInd/>
        <w:snapToGrid/>
        <w:spacing w:after="0" w:line="480" w:lineRule="exact"/>
        <w:ind w:firstLine="600" w:firstLineChars="200"/>
        <w:jc w:val="both"/>
        <w:rPr>
          <w:rFonts w:hint="eastAsia"/>
          <w:sz w:val="30"/>
          <w:szCs w:val="30"/>
          <w:highlight w:val="none"/>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highlight w:val="none"/>
          <w:lang w:eastAsia="zh-CN"/>
        </w:rPr>
      </w:pPr>
      <w:bookmarkStart w:id="35" w:name="_Toc25068"/>
      <w:r>
        <w:rPr>
          <w:rFonts w:hint="eastAsia" w:ascii="黑体" w:hAnsi="黑体" w:eastAsia="黑体" w:cs="黑体"/>
          <w:b w:val="0"/>
          <w:bCs w:val="0"/>
          <w:color w:val="auto"/>
          <w:sz w:val="30"/>
          <w:szCs w:val="30"/>
          <w:highlight w:val="none"/>
          <w:lang w:eastAsia="zh-CN"/>
        </w:rPr>
        <w:t>一、职业培训补贴</w:t>
      </w:r>
      <w:bookmarkEnd w:id="35"/>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i w:val="0"/>
          <w:color w:val="auto"/>
          <w:sz w:val="30"/>
          <w:szCs w:val="30"/>
          <w:highlight w:val="none"/>
          <w:shd w:val="clear" w:color="auto" w:fill="FFFFFF"/>
          <w:lang w:val="en-US" w:eastAsia="zh-CN"/>
        </w:rPr>
        <w:t>1.</w:t>
      </w:r>
      <w:r>
        <w:rPr>
          <w:rFonts w:hint="eastAsia" w:ascii="楷体_GB2312" w:hAnsi="楷体_GB2312" w:eastAsia="楷体_GB2312" w:cs="楷体_GB2312"/>
          <w:b/>
          <w:bCs/>
          <w:i w:val="0"/>
          <w:color w:val="auto"/>
          <w:sz w:val="30"/>
          <w:szCs w:val="30"/>
          <w:highlight w:val="none"/>
          <w:shd w:val="clear" w:color="auto" w:fill="FFFFFF"/>
        </w:rPr>
        <w:t>补贴对象</w:t>
      </w:r>
      <w:r>
        <w:rPr>
          <w:rFonts w:hint="eastAsia" w:ascii="楷体_GB2312" w:hAnsi="楷体_GB2312" w:eastAsia="楷体_GB2312" w:cs="楷体_GB2312"/>
          <w:b/>
          <w:bCs/>
          <w:i w:val="0"/>
          <w:color w:val="auto"/>
          <w:sz w:val="30"/>
          <w:szCs w:val="30"/>
          <w:highlight w:val="none"/>
          <w:shd w:val="clear" w:color="auto" w:fill="FFFFFF"/>
          <w:lang w:eastAsia="zh-CN"/>
        </w:rPr>
        <w:t>。</w:t>
      </w:r>
      <w:r>
        <w:rPr>
          <w:rFonts w:hint="eastAsia" w:ascii="宋体" w:hAnsi="宋体" w:eastAsia="宋体" w:cs="宋体"/>
          <w:color w:val="auto"/>
          <w:sz w:val="30"/>
          <w:szCs w:val="30"/>
          <w:lang w:val="en-US" w:eastAsia="zh-CN" w:bidi="ar-SA"/>
        </w:rPr>
        <w:t>困难家庭子女（建档立卡及享受低保家庭的适龄劳动者）、毕业学年高校毕业生、城乡未继续升学的应届初高中毕业生、农村转移就业劳动者（含建档立卡的适龄脱贫劳动力）、城镇登记失业人员，以及符合条件的企业职工，参加就业技能培训或创业培训，培训后取得职业资格证（或职业技能等级证、专项职业能力证、培训合格证）的，可给予职业培训补贴。</w:t>
      </w:r>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i w:val="0"/>
          <w:color w:val="auto"/>
          <w:sz w:val="30"/>
          <w:szCs w:val="30"/>
          <w:highlight w:val="none"/>
          <w:shd w:val="clear" w:color="auto" w:fill="FFFFFF"/>
          <w:lang w:val="en-US" w:eastAsia="zh-CN"/>
        </w:rPr>
        <w:t>2.补贴标准。</w:t>
      </w:r>
      <w:r>
        <w:rPr>
          <w:rFonts w:hint="eastAsia" w:ascii="宋体" w:hAnsi="宋体" w:eastAsia="宋体" w:cs="宋体"/>
          <w:color w:val="auto"/>
          <w:sz w:val="30"/>
          <w:szCs w:val="30"/>
          <w:lang w:val="en-US" w:eastAsia="zh-CN" w:bidi="ar-SA"/>
        </w:rPr>
        <w:t>职业培训补贴实行“先垫后补”和“信用支付”等办法，由培训人员缴纳培训费用的，培训补贴由个人申请；由培训机构垫付培训补贴的，培训补贴由培训机构申请并拨付培训机构。取得就业技能培训合格证的，每人补贴700元。取得创业培训合格证的，创业意识培训200元/人、创业实训300元/人、创办改善企业培训1000元/人、网络（电商）创业培训1500元/人（含网络教学平台服务费）。</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36" w:name="_Toc9493"/>
      <w:r>
        <w:rPr>
          <w:rFonts w:hint="eastAsia" w:ascii="黑体" w:hAnsi="黑体" w:eastAsia="黑体" w:cs="黑体"/>
          <w:b w:val="0"/>
          <w:bCs w:val="0"/>
          <w:color w:val="auto"/>
          <w:sz w:val="30"/>
          <w:szCs w:val="30"/>
          <w:lang w:eastAsia="zh-CN"/>
        </w:rPr>
        <w:t>二、求职创业补贴</w:t>
      </w:r>
      <w:bookmarkEnd w:id="36"/>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i w:val="0"/>
          <w:color w:val="auto"/>
          <w:sz w:val="30"/>
          <w:szCs w:val="30"/>
          <w:highlight w:val="none"/>
          <w:shd w:val="clear" w:color="auto" w:fill="FFFFFF"/>
          <w:lang w:val="en-US" w:eastAsia="zh-CN"/>
        </w:rPr>
        <w:t>1.补贴对象。</w:t>
      </w:r>
      <w:r>
        <w:rPr>
          <w:rFonts w:hint="eastAsia" w:ascii="宋体" w:hAnsi="宋体" w:eastAsia="宋体" w:cs="宋体"/>
          <w:color w:val="auto"/>
          <w:sz w:val="30"/>
          <w:szCs w:val="30"/>
          <w:lang w:val="en-US" w:eastAsia="zh-CN" w:bidi="ar-SA"/>
        </w:rPr>
        <w:t>毕业年度有就业创业意愿并积极求职创业的低保家庭、困难残疾人家庭、建档立卡脱贫家庭的高校毕业生和残疾、获得国家助学贷款、特困人员中的高校毕业生，以及按规定进行实名制登记的离校未就业应届高校毕业生。</w:t>
      </w:r>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eastAsia" w:ascii="仿宋_GB2312" w:hAnsi="仿宋_GB2312" w:eastAsia="仿宋_GB2312" w:cs="仿宋_GB2312"/>
          <w:b w:val="0"/>
          <w:i w:val="0"/>
          <w:color w:val="auto"/>
          <w:sz w:val="30"/>
          <w:szCs w:val="30"/>
          <w:shd w:val="clear" w:color="auto" w:fill="FFFFFF"/>
        </w:rPr>
      </w:pPr>
      <w:r>
        <w:rPr>
          <w:rFonts w:hint="eastAsia" w:ascii="楷体_GB2312" w:hAnsi="楷体_GB2312" w:eastAsia="楷体_GB2312" w:cs="楷体_GB2312"/>
          <w:b/>
          <w:bCs/>
          <w:i w:val="0"/>
          <w:color w:val="auto"/>
          <w:sz w:val="30"/>
          <w:szCs w:val="30"/>
          <w:highlight w:val="none"/>
          <w:shd w:val="clear" w:color="auto" w:fill="FFFFFF"/>
          <w:lang w:val="en-US" w:eastAsia="zh-CN"/>
        </w:rPr>
        <w:t>2.补贴标准。</w:t>
      </w:r>
      <w:r>
        <w:rPr>
          <w:rFonts w:hint="eastAsia" w:ascii="宋体" w:hAnsi="宋体" w:eastAsia="宋体" w:cs="宋体"/>
          <w:color w:val="auto"/>
          <w:sz w:val="30"/>
          <w:szCs w:val="30"/>
          <w:lang w:val="en-US" w:eastAsia="zh-CN" w:bidi="ar-SA"/>
        </w:rPr>
        <w:t>以上对象可以申请求职创业补贴，一次性2000元/人。</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37" w:name="_Toc21375"/>
      <w:r>
        <w:rPr>
          <w:rFonts w:hint="eastAsia" w:ascii="黑体" w:hAnsi="黑体" w:eastAsia="黑体" w:cs="黑体"/>
          <w:b w:val="0"/>
          <w:bCs w:val="0"/>
          <w:color w:val="auto"/>
          <w:sz w:val="30"/>
          <w:szCs w:val="30"/>
          <w:lang w:eastAsia="zh-CN"/>
        </w:rPr>
        <w:t>三、创业开业补贴</w:t>
      </w:r>
      <w:bookmarkEnd w:id="37"/>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i w:val="0"/>
          <w:color w:val="auto"/>
          <w:sz w:val="30"/>
          <w:szCs w:val="30"/>
          <w:highlight w:val="none"/>
          <w:shd w:val="clear" w:color="auto" w:fill="FFFFFF"/>
          <w:lang w:val="en-US" w:eastAsia="zh-CN"/>
        </w:rPr>
        <w:t>1.补贴对象。</w:t>
      </w:r>
      <w:r>
        <w:rPr>
          <w:rFonts w:hint="eastAsia" w:ascii="宋体" w:hAnsi="宋体" w:eastAsia="宋体" w:cs="宋体"/>
          <w:color w:val="auto"/>
          <w:sz w:val="30"/>
          <w:szCs w:val="30"/>
          <w:lang w:val="en-US" w:eastAsia="zh-CN" w:bidi="ar-SA"/>
        </w:rPr>
        <w:t>脱贫人口、农村低收入人口。</w:t>
      </w:r>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eastAsia" w:ascii="宋体" w:hAnsi="宋体" w:eastAsia="宋体" w:cs="宋体"/>
          <w:color w:val="auto"/>
          <w:sz w:val="30"/>
          <w:szCs w:val="30"/>
          <w:lang w:val="en-US" w:eastAsia="zh-CN" w:bidi="ar-SA"/>
        </w:rPr>
      </w:pPr>
      <w:r>
        <w:rPr>
          <w:rFonts w:hint="eastAsia" w:ascii="楷体_GB2312" w:hAnsi="楷体_GB2312" w:eastAsia="楷体_GB2312" w:cs="楷体_GB2312"/>
          <w:b/>
          <w:bCs/>
          <w:i w:val="0"/>
          <w:color w:val="auto"/>
          <w:sz w:val="30"/>
          <w:szCs w:val="30"/>
          <w:highlight w:val="none"/>
          <w:shd w:val="clear" w:color="auto" w:fill="FFFFFF"/>
          <w:lang w:val="en-US" w:eastAsia="zh-CN"/>
        </w:rPr>
        <w:t>2.补贴标准。</w:t>
      </w:r>
      <w:r>
        <w:rPr>
          <w:rFonts w:hint="eastAsia" w:ascii="宋体" w:hAnsi="宋体" w:eastAsia="宋体" w:cs="宋体"/>
          <w:color w:val="auto"/>
          <w:sz w:val="30"/>
          <w:szCs w:val="30"/>
          <w:lang w:val="en-US" w:eastAsia="zh-CN" w:bidi="ar-SA"/>
        </w:rPr>
        <w:t>首次自主创业、取得营业执照并正常经营6个月以上的脱贫人口、农村低收入人口,可向当地人力资源社会保障部门申请创业开业补贴。补贴标准为5000元。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38" w:name="_Toc14786"/>
      <w:r>
        <w:rPr>
          <w:rFonts w:hint="eastAsia" w:ascii="黑体" w:hAnsi="黑体" w:eastAsia="黑体" w:cs="黑体"/>
          <w:b w:val="0"/>
          <w:bCs w:val="0"/>
          <w:color w:val="auto"/>
          <w:sz w:val="30"/>
          <w:szCs w:val="30"/>
          <w:lang w:eastAsia="zh-CN"/>
        </w:rPr>
        <w:t>四、“凤归中原”工程</w:t>
      </w:r>
      <w:bookmarkEnd w:id="38"/>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鼓励农民工等人员返乡入乡创办领办企业、农民专业合作社等各类市场经营主体带动脱贫人口、农村低收入人口就业。对脱贫人口自主创业的,按照有关规定落实税费减免、运营补贴、融资补贴、农业保险补贴等政策。符合条件的脱贫人口、小微企业分别最高可申请不超过20万元、不超过300万元的创业担保贷款,对银行按规定发放的个人和小微企业创业担保贷款,财政部门按规定标准予以贴息支持。</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39" w:name="_Toc26338"/>
      <w:r>
        <w:rPr>
          <w:rFonts w:hint="eastAsia" w:ascii="黑体" w:hAnsi="黑体" w:eastAsia="黑体" w:cs="黑体"/>
          <w:b w:val="0"/>
          <w:bCs w:val="0"/>
          <w:color w:val="auto"/>
          <w:sz w:val="30"/>
          <w:szCs w:val="30"/>
          <w:lang w:eastAsia="zh-CN"/>
        </w:rPr>
        <w:t>五、生活费补贴</w:t>
      </w:r>
      <w:bookmarkEnd w:id="39"/>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脱贫人口、农村低收入人口参加定点培训机构、集中培训(包括实习)的,可向户籍地或常驻地人力资源社会保障部门申请生活费补贴。补贴标准为培训期间每人每天30元，随培训补贴一并申请发放。</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40" w:name="_Toc25209"/>
      <w:r>
        <w:rPr>
          <w:rFonts w:hint="eastAsia" w:ascii="黑体" w:hAnsi="黑体" w:eastAsia="黑体" w:cs="黑体"/>
          <w:b w:val="0"/>
          <w:bCs w:val="0"/>
          <w:color w:val="auto"/>
          <w:sz w:val="30"/>
          <w:szCs w:val="30"/>
          <w:lang w:eastAsia="zh-CN"/>
        </w:rPr>
        <w:t>六、一次性交通费和住宿费补贴</w:t>
      </w:r>
      <w:bookmarkEnd w:id="40"/>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脱贫人口、农村低收入人口到县市外省内定点培训机构参加培训的,可向户籍地或常驻地人力资源社会保障部门申请一次性交通费和住宿费补贴。补贴标准按照交通费和住宿费发票据实补贴，每人最高不超过300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val="en-US" w:eastAsia="zh-CN"/>
        </w:rPr>
      </w:pPr>
      <w:bookmarkStart w:id="41" w:name="_Toc16068"/>
      <w:r>
        <w:rPr>
          <w:rFonts w:hint="eastAsia" w:ascii="黑体" w:hAnsi="黑体" w:eastAsia="黑体" w:cs="黑体"/>
          <w:b w:val="0"/>
          <w:bCs w:val="0"/>
          <w:color w:val="auto"/>
          <w:sz w:val="30"/>
          <w:szCs w:val="30"/>
          <w:lang w:val="en-US" w:eastAsia="zh-CN"/>
        </w:rPr>
        <w:t>七、一次性交通补贴</w:t>
      </w:r>
    </w:p>
    <w:p>
      <w:pPr>
        <w:pStyle w:val="18"/>
        <w:keepNext w:val="0"/>
        <w:keepLines w:val="0"/>
        <w:pageBreakBefore w:val="0"/>
        <w:widowControl w:val="0"/>
        <w:kinsoku/>
        <w:wordWrap/>
        <w:overflowPunct/>
        <w:topLinePunct w:val="0"/>
        <w:autoSpaceDE w:val="0"/>
        <w:autoSpaceDN w:val="0"/>
        <w:bidi w:val="0"/>
        <w:adjustRightInd w:val="0"/>
        <w:snapToGrid/>
        <w:spacing w:line="480" w:lineRule="exact"/>
        <w:ind w:firstLine="600" w:firstLineChars="200"/>
        <w:textAlignment w:val="auto"/>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对跨省外出务工且稳定就业三个月以上的脱贫劳动力（含未消除风险监测对象）发放一次性交通补贴。实行车票据实报销，每人每年只能申领一次。</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val="en-US" w:eastAsia="zh-CN"/>
        </w:rPr>
      </w:pPr>
      <w:r>
        <w:rPr>
          <w:rFonts w:hint="eastAsia" w:ascii="黑体" w:hAnsi="黑体" w:eastAsia="黑体" w:cs="黑体"/>
          <w:b w:val="0"/>
          <w:bCs w:val="0"/>
          <w:color w:val="auto"/>
          <w:sz w:val="30"/>
          <w:szCs w:val="30"/>
          <w:lang w:eastAsia="zh-CN"/>
        </w:rPr>
        <w:t>八、</w:t>
      </w:r>
      <w:r>
        <w:rPr>
          <w:rFonts w:hint="eastAsia" w:ascii="黑体" w:hAnsi="黑体" w:eastAsia="黑体" w:cs="黑体"/>
          <w:b w:val="0"/>
          <w:bCs w:val="0"/>
          <w:color w:val="auto"/>
          <w:sz w:val="30"/>
          <w:szCs w:val="30"/>
          <w:lang w:val="en-US" w:eastAsia="zh-CN"/>
        </w:rPr>
        <w:t>岗前培训补贴</w:t>
      </w:r>
      <w:bookmarkEnd w:id="41"/>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仿宋_GB2312" w:hAnsi="仿宋_GB2312" w:eastAsia="仿宋_GB2312" w:cs="仿宋_GB2312"/>
          <w:b w:val="0"/>
          <w:i w:val="0"/>
          <w:color w:val="auto"/>
          <w:spacing w:val="-6"/>
          <w:sz w:val="30"/>
          <w:szCs w:val="30"/>
          <w:shd w:val="clear" w:color="auto" w:fill="FFFFFF"/>
        </w:rPr>
      </w:pPr>
      <w:r>
        <w:rPr>
          <w:rFonts w:hint="eastAsia" w:ascii="宋体" w:hAnsi="宋体" w:eastAsia="宋体" w:cs="宋体"/>
          <w:color w:val="auto"/>
          <w:sz w:val="30"/>
          <w:szCs w:val="30"/>
          <w:lang w:val="en-US" w:eastAsia="zh-CN" w:bidi="ar-SA"/>
        </w:rPr>
        <w:t>企业新招用脱贫人口、农村低收入人口并与其签订6个月以上劳动合同,自劳动合同签订之日起6个月内开展岗前培训的，可向当地人力资源社会保障部门申请岗前培训补贴。补贴标准参照《河南省就业补助资金管理办法》有关职业培训补贴相应标准的80%执行。</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42" w:name="_Toc29922"/>
      <w:r>
        <w:rPr>
          <w:rFonts w:hint="eastAsia" w:ascii="黑体" w:hAnsi="黑体" w:eastAsia="黑体" w:cs="黑体"/>
          <w:b w:val="0"/>
          <w:bCs w:val="0"/>
          <w:color w:val="auto"/>
          <w:sz w:val="30"/>
          <w:szCs w:val="30"/>
          <w:lang w:val="en-US" w:eastAsia="zh-CN"/>
        </w:rPr>
        <w:t>九</w:t>
      </w:r>
      <w:r>
        <w:rPr>
          <w:rFonts w:hint="eastAsia" w:ascii="黑体" w:hAnsi="黑体" w:eastAsia="黑体" w:cs="黑体"/>
          <w:b w:val="0"/>
          <w:bCs w:val="0"/>
          <w:color w:val="auto"/>
          <w:sz w:val="30"/>
          <w:szCs w:val="30"/>
          <w:lang w:eastAsia="zh-CN"/>
        </w:rPr>
        <w:t>、就业创业服务补助</w:t>
      </w:r>
      <w:bookmarkEnd w:id="42"/>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对经营性人力资源服务机构免费为脱贫人口、农村低收入人口开展职业介绍服务后实现就业3个月以上或按规定缴纳社会保险费的，按每人300元标准给予一次性就业创业服务补助(职业介绍补贴)。</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43" w:name="_Toc2299"/>
      <w:r>
        <w:rPr>
          <w:rFonts w:hint="eastAsia" w:ascii="黑体" w:hAnsi="黑体" w:eastAsia="黑体" w:cs="黑体"/>
          <w:b w:val="0"/>
          <w:bCs w:val="0"/>
          <w:color w:val="auto"/>
          <w:sz w:val="30"/>
          <w:szCs w:val="30"/>
          <w:lang w:val="en-US" w:eastAsia="zh-CN"/>
        </w:rPr>
        <w:t>十</w:t>
      </w:r>
      <w:r>
        <w:rPr>
          <w:rFonts w:hint="eastAsia" w:ascii="黑体" w:hAnsi="黑体" w:eastAsia="黑体" w:cs="黑体"/>
          <w:b w:val="0"/>
          <w:bCs w:val="0"/>
          <w:color w:val="auto"/>
          <w:sz w:val="30"/>
          <w:szCs w:val="30"/>
          <w:lang w:eastAsia="zh-CN"/>
        </w:rPr>
        <w:t>、农村劳动力实名制就业信息采集补助</w:t>
      </w:r>
      <w:bookmarkEnd w:id="43"/>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对从事农村劳动力实名制就业信息摸排、更新且真实、准确、有效的，按照1元/条标准支付信息采集补助。所需资金从当地就业补助资金中列支。</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0"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44" w:name="_Toc8967"/>
      <w:r>
        <w:rPr>
          <w:rFonts w:hint="eastAsia" w:ascii="黑体" w:hAnsi="黑体" w:eastAsia="黑体" w:cs="黑体"/>
          <w:b w:val="0"/>
          <w:bCs w:val="0"/>
          <w:color w:val="auto"/>
          <w:sz w:val="30"/>
          <w:szCs w:val="30"/>
          <w:lang w:eastAsia="zh-CN"/>
        </w:rPr>
        <w:t>十</w:t>
      </w:r>
      <w:r>
        <w:rPr>
          <w:rFonts w:hint="eastAsia" w:ascii="黑体" w:hAnsi="黑体" w:eastAsia="黑体" w:cs="黑体"/>
          <w:b w:val="0"/>
          <w:bCs w:val="0"/>
          <w:color w:val="auto"/>
          <w:sz w:val="30"/>
          <w:szCs w:val="30"/>
          <w:lang w:val="en-US" w:eastAsia="zh-CN"/>
        </w:rPr>
        <w:t>一</w:t>
      </w:r>
      <w:r>
        <w:rPr>
          <w:rFonts w:hint="eastAsia" w:ascii="黑体" w:hAnsi="黑体" w:eastAsia="黑体" w:cs="黑体"/>
          <w:b w:val="0"/>
          <w:bCs w:val="0"/>
          <w:color w:val="auto"/>
          <w:sz w:val="30"/>
          <w:szCs w:val="30"/>
          <w:lang w:eastAsia="zh-CN"/>
        </w:rPr>
        <w:t>、政府代缴城乡居民基本养老保险保费</w:t>
      </w:r>
      <w:bookmarkEnd w:id="44"/>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对参加城乡居民基本养老保险的低保对象、特困人员、返贫致贫人口、重度残疾人等缴费困难群体，县级人民政府为其代缴部分或全部最低缴费档次的养老保险费。对上述困难群体和已脱贫人口仍保留脱贫攻坚期间执行的每年100元的最低缴费档次。</w:t>
      </w:r>
    </w:p>
    <w:p>
      <w:pPr>
        <w:pStyle w:val="11"/>
        <w:keepNext w:val="0"/>
        <w:keepLines w:val="0"/>
        <w:pageBreakBefore w:val="0"/>
        <w:widowControl w:val="0"/>
        <w:kinsoku/>
        <w:wordWrap/>
        <w:overflowPunct/>
        <w:topLinePunct/>
        <w:bidi w:val="0"/>
        <w:adjustRightInd/>
        <w:snapToGrid/>
        <w:spacing w:after="0" w:line="480" w:lineRule="exact"/>
        <w:ind w:left="0" w:leftChars="0" w:firstLine="600" w:firstLineChars="200"/>
        <w:jc w:val="both"/>
        <w:textAlignment w:val="top"/>
        <w:rPr>
          <w:rFonts w:hint="eastAsia" w:ascii="仿宋_GB2312" w:hAnsi="仿宋_GB2312" w:eastAsia="仿宋_GB2312" w:cs="仿宋_GB2312"/>
          <w:b w:val="0"/>
          <w:i w:val="0"/>
          <w:color w:val="auto"/>
          <w:sz w:val="30"/>
          <w:szCs w:val="30"/>
          <w:shd w:val="clear" w:color="auto" w:fill="FFFFFF"/>
        </w:rPr>
      </w:pPr>
    </w:p>
    <w:p>
      <w:pPr>
        <w:pStyle w:val="11"/>
        <w:keepNext w:val="0"/>
        <w:keepLines w:val="0"/>
        <w:pageBreakBefore w:val="0"/>
        <w:widowControl w:val="0"/>
        <w:kinsoku/>
        <w:wordWrap/>
        <w:overflowPunct/>
        <w:topLinePunct/>
        <w:bidi w:val="0"/>
        <w:adjustRightInd/>
        <w:snapToGrid/>
        <w:spacing w:after="0" w:line="480" w:lineRule="exact"/>
        <w:ind w:left="0" w:leftChars="0"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方城县人社局政策解读咨询电话：</w:t>
      </w:r>
      <w:r>
        <w:rPr>
          <w:rFonts w:hint="eastAsia" w:ascii="仿宋_GB2312" w:hAnsi="仿宋_GB2312" w:eastAsia="仿宋_GB2312" w:cs="仿宋_GB2312"/>
          <w:b/>
          <w:bCs/>
          <w:color w:val="auto"/>
          <w:sz w:val="30"/>
          <w:szCs w:val="30"/>
        </w:rPr>
        <w:t>0377-</w:t>
      </w:r>
      <w:r>
        <w:rPr>
          <w:rFonts w:hint="eastAsia" w:ascii="仿宋_GB2312" w:hAnsi="仿宋_GB2312" w:eastAsia="仿宋_GB2312" w:cs="仿宋_GB2312"/>
          <w:b/>
          <w:bCs/>
          <w:color w:val="auto"/>
          <w:sz w:val="30"/>
          <w:szCs w:val="30"/>
          <w:lang w:val="en-US" w:eastAsia="zh-CN"/>
        </w:rPr>
        <w:t>65076789</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30"/>
          <w:szCs w:val="30"/>
        </w:rPr>
        <w:br w:type="page"/>
      </w:r>
      <w:bookmarkStart w:id="45" w:name="_Toc28796"/>
      <w:r>
        <w:rPr>
          <w:rFonts w:hint="eastAsia" w:ascii="方正小标宋_GBK" w:hAnsi="方正小标宋_GBK" w:eastAsia="方正小标宋_GBK" w:cs="方正小标宋_GBK"/>
          <w:color w:val="auto"/>
          <w:sz w:val="36"/>
          <w:szCs w:val="36"/>
        </w:rPr>
        <w:t>金融帮扶</w:t>
      </w:r>
      <w:bookmarkEnd w:id="45"/>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eastAsia" w:ascii="仿宋_GB2312" w:hAnsi="仿宋_GB2312" w:eastAsia="仿宋_GB2312" w:cs="仿宋_GB2312"/>
          <w:b/>
          <w:bCs/>
          <w:color w:val="auto"/>
          <w:sz w:val="30"/>
          <w:szCs w:val="30"/>
          <w:lang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eastAsia="zh-CN"/>
        </w:rPr>
      </w:pPr>
      <w:r>
        <w:rPr>
          <w:rFonts w:hint="eastAsia" w:ascii="黑体" w:hAnsi="黑体" w:eastAsia="黑体" w:cs="黑体"/>
          <w:b w:val="0"/>
          <w:bCs w:val="0"/>
          <w:color w:val="auto"/>
          <w:sz w:val="30"/>
          <w:szCs w:val="30"/>
          <w:lang w:eastAsia="zh-CN"/>
        </w:rPr>
        <w:t>一、贷款对象：</w:t>
      </w:r>
      <w:r>
        <w:rPr>
          <w:rFonts w:hint="eastAsia" w:ascii="宋体" w:hAnsi="宋体" w:eastAsia="宋体" w:cs="宋体"/>
          <w:color w:val="auto"/>
          <w:sz w:val="30"/>
          <w:szCs w:val="30"/>
          <w:lang w:eastAsia="zh-CN"/>
        </w:rPr>
        <w:t>建档立卡脱贫户和监测对象。</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eastAsia="zh-CN"/>
        </w:rPr>
      </w:pPr>
      <w:r>
        <w:rPr>
          <w:rFonts w:hint="eastAsia" w:ascii="黑体" w:hAnsi="黑体" w:eastAsia="黑体" w:cs="黑体"/>
          <w:b w:val="0"/>
          <w:bCs w:val="0"/>
          <w:color w:val="auto"/>
          <w:sz w:val="30"/>
          <w:szCs w:val="30"/>
          <w:lang w:val="en-US" w:eastAsia="zh-CN"/>
        </w:rPr>
        <w:t>二、贷款额度：</w:t>
      </w:r>
      <w:r>
        <w:rPr>
          <w:rFonts w:hint="eastAsia" w:ascii="宋体" w:hAnsi="宋体" w:eastAsia="宋体" w:cs="宋体"/>
          <w:color w:val="auto"/>
          <w:sz w:val="30"/>
          <w:szCs w:val="30"/>
          <w:lang w:eastAsia="zh-CN"/>
        </w:rPr>
        <w:t>原则上</w:t>
      </w:r>
      <w:r>
        <w:rPr>
          <w:rFonts w:hint="eastAsia" w:ascii="宋体" w:hAnsi="宋体" w:eastAsia="宋体" w:cs="宋体"/>
          <w:color w:val="auto"/>
          <w:sz w:val="30"/>
          <w:szCs w:val="30"/>
          <w:lang w:val="en-US" w:eastAsia="zh-CN"/>
        </w:rPr>
        <w:t>5万元（含）以下。确有需要且具备还款能力的可追加贷款，单户总贷款不超过10万元，5万元以上部分贷款不予贴息，也不纳入风险补偿范围。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黑体" w:hAnsi="黑体" w:eastAsia="黑体" w:cs="黑体"/>
          <w:b w:val="0"/>
          <w:bCs w:val="0"/>
          <w:color w:val="auto"/>
          <w:sz w:val="30"/>
          <w:szCs w:val="30"/>
          <w:lang w:val="en-US" w:eastAsia="zh-CN"/>
        </w:rPr>
        <w:t>三、贷款期限：</w:t>
      </w:r>
      <w:r>
        <w:rPr>
          <w:rFonts w:hint="eastAsia" w:ascii="宋体" w:hAnsi="宋体" w:eastAsia="宋体" w:cs="宋体"/>
          <w:color w:val="auto"/>
          <w:sz w:val="30"/>
          <w:szCs w:val="30"/>
          <w:lang w:val="en-US" w:eastAsia="zh-CN"/>
        </w:rPr>
        <w:t>3年期（含）以内。脱贫人口小额信贷可续贷或展期1次，脱贫攻坚期内发放的扶贫小额信贷在过渡期内到期的，也可续贷或展期1次，续贷或展期期间各项政策保持不变。已还清贷款且符合贷款条件的支持对象可多次申请贷款。</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黑体" w:hAnsi="黑体" w:eastAsia="黑体" w:cs="黑体"/>
          <w:b w:val="0"/>
          <w:bCs w:val="0"/>
          <w:color w:val="auto"/>
          <w:sz w:val="30"/>
          <w:szCs w:val="30"/>
          <w:lang w:val="en-US" w:eastAsia="zh-CN"/>
        </w:rPr>
        <w:t>四、贷款利率：</w:t>
      </w:r>
      <w:r>
        <w:rPr>
          <w:rFonts w:hint="eastAsia" w:ascii="宋体" w:hAnsi="宋体" w:eastAsia="宋体" w:cs="宋体"/>
          <w:color w:val="auto"/>
          <w:sz w:val="30"/>
          <w:szCs w:val="30"/>
          <w:lang w:eastAsia="zh-CN"/>
        </w:rPr>
        <w:t>鼓励银行机构以贷款市场报价利率（</w:t>
      </w:r>
      <w:r>
        <w:rPr>
          <w:rFonts w:hint="eastAsia" w:ascii="宋体" w:hAnsi="宋体" w:eastAsia="宋体" w:cs="宋体"/>
          <w:color w:val="auto"/>
          <w:sz w:val="30"/>
          <w:szCs w:val="30"/>
          <w:lang w:val="en-US" w:eastAsia="zh-CN"/>
        </w:rPr>
        <w:t>LPR</w:t>
      </w:r>
      <w:r>
        <w:rPr>
          <w:rFonts w:hint="eastAsia" w:ascii="宋体" w:hAnsi="宋体" w:eastAsia="宋体" w:cs="宋体"/>
          <w:color w:val="auto"/>
          <w:sz w:val="30"/>
          <w:szCs w:val="30"/>
          <w:lang w:eastAsia="zh-CN"/>
        </w:rPr>
        <w:t>）放款，利率可根据贷款户信用评级、还款能力、贷款成本等因素适当浮动，</w:t>
      </w:r>
      <w:r>
        <w:rPr>
          <w:rFonts w:hint="eastAsia" w:ascii="宋体" w:hAnsi="宋体" w:eastAsia="宋体" w:cs="宋体"/>
          <w:color w:val="auto"/>
          <w:sz w:val="30"/>
          <w:szCs w:val="30"/>
          <w:lang w:val="en-US" w:eastAsia="zh-CN"/>
        </w:rPr>
        <w:t>1年期（含）以下贷款利率不超过1年期LPR，1年期至3年期（含）贷款利率不超过5年期以上LPR。贷款利率在贷款合同期内保持不变。</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eastAsia="zh-CN"/>
        </w:rPr>
      </w:pPr>
      <w:r>
        <w:rPr>
          <w:rFonts w:hint="eastAsia" w:ascii="黑体" w:hAnsi="黑体" w:eastAsia="黑体" w:cs="黑体"/>
          <w:b w:val="0"/>
          <w:bCs w:val="0"/>
          <w:color w:val="auto"/>
          <w:sz w:val="30"/>
          <w:szCs w:val="30"/>
          <w:lang w:val="en-US" w:eastAsia="zh-CN"/>
        </w:rPr>
        <w:t>五、担保方式：</w:t>
      </w:r>
      <w:r>
        <w:rPr>
          <w:rFonts w:hint="eastAsia" w:ascii="宋体" w:hAnsi="宋体" w:eastAsia="宋体" w:cs="宋体"/>
          <w:color w:val="auto"/>
          <w:sz w:val="30"/>
          <w:szCs w:val="30"/>
          <w:lang w:eastAsia="zh-CN"/>
        </w:rPr>
        <w:t>免担保免抵押。</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黑体" w:hAnsi="黑体" w:eastAsia="黑体" w:cs="黑体"/>
          <w:b w:val="0"/>
          <w:bCs w:val="0"/>
          <w:color w:val="auto"/>
          <w:sz w:val="30"/>
          <w:szCs w:val="30"/>
          <w:lang w:val="en-US" w:eastAsia="zh-CN"/>
        </w:rPr>
        <w:t>六、贴息方式：</w:t>
      </w:r>
      <w:r>
        <w:rPr>
          <w:rFonts w:hint="eastAsia" w:ascii="宋体" w:hAnsi="宋体" w:eastAsia="宋体" w:cs="宋体"/>
          <w:color w:val="auto"/>
          <w:sz w:val="30"/>
          <w:szCs w:val="30"/>
          <w:lang w:val="en-US" w:eastAsia="zh-CN"/>
        </w:rPr>
        <w:t>财政资金对贷款适当贴息，地方财政部门应根据需要和财力状况，合理确定贴息比例，保持过渡期内政策力度总体稳定。</w:t>
      </w:r>
      <w:r>
        <w:rPr>
          <w:rFonts w:hint="eastAsia" w:ascii="宋体" w:hAnsi="宋体" w:eastAsia="宋体" w:cs="宋体"/>
          <w:color w:val="auto"/>
          <w:sz w:val="30"/>
          <w:szCs w:val="30"/>
          <w:lang w:eastAsia="zh-CN"/>
        </w:rPr>
        <w:t>财政资金对</w:t>
      </w:r>
      <w:r>
        <w:rPr>
          <w:rFonts w:hint="eastAsia" w:ascii="宋体" w:hAnsi="宋体" w:eastAsia="宋体" w:cs="宋体"/>
          <w:color w:val="auto"/>
          <w:sz w:val="30"/>
          <w:szCs w:val="30"/>
          <w:lang w:val="en-US" w:eastAsia="zh-CN"/>
        </w:rPr>
        <w:t>5万元（含）以内部分在2023年12月31日前产生的利息给予全额贴息，2024年1月1日后有关政策另行制定。</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黑体" w:hAnsi="黑体" w:eastAsia="黑体" w:cs="黑体"/>
          <w:b w:val="0"/>
          <w:bCs w:val="0"/>
          <w:color w:val="auto"/>
          <w:sz w:val="30"/>
          <w:szCs w:val="30"/>
          <w:lang w:val="en-US" w:eastAsia="zh-CN"/>
        </w:rPr>
        <w:t>七、风险补偿机制：</w:t>
      </w:r>
      <w:r>
        <w:rPr>
          <w:rFonts w:hint="eastAsia" w:ascii="宋体" w:hAnsi="宋体" w:eastAsia="宋体" w:cs="宋体"/>
          <w:color w:val="auto"/>
          <w:sz w:val="30"/>
          <w:szCs w:val="30"/>
          <w:lang w:eastAsia="zh-CN"/>
        </w:rPr>
        <w:t>已设立扶贫小额信贷风险补偿金的县保持现行机制基本稳定，鼓励其他地区通过适当方式分担贷款风险。</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eastAsia="zh-CN"/>
        </w:rPr>
      </w:pPr>
      <w:r>
        <w:rPr>
          <w:rFonts w:hint="eastAsia" w:ascii="黑体" w:hAnsi="黑体" w:eastAsia="黑体" w:cs="黑体"/>
          <w:b w:val="0"/>
          <w:bCs w:val="0"/>
          <w:color w:val="auto"/>
          <w:sz w:val="30"/>
          <w:szCs w:val="30"/>
          <w:lang w:val="en-US" w:eastAsia="zh-CN"/>
        </w:rPr>
        <w:t>八、贷款用途：</w:t>
      </w:r>
      <w:r>
        <w:rPr>
          <w:rFonts w:hint="eastAsia" w:ascii="宋体" w:hAnsi="宋体" w:eastAsia="宋体" w:cs="宋体"/>
          <w:color w:val="auto"/>
          <w:sz w:val="30"/>
          <w:szCs w:val="30"/>
          <w:lang w:eastAsia="zh-CN"/>
        </w:rPr>
        <w:t>坚持户借、户用、户还，精准用于贷款户发展生产和开展经营，不能用于结婚、建房、理财、购置家庭用品等非生产性支出，</w:t>
      </w:r>
      <w:r>
        <w:rPr>
          <w:rFonts w:hint="eastAsia" w:ascii="宋体" w:hAnsi="宋体" w:eastAsia="宋体" w:cs="宋体"/>
          <w:color w:val="auto"/>
          <w:sz w:val="30"/>
          <w:szCs w:val="30"/>
          <w:lang w:val="en-US" w:eastAsia="zh-CN"/>
        </w:rPr>
        <w:t>也不能以</w:t>
      </w:r>
      <w:r>
        <w:rPr>
          <w:rFonts w:hint="eastAsia" w:ascii="宋体" w:hAnsi="宋体" w:eastAsia="宋体" w:cs="宋体"/>
          <w:color w:val="auto"/>
          <w:sz w:val="30"/>
          <w:szCs w:val="30"/>
          <w:lang w:eastAsia="zh-CN"/>
        </w:rPr>
        <w:t>入股分红、转贷、指标交换等方式交由企业或其他组织使用。</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color w:val="auto"/>
          <w:kern w:val="0"/>
          <w:sz w:val="30"/>
          <w:szCs w:val="30"/>
          <w:lang w:val="en-US" w:eastAsia="zh-CN"/>
        </w:rPr>
      </w:pPr>
      <w:r>
        <w:rPr>
          <w:rFonts w:hint="eastAsia" w:ascii="黑体" w:hAnsi="黑体" w:eastAsia="黑体" w:cs="黑体"/>
          <w:b w:val="0"/>
          <w:bCs w:val="0"/>
          <w:color w:val="auto"/>
          <w:sz w:val="30"/>
          <w:szCs w:val="30"/>
          <w:lang w:val="en-US" w:eastAsia="zh-CN"/>
        </w:rPr>
        <w:t>九、贷款条件：</w:t>
      </w:r>
      <w:r>
        <w:rPr>
          <w:rFonts w:hint="eastAsia" w:ascii="宋体" w:hAnsi="宋体" w:eastAsia="宋体" w:cs="宋体"/>
          <w:color w:val="auto"/>
          <w:sz w:val="30"/>
          <w:szCs w:val="30"/>
          <w:lang w:val="en-US" w:eastAsia="zh-CN"/>
        </w:rPr>
        <w:t>申请贷款人员必须遵纪守法、诚实守信、无重大不良信用记录，并具有完全民事行为能力；必须通过银行评级授信、有贷款意愿、有必要的劳动生产技能和一定还款能力；必须将贷款资金用于不违反法律法规规定的产业和项目，且有一定市场前景；借款人年龄原则上应在18周岁(含)-65 周岁(含) 之间。</w:t>
      </w:r>
    </w:p>
    <w:p>
      <w:pPr>
        <w:pStyle w:val="2"/>
        <w:keepNext w:val="0"/>
        <w:keepLines w:val="0"/>
        <w:pageBreakBefore w:val="0"/>
        <w:widowControl w:val="0"/>
        <w:kinsoku/>
        <w:wordWrap/>
        <w:overflowPunct/>
        <w:topLinePunct/>
        <w:bidi w:val="0"/>
        <w:adjustRightInd/>
        <w:snapToGrid/>
        <w:spacing w:after="0" w:line="480" w:lineRule="exact"/>
        <w:ind w:firstLine="600" w:firstLineChars="200"/>
        <w:jc w:val="both"/>
        <w:textAlignment w:val="top"/>
        <w:rPr>
          <w:rFonts w:hint="eastAsia" w:ascii="仿宋_GB2312" w:hAnsi="仿宋_GB2312" w:eastAsia="仿宋_GB2312" w:cs="仿宋_GB2312"/>
          <w:color w:val="auto"/>
          <w:kern w:val="0"/>
          <w:sz w:val="30"/>
          <w:szCs w:val="30"/>
          <w:lang w:val="en-US" w:eastAsia="zh-CN"/>
        </w:rPr>
      </w:pPr>
    </w:p>
    <w:p>
      <w:pPr>
        <w:keepNext w:val="0"/>
        <w:keepLines w:val="0"/>
        <w:pageBreakBefore w:val="0"/>
        <w:widowControl w:val="0"/>
        <w:numPr>
          <w:ilvl w:val="0"/>
          <w:numId w:val="0"/>
        </w:numPr>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方城县金融办政策解读咨询电话：</w:t>
      </w:r>
      <w:r>
        <w:rPr>
          <w:rFonts w:hint="eastAsia" w:ascii="仿宋_GB2312" w:hAnsi="仿宋_GB2312" w:eastAsia="仿宋_GB2312" w:cs="仿宋_GB2312"/>
          <w:b/>
          <w:bCs/>
          <w:color w:val="auto"/>
          <w:sz w:val="30"/>
          <w:szCs w:val="30"/>
        </w:rPr>
        <w:t>0377-6</w:t>
      </w:r>
      <w:r>
        <w:rPr>
          <w:rFonts w:hint="eastAsia" w:ascii="仿宋_GB2312" w:hAnsi="仿宋_GB2312" w:eastAsia="仿宋_GB2312" w:cs="仿宋_GB2312"/>
          <w:b/>
          <w:bCs/>
          <w:color w:val="auto"/>
          <w:sz w:val="30"/>
          <w:szCs w:val="30"/>
          <w:lang w:val="en-US" w:eastAsia="zh-CN"/>
        </w:rPr>
        <w:t>7269689</w:t>
      </w:r>
    </w:p>
    <w:p>
      <w:pPr>
        <w:pStyle w:val="2"/>
        <w:keepNext w:val="0"/>
        <w:keepLines w:val="0"/>
        <w:pageBreakBefore w:val="0"/>
        <w:widowControl w:val="0"/>
        <w:kinsoku/>
        <w:wordWrap/>
        <w:overflowPunct/>
        <w:topLinePunct/>
        <w:bidi w:val="0"/>
        <w:adjustRightInd/>
        <w:snapToGrid/>
        <w:spacing w:after="0" w:line="480" w:lineRule="exact"/>
        <w:ind w:firstLine="400" w:firstLineChars="200"/>
        <w:textAlignment w:val="top"/>
        <w:rPr>
          <w:rFonts w:hint="eastAsia"/>
        </w:rPr>
      </w:pPr>
    </w:p>
    <w:p>
      <w:pPr>
        <w:keepNext w:val="0"/>
        <w:keepLines w:val="0"/>
        <w:pageBreakBefore w:val="0"/>
        <w:widowControl w:val="0"/>
        <w:numPr>
          <w:ilvl w:val="0"/>
          <w:numId w:val="0"/>
        </w:numPr>
        <w:kinsoku/>
        <w:wordWrap/>
        <w:overflowPunct/>
        <w:topLinePunct/>
        <w:bidi w:val="0"/>
        <w:adjustRightInd/>
        <w:snapToGrid/>
        <w:spacing w:line="480" w:lineRule="exact"/>
        <w:ind w:firstLine="602" w:firstLineChars="200"/>
        <w:jc w:val="both"/>
        <w:textAlignment w:val="top"/>
        <w:rPr>
          <w:rFonts w:hint="eastAsia"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方城县人民银行政策解读咨询电话：0377-65075771</w:t>
      </w:r>
    </w:p>
    <w:p>
      <w:pPr>
        <w:pStyle w:val="2"/>
        <w:keepNext w:val="0"/>
        <w:keepLines w:val="0"/>
        <w:pageBreakBefore w:val="0"/>
        <w:kinsoku/>
        <w:wordWrap/>
        <w:overflowPunct/>
        <w:bidi w:val="0"/>
        <w:snapToGrid/>
        <w:spacing w:line="480" w:lineRule="exact"/>
        <w:rPr>
          <w:rFonts w:hint="eastAsia" w:ascii="仿宋_GB2312" w:hAnsi="仿宋_GB2312" w:eastAsia="仿宋_GB2312" w:cs="仿宋_GB2312"/>
          <w:b/>
          <w:bCs/>
          <w:color w:val="auto"/>
          <w:sz w:val="30"/>
          <w:szCs w:val="30"/>
          <w:lang w:val="en-US" w:eastAsia="zh-CN"/>
        </w:rPr>
      </w:pPr>
    </w:p>
    <w:p>
      <w:pPr>
        <w:keepNext w:val="0"/>
        <w:keepLines w:val="0"/>
        <w:pageBreakBefore w:val="0"/>
        <w:widowControl w:val="0"/>
        <w:numPr>
          <w:ilvl w:val="0"/>
          <w:numId w:val="0"/>
        </w:numPr>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方城县信用联社政策解读咨询电话：0377-83819886</w:t>
      </w: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bookmarkStart w:id="46" w:name="_Toc9419"/>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pStyle w:val="2"/>
        <w:rPr>
          <w:rFonts w:hint="eastAsia" w:ascii="方正小标宋_GBK" w:hAnsi="方正小标宋_GBK" w:eastAsia="方正小标宋_GBK" w:cs="方正小标宋_GBK"/>
          <w:color w:val="auto"/>
          <w:sz w:val="36"/>
          <w:szCs w:val="36"/>
        </w:rPr>
      </w:pPr>
    </w:p>
    <w:p>
      <w:pPr>
        <w:pStyle w:val="3"/>
        <w:rPr>
          <w:rFonts w:hint="eastAsia" w:ascii="方正小标宋_GBK" w:hAnsi="方正小标宋_GBK" w:eastAsia="方正小标宋_GBK" w:cs="方正小标宋_GBK"/>
          <w:color w:val="auto"/>
          <w:sz w:val="36"/>
          <w:szCs w:val="36"/>
        </w:rPr>
      </w:pPr>
    </w:p>
    <w:p>
      <w:pPr>
        <w:pStyle w:val="2"/>
        <w:rPr>
          <w:rFonts w:hint="eastAsia" w:ascii="方正小标宋_GBK" w:hAnsi="方正小标宋_GBK" w:eastAsia="方正小标宋_GBK" w:cs="方正小标宋_GBK"/>
          <w:color w:val="auto"/>
          <w:sz w:val="36"/>
          <w:szCs w:val="36"/>
        </w:rPr>
      </w:pPr>
    </w:p>
    <w:p>
      <w:pPr>
        <w:pStyle w:val="3"/>
        <w:rPr>
          <w:rFonts w:hint="eastAsia" w:ascii="方正小标宋_GBK" w:hAnsi="方正小标宋_GBK" w:eastAsia="方正小标宋_GBK" w:cs="方正小标宋_GBK"/>
          <w:color w:val="auto"/>
          <w:sz w:val="36"/>
          <w:szCs w:val="36"/>
        </w:rPr>
      </w:pPr>
    </w:p>
    <w:p>
      <w:pPr>
        <w:pStyle w:val="2"/>
        <w:rPr>
          <w:rFonts w:hint="eastAsia"/>
        </w:rPr>
      </w:pPr>
    </w:p>
    <w:p>
      <w:pPr>
        <w:pStyle w:val="3"/>
        <w:rPr>
          <w:rFonts w:hint="eastAsia"/>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帮扶车间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一、由政府投资和政府、社会共同投资及社会投资政府予以奖补的帮扶车间,生产区域内每百平方米就业人数15人左右。</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二、2018 年7月5 日,豫脱贫办〔2018〕84 号文件出台后建成投用的帮扶车间,政府投资和政府、社会共同投资及社会投资政府予以奖补的,带贫比例不低于30%;文件出台之前建成投用的帮扶车间,带贫比例不低于10%。社会资本投资建设的帮扶车间, 带贫比例不低10%。</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宋体" w:hAnsi="宋体" w:eastAsia="宋体" w:cs="宋体"/>
          <w:color w:val="auto"/>
          <w:sz w:val="30"/>
          <w:szCs w:val="30"/>
          <w:lang w:val="en-US" w:eastAsia="zh-CN"/>
        </w:rPr>
      </w:pPr>
      <w:r>
        <w:rPr>
          <w:rFonts w:hint="eastAsia" w:ascii="宋体" w:hAnsi="宋体" w:eastAsia="宋体" w:cs="宋体"/>
          <w:color w:val="auto"/>
          <w:sz w:val="30"/>
          <w:szCs w:val="30"/>
          <w:lang w:val="en-US" w:eastAsia="zh-CN"/>
        </w:rPr>
        <w:t>三、各地要避免帮扶车间长期停产闲置,闲置率不得超过15%。因季节性生产等因素出现闲置的,闲置时间原则上不超过三个月。</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b/>
          <w:bCs/>
          <w:color w:val="auto"/>
          <w:sz w:val="30"/>
          <w:szCs w:val="30"/>
          <w:lang w:val="en-US" w:eastAsia="zh-CN"/>
        </w:rPr>
      </w:pPr>
      <w:r>
        <w:rPr>
          <w:rFonts w:hint="eastAsia" w:ascii="宋体" w:hAnsi="宋体" w:cs="宋体"/>
          <w:color w:val="auto"/>
          <w:sz w:val="30"/>
          <w:szCs w:val="30"/>
          <w:lang w:val="en-US" w:eastAsia="zh-CN"/>
        </w:rPr>
        <w:t>方城县</w:t>
      </w:r>
      <w:r>
        <w:rPr>
          <w:rFonts w:hint="eastAsia" w:ascii="宋体" w:hAnsi="宋体" w:eastAsia="宋体" w:cs="宋体"/>
          <w:color w:val="auto"/>
          <w:sz w:val="30"/>
          <w:szCs w:val="30"/>
          <w:lang w:val="en-US" w:eastAsia="zh-CN"/>
        </w:rPr>
        <w:t>乡村振兴局政策解读咨询电话：</w:t>
      </w:r>
      <w:r>
        <w:rPr>
          <w:rFonts w:hint="eastAsia" w:ascii="仿宋_GB2312" w:hAnsi="仿宋_GB2312" w:eastAsia="仿宋_GB2312" w:cs="仿宋_GB2312"/>
          <w:b/>
          <w:bCs/>
          <w:color w:val="auto"/>
          <w:sz w:val="30"/>
          <w:szCs w:val="30"/>
          <w:lang w:val="en-US" w:eastAsia="zh-CN"/>
        </w:rPr>
        <w:t>0377-67231899</w:t>
      </w: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pStyle w:val="2"/>
        <w:rPr>
          <w:rFonts w:hint="eastAsia" w:ascii="方正小标宋_GBK" w:hAnsi="方正小标宋_GBK" w:eastAsia="方正小标宋_GBK" w:cs="方正小标宋_GBK"/>
          <w:color w:val="auto"/>
          <w:sz w:val="36"/>
          <w:szCs w:val="36"/>
        </w:rPr>
      </w:pPr>
    </w:p>
    <w:p>
      <w:pPr>
        <w:pStyle w:val="3"/>
        <w:rPr>
          <w:rFonts w:hint="eastAsia"/>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p>
    <w:p>
      <w:pPr>
        <w:keepNext w:val="0"/>
        <w:keepLines w:val="0"/>
        <w:pageBreakBefore w:val="0"/>
        <w:widowControl/>
        <w:kinsoku/>
        <w:wordWrap/>
        <w:overflowPunct/>
        <w:bidi w:val="0"/>
        <w:adjustRightInd/>
        <w:snapToGrid/>
        <w:spacing w:line="480" w:lineRule="exact"/>
        <w:jc w:val="center"/>
        <w:textAlignment w:val="auto"/>
        <w:rPr>
          <w:rFonts w:hint="eastAsia" w:ascii="方正小标宋_GBK" w:hAnsi="方正小标宋_GBK" w:eastAsia="方正小标宋_GBK" w:cs="方正小标宋_GBK"/>
          <w:color w:val="auto"/>
          <w:sz w:val="36"/>
          <w:szCs w:val="36"/>
        </w:rPr>
      </w:pPr>
      <w:r>
        <w:rPr>
          <w:rFonts w:hint="eastAsia" w:ascii="方正小标宋_GBK" w:hAnsi="方正小标宋_GBK" w:eastAsia="方正小标宋_GBK" w:cs="方正小标宋_GBK"/>
          <w:color w:val="auto"/>
          <w:sz w:val="36"/>
          <w:szCs w:val="36"/>
        </w:rPr>
        <w:t>生态帮扶</w:t>
      </w:r>
      <w:bookmarkEnd w:id="46"/>
    </w:p>
    <w:p>
      <w:pPr>
        <w:pStyle w:val="11"/>
        <w:keepNext w:val="0"/>
        <w:keepLines w:val="0"/>
        <w:pageBreakBefore w:val="0"/>
        <w:widowControl w:val="0"/>
        <w:kinsoku/>
        <w:wordWrap/>
        <w:overflowPunct/>
        <w:topLinePunct/>
        <w:bidi w:val="0"/>
        <w:adjustRightInd/>
        <w:snapToGrid/>
        <w:spacing w:after="0" w:line="480" w:lineRule="exact"/>
        <w:ind w:firstLine="600" w:firstLineChars="200"/>
        <w:jc w:val="both"/>
        <w:textAlignment w:val="top"/>
        <w:rPr>
          <w:rFonts w:hint="eastAsia" w:ascii="仿宋_GB2312" w:hAnsi="仿宋_GB2312" w:eastAsia="仿宋_GB2312" w:cs="仿宋_GB2312"/>
          <w:b w:val="0"/>
          <w:i w:val="0"/>
          <w:color w:val="auto"/>
          <w:sz w:val="30"/>
          <w:szCs w:val="30"/>
          <w:shd w:val="clear" w:color="auto" w:fill="FFFFFF"/>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47" w:name="_Toc30454"/>
      <w:r>
        <w:rPr>
          <w:rFonts w:hint="eastAsia" w:ascii="黑体" w:hAnsi="黑体" w:eastAsia="黑体" w:cs="黑体"/>
          <w:b w:val="0"/>
          <w:bCs w:val="0"/>
          <w:color w:val="auto"/>
          <w:sz w:val="30"/>
          <w:szCs w:val="30"/>
          <w:lang w:eastAsia="zh-CN"/>
        </w:rPr>
        <w:t>一、公益林补偿</w:t>
      </w:r>
      <w:bookmarkEnd w:id="47"/>
    </w:p>
    <w:p>
      <w:pPr>
        <w:pStyle w:val="11"/>
        <w:keepNext w:val="0"/>
        <w:keepLines w:val="0"/>
        <w:pageBreakBefore w:val="0"/>
        <w:widowControl w:val="0"/>
        <w:kinsoku/>
        <w:wordWrap/>
        <w:overflowPunct/>
        <w:topLinePunct/>
        <w:bidi w:val="0"/>
        <w:adjustRightInd/>
        <w:snapToGrid/>
        <w:spacing w:before="0" w:after="0" w:line="480" w:lineRule="exact"/>
        <w:ind w:left="0" w:leftChars="0" w:right="0" w:firstLine="600" w:firstLineChars="200"/>
        <w:jc w:val="both"/>
        <w:textAlignment w:val="top"/>
        <w:outlineLvl w:val="9"/>
        <w:rPr>
          <w:rFonts w:hint="eastAsia" w:ascii="宋体" w:hAnsi="宋体" w:eastAsia="宋体" w:cs="宋体"/>
          <w:color w:val="auto"/>
          <w:sz w:val="30"/>
          <w:szCs w:val="30"/>
          <w:lang w:val="en-US" w:eastAsia="zh-CN" w:bidi="ar-SA"/>
        </w:rPr>
      </w:pPr>
      <w:r>
        <w:rPr>
          <w:rFonts w:hint="eastAsia" w:ascii="宋体" w:hAnsi="宋体" w:eastAsia="宋体" w:cs="宋体"/>
          <w:color w:val="auto"/>
          <w:sz w:val="30"/>
          <w:szCs w:val="30"/>
          <w:lang w:val="en-US" w:eastAsia="zh-CN" w:bidi="ar-SA"/>
        </w:rPr>
        <w:t>非国有公益林森林生态效益补偿资金,用于保护管理支出的比例不得高于30%，用于权利人经济补偿的比例不得低于70%。按照目前非国有公益林每年每亩16元补助标准，农户经济补偿不低于11.2元；用于保护管理（含护林员工资）不高于4.8元。</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eastAsia" w:ascii="黑体" w:hAnsi="黑体" w:eastAsia="黑体" w:cs="黑体"/>
          <w:b w:val="0"/>
          <w:bCs w:val="0"/>
          <w:color w:val="auto"/>
          <w:sz w:val="30"/>
          <w:szCs w:val="30"/>
          <w:lang w:eastAsia="zh-CN"/>
        </w:rPr>
      </w:pPr>
      <w:bookmarkStart w:id="48" w:name="_Toc25726"/>
      <w:r>
        <w:rPr>
          <w:rFonts w:hint="eastAsia" w:ascii="黑体" w:hAnsi="黑体" w:eastAsia="黑体" w:cs="黑体"/>
          <w:b w:val="0"/>
          <w:bCs w:val="0"/>
          <w:color w:val="auto"/>
          <w:sz w:val="30"/>
          <w:szCs w:val="30"/>
          <w:lang w:eastAsia="zh-CN"/>
        </w:rPr>
        <w:t>二、退耕还林</w:t>
      </w:r>
      <w:bookmarkEnd w:id="48"/>
      <w:r>
        <w:rPr>
          <w:rFonts w:hint="eastAsia" w:ascii="黑体" w:hAnsi="黑体" w:eastAsia="黑体" w:cs="黑体"/>
          <w:b w:val="0"/>
          <w:bCs w:val="0"/>
          <w:color w:val="auto"/>
          <w:sz w:val="30"/>
          <w:szCs w:val="30"/>
          <w:lang w:eastAsia="zh-CN"/>
        </w:rPr>
        <w:t>补贴</w:t>
      </w:r>
    </w:p>
    <w:p>
      <w:pPr>
        <w:keepNext w:val="0"/>
        <w:keepLines w:val="0"/>
        <w:pageBreakBefore w:val="0"/>
        <w:kinsoku/>
        <w:wordWrap/>
        <w:overflowPunct/>
        <w:bidi w:val="0"/>
        <w:snapToGrid/>
        <w:spacing w:line="480" w:lineRule="exact"/>
        <w:ind w:firstLine="600" w:firstLineChars="200"/>
        <w:rPr>
          <w:rFonts w:hint="eastAsia" w:ascii="宋体" w:hAnsi="宋体" w:eastAsia="宋体" w:cs="宋体"/>
          <w:color w:val="auto"/>
          <w:kern w:val="2"/>
          <w:sz w:val="30"/>
          <w:szCs w:val="30"/>
          <w:lang w:val="en-US" w:eastAsia="zh-CN" w:bidi="ar-SA"/>
        </w:rPr>
      </w:pPr>
      <w:r>
        <w:rPr>
          <w:rFonts w:hint="eastAsia" w:ascii="宋体" w:hAnsi="宋体" w:eastAsia="宋体" w:cs="宋体"/>
          <w:color w:val="auto"/>
          <w:kern w:val="2"/>
          <w:sz w:val="30"/>
          <w:szCs w:val="30"/>
          <w:lang w:val="en-US" w:eastAsia="zh-CN" w:bidi="ar-SA"/>
        </w:rPr>
        <w:t>我县没有实施新一轮退耕还林补偿政策，即从2017年至2022年不享受退耕还林补偿政策。</w:t>
      </w:r>
    </w:p>
    <w:p>
      <w:pPr>
        <w:pStyle w:val="11"/>
        <w:keepNext w:val="0"/>
        <w:keepLines w:val="0"/>
        <w:pageBreakBefore w:val="0"/>
        <w:widowControl w:val="0"/>
        <w:kinsoku/>
        <w:wordWrap/>
        <w:overflowPunct/>
        <w:topLinePunct/>
        <w:bidi w:val="0"/>
        <w:adjustRightInd/>
        <w:snapToGrid/>
        <w:spacing w:after="0" w:line="480" w:lineRule="exact"/>
        <w:ind w:firstLine="600" w:firstLineChars="200"/>
        <w:jc w:val="both"/>
        <w:textAlignment w:val="top"/>
        <w:rPr>
          <w:rFonts w:hint="eastAsia" w:ascii="仿宋_GB2312" w:hAnsi="仿宋_GB2312" w:eastAsia="仿宋_GB2312" w:cs="仿宋_GB2312"/>
          <w:b w:val="0"/>
          <w:i w:val="0"/>
          <w:color w:val="auto"/>
          <w:sz w:val="30"/>
          <w:szCs w:val="30"/>
          <w:highlight w:val="none"/>
          <w:shd w:val="clear" w:color="auto" w:fill="FFFFFF"/>
          <w:lang w:val="en-US" w:eastAsia="zh-CN"/>
        </w:rPr>
      </w:pPr>
    </w:p>
    <w:p>
      <w:pPr>
        <w:keepNext w:val="0"/>
        <w:keepLines w:val="0"/>
        <w:pageBreakBefore w:val="0"/>
        <w:widowControl w:val="0"/>
        <w:kinsoku/>
        <w:wordWrap/>
        <w:overflowPunct/>
        <w:topLinePunct/>
        <w:bidi w:val="0"/>
        <w:adjustRightInd/>
        <w:snapToGrid/>
        <w:spacing w:line="480" w:lineRule="exact"/>
        <w:ind w:firstLine="602"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仿宋_GB2312" w:hAnsi="仿宋_GB2312" w:eastAsia="仿宋_GB2312" w:cs="仿宋_GB2312"/>
          <w:b/>
          <w:bCs/>
          <w:color w:val="auto"/>
          <w:sz w:val="30"/>
          <w:szCs w:val="30"/>
          <w:lang w:val="en-US" w:eastAsia="zh-CN"/>
        </w:rPr>
        <w:t>方城县林业局政策解读咨询电话：0377-67232456</w:t>
      </w: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r>
        <w:rPr>
          <w:rFonts w:hint="default" w:ascii="方正小标宋_GBK" w:hAnsi="方正小标宋_GBK" w:eastAsia="方正小标宋_GBK" w:cs="方正小标宋_GBK"/>
          <w:color w:val="auto"/>
          <w:sz w:val="36"/>
          <w:szCs w:val="36"/>
          <w:lang w:val="en-US" w:eastAsia="zh-CN"/>
        </w:rPr>
        <w:t>易地搬迁后续扶持</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一、易地搬迁后续扶持年度重点工作</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1.大力发展周边安置区配套</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2.持续加强就业创业帮扶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3.加快提升社区治理水平</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4.不断完善安置区管理服务设施</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5.切实维护群众合法权益</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二、易地搬迁安置点乡村治理专项行动重点内容</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1.健全乡村治理体系</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2.推广乡村治理创新方式</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3.推进精神文明建设</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4.推动移风易俗</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5.强化监测帮扶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6.加强安置点产业培育和就业帮扶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7.提升物业服务水平</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宋体" w:hAnsi="宋体" w:cs="宋体"/>
          <w:color w:val="auto"/>
          <w:sz w:val="30"/>
          <w:szCs w:val="30"/>
          <w:lang w:val="en-US" w:eastAsia="zh-CN"/>
        </w:rPr>
        <w:t>方城县</w:t>
      </w:r>
      <w:r>
        <w:rPr>
          <w:rFonts w:hint="default" w:ascii="宋体" w:hAnsi="宋体" w:eastAsia="宋体" w:cs="宋体"/>
          <w:color w:val="auto"/>
          <w:sz w:val="30"/>
          <w:szCs w:val="30"/>
          <w:lang w:val="en-US" w:eastAsia="zh-CN"/>
        </w:rPr>
        <w:t>发改委政策解读咨询电话：</w:t>
      </w:r>
      <w:r>
        <w:rPr>
          <w:rFonts w:hint="default" w:ascii="仿宋_GB2312" w:hAnsi="仿宋_GB2312" w:eastAsia="仿宋_GB2312" w:cs="仿宋_GB2312"/>
          <w:b/>
          <w:bCs/>
          <w:color w:val="auto"/>
          <w:sz w:val="30"/>
          <w:szCs w:val="30"/>
          <w:lang w:val="en-US" w:eastAsia="zh-CN"/>
        </w:rPr>
        <w:t>0377-6</w:t>
      </w:r>
      <w:r>
        <w:rPr>
          <w:rFonts w:hint="eastAsia" w:ascii="仿宋_GB2312" w:hAnsi="仿宋_GB2312" w:eastAsia="仿宋_GB2312" w:cs="仿宋_GB2312"/>
          <w:b/>
          <w:bCs/>
          <w:color w:val="auto"/>
          <w:sz w:val="30"/>
          <w:szCs w:val="30"/>
          <w:lang w:val="en-US" w:eastAsia="zh-CN"/>
        </w:rPr>
        <w:t>7232713</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eastAsia" w:ascii="仿宋_GB2312" w:hAnsi="仿宋_GB2312" w:eastAsia="仿宋_GB2312" w:cs="仿宋_GB2312"/>
          <w:b/>
          <w:bCs/>
          <w:color w:val="auto"/>
          <w:sz w:val="30"/>
          <w:szCs w:val="30"/>
          <w:lang w:val="en-US" w:eastAsia="zh-CN"/>
        </w:rPr>
      </w:pPr>
      <w:r>
        <w:rPr>
          <w:rFonts w:hint="eastAsia" w:ascii="宋体" w:hAnsi="宋体" w:cs="宋体"/>
          <w:color w:val="auto"/>
          <w:sz w:val="30"/>
          <w:szCs w:val="30"/>
          <w:lang w:val="en-US" w:eastAsia="zh-CN"/>
        </w:rPr>
        <w:t>方城县</w:t>
      </w:r>
      <w:r>
        <w:rPr>
          <w:rFonts w:hint="default" w:ascii="宋体" w:hAnsi="宋体" w:eastAsia="宋体" w:cs="宋体"/>
          <w:color w:val="auto"/>
          <w:sz w:val="30"/>
          <w:szCs w:val="30"/>
          <w:lang w:val="en-US" w:eastAsia="zh-CN"/>
        </w:rPr>
        <w:t>乡村振兴局政策解读咨询电话：</w:t>
      </w:r>
      <w:r>
        <w:rPr>
          <w:rFonts w:hint="eastAsia" w:ascii="仿宋_GB2312" w:hAnsi="仿宋_GB2312" w:eastAsia="仿宋_GB2312" w:cs="仿宋_GB2312"/>
          <w:b/>
          <w:bCs/>
          <w:color w:val="auto"/>
          <w:sz w:val="30"/>
          <w:szCs w:val="30"/>
          <w:lang w:val="en-US" w:eastAsia="zh-CN"/>
        </w:rPr>
        <w:t>0377-67231899</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pStyle w:val="2"/>
        <w:rPr>
          <w:rFonts w:hint="default" w:ascii="宋体" w:hAnsi="宋体" w:eastAsia="宋体" w:cs="宋体"/>
          <w:color w:val="auto"/>
          <w:sz w:val="30"/>
          <w:szCs w:val="30"/>
          <w:lang w:val="en-US" w:eastAsia="zh-CN"/>
        </w:rPr>
      </w:pPr>
    </w:p>
    <w:p>
      <w:pPr>
        <w:pStyle w:val="3"/>
        <w:rPr>
          <w:rFonts w:hint="default" w:ascii="宋体" w:hAnsi="宋体" w:eastAsia="宋体" w:cs="宋体"/>
          <w:color w:val="auto"/>
          <w:sz w:val="30"/>
          <w:szCs w:val="30"/>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r>
        <w:rPr>
          <w:rFonts w:hint="default" w:ascii="方正小标宋_GBK" w:hAnsi="方正小标宋_GBK" w:eastAsia="方正小标宋_GBK" w:cs="方正小标宋_GBK"/>
          <w:color w:val="auto"/>
          <w:sz w:val="36"/>
          <w:szCs w:val="36"/>
          <w:lang w:val="en-US" w:eastAsia="zh-CN"/>
        </w:rPr>
        <w:t>定点帮扶政策</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一、定点帮扶单位</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1.主要任务</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开展调查研究，科学规划指导；督促工作落实，巩固拓展脱贫攻坚成果；推动产业发展，增加农民收入；整治人居环境，提升基础设施和公共服务水平；激发内生动力，培育文明新风；强基层党建，完善乡村治理。</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2.相关要求</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单位主要负责同志是第一责任人，要亲自部署推动工作，每年至少到定点帮扶村调研2次，其他班子成员累计每年到定点帮扶村调研不少于4次，实地了解情况，帮助解决问题，确保帮扶责任和措施落到实处。</w:t>
      </w:r>
    </w:p>
    <w:p>
      <w:pPr>
        <w:keepNext w:val="0"/>
        <w:keepLines w:val="0"/>
        <w:pageBreakBefore w:val="0"/>
        <w:widowControl w:val="0"/>
        <w:numPr>
          <w:ilvl w:val="0"/>
          <w:numId w:val="0"/>
        </w:numPr>
        <w:shd w:val="clear" w:color="auto" w:fill="auto"/>
        <w:kinsoku/>
        <w:wordWrap/>
        <w:overflowPunct/>
        <w:topLinePunct/>
        <w:bidi w:val="0"/>
        <w:adjustRightInd/>
        <w:snapToGrid/>
        <w:spacing w:line="480" w:lineRule="exact"/>
        <w:ind w:leftChars="0" w:firstLine="600" w:firstLineChars="200"/>
        <w:jc w:val="both"/>
        <w:textAlignment w:val="top"/>
        <w:outlineLvl w:val="0"/>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二、驻村干部</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1.派驻范围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脱贫村(加大选派力度，不仅要派第一书记，还要派驻村工作队) ；易地扶贫搬迁安置村(加大选派力度，不仅要派第一书记，还要派驻村工作队) ；巩固脱贫攻坚成果任务较轻的村(可从实际出发适当缩减选派人数)；乡村振兴任务重的村(选派第一书记或工作队，发挥示范带动作用)；党组织软弱涣散村(继续全覆盖选派第一书记) ；其它村(从县市区实际出发认为需要选派) 。</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2.选派要求</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①人选条件。政治素质好，坚决贯彻执行党的理论和路线方针政策, 热爱农村工作；工作能力强，敢于担当，善于做群众工作, 具有开拓创新精神；事业心和责任感强，作风扎实，不怕吃苦，甘于奉献；具备正常履职的身体条件。第一书记必须是中共正式党员，具有1年以上党龄和2 年以上工作经历；工作队员应优先选派中共党员。</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②人选来源。第一书记和工作队员主要从市直机关、县(市、 区)机关优秀干部、年轻干部，国有企业、事业单位优秀人员中选派，有农村工作经验或涉农方面专业技术特长的优先，年龄一般不超过 45 周岁， 因年龄原因从领导岗位上调整下来、尚未退休，且日常表现好、身体状况佳的干部也可选派。原则上不选派中小学教师、县级医院医护人员，一般不安排夫妻两人同时驻村。</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③选派办法。选派第一书记和工作队员，按照个人报名和组 织推荐相结合的办法，由派出单位组织人事部门提出人选，同级党委组织部门会同乡村振兴部门进行备案，派出单位党委(党组)研究确定。</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④选派人数。每个选派村的选派人数原则不低于3人，同步选派第一书记和工作队的村，队长由第一书记兼任的，队员一般不少于2人。</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⑤轮换期限。 第一书记和工作队员任期一般不少于2年，到期轮换、压茬交接。对于驻村期间帮扶成效明显, 群众满意， 其本人又愿意继续驻村的干部可继续留任。</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3.工作要求</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能力培训。举办新任驻村工作队示范培训班，对驻村干部开展常态化培训，把学习习近平总书记关于全面推进乡村振兴的重要论述、党中央有关政策文件、农村工作方式方法作为学习重点；②管理激励。加强对驻村第一书记和工作队员的管理监督，严格落实考勤、请销假、工作报告、纪律约束等制度；要坚持吃住在村，严格落实“五天四夜”工作制，每月在村工作时间不少于20天。要及时了解思想动态，激励担当作为，协调解决家庭和个人实际困难。强化考评结果运用，对干出成绩、群众认可的，在提拔任用、职级晋升、公务员遘选、职称评聘、表彰奖励时应当优先考虑。</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③保障关爱。落实生活补助、通信补贴、办理保险、安排体检等规定;为第一书记和工作队员工作、生活提供必要条件;帮助 驻村工作队解决实际困难，确保安心在村工作，无后顾之忧。</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④宣传引导。选树可学可做、可追可及的先进典型，充分发挥其示范带动作用营造比学赶超、见贤思齐的浓厚氛围；加强负面舆情防范和处置，防止不当炒作，牢牢把握舆论主导权、主动权。</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4.工作职责</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建强村党组织。重点围绕增强政治功能、提升组织力，推动加强村“两委”班子建设、促进担当作为，帮助培育后备力量，发展年轻党员，吸引各类人才;推动加强党支部标准化规范化建设充分发挥党组织和党员作用。</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②巩固拓展脱贫成果。坚持做好易返贫致贫人口常态化监测和帮扶，对农村低收入人口进行全覆盖走访监测，巩固两不愁三保障成果，加强扶贫项目资产后续管理和监督，依法维护群众财产权利。</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③推进强村富民。重点围绕加快农业农村现代化、扎实推进共同富裕，推动加快发展乡村产业，发展壮大新型农村集体经济</w:t>
      </w:r>
      <w:r>
        <w:rPr>
          <w:rFonts w:hint="eastAsia" w:ascii="宋体" w:hAnsi="宋体" w:cs="宋体"/>
          <w:color w:val="auto"/>
          <w:sz w:val="30"/>
          <w:szCs w:val="30"/>
          <w:lang w:val="en-US" w:eastAsia="zh-CN"/>
        </w:rPr>
        <w:t>，</w:t>
      </w:r>
      <w:r>
        <w:rPr>
          <w:rFonts w:hint="default" w:ascii="宋体" w:hAnsi="宋体" w:eastAsia="宋体" w:cs="宋体"/>
          <w:color w:val="auto"/>
          <w:sz w:val="30"/>
          <w:szCs w:val="30"/>
          <w:lang w:val="en-US" w:eastAsia="zh-CN"/>
        </w:rPr>
        <w:t>促进农民增收致富。</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提升治理水平。重点围绕推进乡村治理体系和治理能力现代化、提升乡村善治水平，推动规范村务运行，完善村民自治、村级议事决策、民主管理监督、民主协商等制度机制;推动化解各类矛盾问题，实行网格化管理和精细化服务，促进农村社会和谐稳定。</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⑤为民办事服务。重点围绕保障和改善农村民生、密切党群干群关系，推动落实党的惠民政策，不断增强人民群众获得感、幸福感、安全感。</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黑体" w:hAnsi="黑体" w:eastAsia="黑体" w:cs="黑体"/>
          <w:b w:val="0"/>
          <w:bCs w:val="0"/>
          <w:color w:val="auto"/>
          <w:sz w:val="30"/>
          <w:szCs w:val="30"/>
          <w:lang w:val="en-US" w:eastAsia="zh-CN"/>
        </w:rPr>
        <w:t xml:space="preserve">三、帮扶责任人 </w:t>
      </w:r>
      <w:r>
        <w:rPr>
          <w:rFonts w:hint="default" w:ascii="宋体" w:hAnsi="宋体" w:eastAsia="宋体" w:cs="宋体"/>
          <w:color w:val="auto"/>
          <w:sz w:val="30"/>
          <w:szCs w:val="30"/>
          <w:lang w:val="en-US" w:eastAsia="zh-CN"/>
        </w:rPr>
        <w:t xml:space="preserve">                                       </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1.帮扶责任人要在村脱贫攻坚责任组的指导下，当好“四员”(巩固成果战斗员、行业政策宣传员、工作落实监督员、基层情况信息员)。</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新识别的监测对象，需明确一名国家公职人员作为帮扶责任人。原则上每个帮扶责任人帮扶脱贫户不超过5户，定点帮扶单位的人员一般安排在本部门定点帮扶村开展帮扶工作。对于原帮扶人员调走的，要及时落实新的帮扶人员，确保不出现帮扶干部空缺现象。</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3.派出单位要合理安排好单位的业务工作和派驻村的帮扶工作，加强督促指导，确保帮扶责任人每月入户不少于2次，时 间不少于2天。</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4.帮扶责任人要落实“明白卡上墙”制度，同时每季度至少为帮扶对象算账一次。</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eastAsia" w:ascii="宋体" w:hAnsi="宋体" w:cs="宋体"/>
          <w:color w:val="auto"/>
          <w:sz w:val="30"/>
          <w:szCs w:val="30"/>
          <w:lang w:val="en-US" w:eastAsia="zh-CN"/>
        </w:rPr>
        <w:t>方城县</w:t>
      </w:r>
      <w:r>
        <w:rPr>
          <w:rFonts w:hint="default" w:ascii="宋体" w:hAnsi="宋体" w:eastAsia="宋体" w:cs="宋体"/>
          <w:color w:val="auto"/>
          <w:sz w:val="30"/>
          <w:szCs w:val="30"/>
          <w:lang w:val="en-US" w:eastAsia="zh-CN"/>
        </w:rPr>
        <w:t>乡村振兴局政策解读咨询电话：</w:t>
      </w:r>
      <w:r>
        <w:rPr>
          <w:rFonts w:hint="default" w:ascii="仿宋_GB2312" w:hAnsi="仿宋_GB2312" w:eastAsia="仿宋_GB2312" w:cs="仿宋_GB2312"/>
          <w:b/>
          <w:bCs/>
          <w:color w:val="auto"/>
          <w:sz w:val="30"/>
          <w:szCs w:val="30"/>
          <w:lang w:val="en-US" w:eastAsia="zh-CN"/>
        </w:rPr>
        <w:t>0377-</w:t>
      </w:r>
      <w:r>
        <w:rPr>
          <w:rFonts w:hint="eastAsia" w:ascii="仿宋_GB2312" w:hAnsi="仿宋_GB2312" w:eastAsia="仿宋_GB2312" w:cs="仿宋_GB2312"/>
          <w:b/>
          <w:bCs/>
          <w:color w:val="auto"/>
          <w:sz w:val="30"/>
          <w:szCs w:val="30"/>
          <w:lang w:val="en-US" w:eastAsia="zh-CN"/>
        </w:rPr>
        <w:t>67231899</w:t>
      </w: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r>
        <w:rPr>
          <w:rFonts w:hint="default" w:ascii="方正小标宋_GBK" w:hAnsi="方正小标宋_GBK" w:eastAsia="方正小标宋_GBK" w:cs="方正小标宋_GBK"/>
          <w:color w:val="auto"/>
          <w:sz w:val="36"/>
          <w:szCs w:val="36"/>
          <w:lang w:val="en-US" w:eastAsia="zh-CN"/>
        </w:rPr>
        <w:t>社会帮扶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黑体" w:hAnsi="黑体" w:eastAsia="黑体" w:cs="黑体"/>
          <w:b w:val="0"/>
          <w:bCs w:val="0"/>
          <w:color w:val="auto"/>
          <w:sz w:val="30"/>
          <w:szCs w:val="30"/>
          <w:lang w:val="en-US" w:eastAsia="zh-CN"/>
        </w:rPr>
        <w:t>一、消费帮扶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消费帮扶是社会各界通过消费来自脱贫地区、脱贫人口的产品与服务，帮助脱贫群众增收的一种帮扶方式。</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1.衔接过渡期要求。2021年8月，在国家出台消费帮扶相关意见后，省发改委等30个厅局印发消费帮扶实施方案。共五 个方面：</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①持续扩大产品和服务消费。强化定向采购帮扶、鼓励社会力量参与帮扶。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②加快完善物流和销售体系。加强县乡村物流体系建设、提升农副产品流通服务、加大农副产品产销对接、补齐脱贫地区电商服务短板。</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③强化预警妥善应对农副产品滞销。强化农产品滞销监测预警、建立多方联动应急处置。</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④提升特色农副产品市场认可度和竞争力。推动特色农副产品规模化发展、切实提高农副产品质量、打造特色农副产品品牌体系。</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⑤促进文旅休闲等服务业提质增效。因地制宜促进乡村旅游发展、大力培育乡村特色文化产业。</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2.主要销售平台。①832平台：国家层面主推的线上销售平台。832即全国 832 个国家级脱贫县。832平台全称脱贫地区农副产品网络销售平台。</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②三专平台：三专主要是线下销售平台。消费帮扶专馆、消费帮扶专区、消费帮扶专柜。2020 年开始大力推行的线下销售模式。</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③农购网：省级层面主推的线上销售平台。省乡村振兴局、省发改委、省商务厅、省机关事务管理局、省总工会主推的社会化网络销售平台。</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3.主要举措。 ①政府行政采购。2021 年 4 月，财政部等部门连续下发两个文件，开展政府采购支持乡村产业振兴意见。主 要要求是，组织各级财政预算单位，按照不低于10%的预留比例在“832 平台”填报预留食堂食材采购份额，主要是机关单位食 堂采购脱贫地区农副产品。这项工作对于我市来说，就是各级财政预算单位通过国家 832 平台采购全国832个脱贫县的农副产品。</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②工会福利采购。2021年、2022年，省总工会连续两年下发通知，对工会福利采购消费帮扶产品进行支持。2022年2月， 省总会下发的《河南省总工会 2022 年重点实施的“五大行动”和突出办好的“十件实事”》的通知，其中第十件实施是“鼓励 开展消费惠农活动”，这项文件对于我市来说，就是各基层工会可在 2023 年元旦前，为每位会员在发放不超过2000元年度节日 慰问品后，再按每人不超过800元标准(2021年为500元) 发放脱贫摘帽地区农副产品。</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二、万企兴万村</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2021年11月，市“万企兴万村”行动领导小组印发《南阳市“万企兴万村”行动实施方案》，对标国家和省级相关要求，主要安排三个方面的任务。</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1.巩固拓展脱贫攻坚成果</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①坚持四个不摘。以“千企帮千村”活动为基础，对原结对帮扶村继续支持。</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②原帮扶项目持续推进。重点在延长产业链、提高附加值、完善利益联结机制上下功夫。</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③持续稳岗就业。对已吸纳就业的脱贫群众，一如既往给予倾斜帮扶。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④防止福利陷阱。对易致贫返贫人口开展针对性的精准帮扶，防止出现“福利陷阱”。</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2.全面助推乡村振兴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四类模式</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①经济合作模式。以乡村资源和产业为基础，引导结对企业参与或主导开发，携手发展。</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②发展助力模式。利用企业软实力，在乡村人才培养、技术应用、经济发展、产 品开发、建设管理、对外合作、招商引资、社会治理等方面提供 指导服务和智力支持。</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③社会帮扶模式。发挥企业人、财、物优势，通过吸纳就业、派员驻村、捐款捐物等形式，实施直接帮助。</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④综合叠加模式。企业可根据实际情况，对乡村采取多种手段、多种模式，开展综合助兴。</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五种手段</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①产业助兴、产业富民。利用多方资源， 以产业经济为主， 在乡村培育产业、发展产业、壮大产业，重点围绕乡村旅游和南阳的花、药、果、菌、茶“五特”经济上下功夫。</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②就业助兴、就业增收。通过发展农产品加工、纺织服装、商贸物流、特色餐饮、文化旅游等劳动密集性产业吸纳农民工就业增收。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③技能助兴、技能强农。围绕企业发展、乡村产业和农民就业需要，有针对性地开展技能培训，培养一批土专家、田秀才、农村经纪人、乡村工匠等专业实用人才。</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④商贸助兴、活农富农。采取推销、代销、包销等方式，通过发展合作社、产销联建、订单生产、网上售货(电商、直播 带货 )等形式，特别是用好消费帮扶政策，实现农产品与市场充分对接，助力农产 品的销售，带动群众增收。</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⑤公益助兴、捐赠解难。鼓励企业捐款捐物，投入乡村公益事业和基础建设等，切实解决好乡村在教育、文化、卫生、养 老、环境等方面突出问题。</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3.开展“回报家乡”专项行动</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回报家乡”专项行动是指以乡情为纽带，引导民营企业回家乡投资兴业，参与村企结对共建，支持举办各种社会事业。一是打好“乡情、乡愁”两张牌，引导民营企业积极参与乡村振兴，用看得见、摸得着、感受得到的丰硕成果回报乡村、造福桑梓。二是要借助异地南阳商会平台，积极开展活动，推动经济能人到乡村创业、兴业。河南、南阳在外的企业家众多，是一个重要优势。</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r>
        <w:rPr>
          <w:rFonts w:hint="eastAsia" w:ascii="宋体" w:hAnsi="宋体" w:cs="宋体"/>
          <w:color w:val="auto"/>
          <w:sz w:val="30"/>
          <w:szCs w:val="30"/>
          <w:lang w:val="en-US" w:eastAsia="zh-CN"/>
        </w:rPr>
        <w:t>方城县</w:t>
      </w:r>
      <w:r>
        <w:rPr>
          <w:rFonts w:hint="default" w:ascii="宋体" w:hAnsi="宋体" w:eastAsia="宋体" w:cs="宋体"/>
          <w:color w:val="auto"/>
          <w:sz w:val="30"/>
          <w:szCs w:val="30"/>
          <w:lang w:val="en-US" w:eastAsia="zh-CN"/>
        </w:rPr>
        <w:t>乡村振兴局政策解读咨询电话：</w:t>
      </w:r>
      <w:r>
        <w:rPr>
          <w:rFonts w:hint="default" w:ascii="仿宋_GB2312" w:hAnsi="仿宋_GB2312" w:eastAsia="仿宋_GB2312" w:cs="仿宋_GB2312"/>
          <w:b/>
          <w:bCs/>
          <w:color w:val="auto"/>
          <w:sz w:val="30"/>
          <w:szCs w:val="30"/>
          <w:lang w:val="en-US" w:eastAsia="zh-CN"/>
        </w:rPr>
        <w:t>0377-</w:t>
      </w:r>
      <w:r>
        <w:rPr>
          <w:rFonts w:hint="eastAsia" w:ascii="仿宋_GB2312" w:hAnsi="仿宋_GB2312" w:eastAsia="仿宋_GB2312" w:cs="仿宋_GB2312"/>
          <w:b/>
          <w:bCs/>
          <w:color w:val="auto"/>
          <w:sz w:val="30"/>
          <w:szCs w:val="30"/>
          <w:lang w:val="en-US" w:eastAsia="zh-CN"/>
        </w:rPr>
        <w:t>67231899</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pStyle w:val="2"/>
        <w:rPr>
          <w:rFonts w:hint="default" w:ascii="宋体" w:hAnsi="宋体" w:eastAsia="宋体" w:cs="宋体"/>
          <w:color w:val="auto"/>
          <w:sz w:val="30"/>
          <w:szCs w:val="30"/>
          <w:lang w:val="en-US" w:eastAsia="zh-CN"/>
        </w:rPr>
      </w:pPr>
    </w:p>
    <w:p>
      <w:pPr>
        <w:pStyle w:val="3"/>
        <w:rPr>
          <w:rFonts w:hint="default" w:ascii="宋体" w:hAnsi="宋体" w:eastAsia="宋体" w:cs="宋体"/>
          <w:color w:val="auto"/>
          <w:sz w:val="30"/>
          <w:szCs w:val="30"/>
          <w:lang w:val="en-US" w:eastAsia="zh-CN"/>
        </w:rPr>
      </w:pPr>
    </w:p>
    <w:p>
      <w:pPr>
        <w:pStyle w:val="2"/>
        <w:rPr>
          <w:rFonts w:hint="default" w:ascii="宋体" w:hAnsi="宋体" w:eastAsia="宋体" w:cs="宋体"/>
          <w:color w:val="auto"/>
          <w:sz w:val="30"/>
          <w:szCs w:val="30"/>
          <w:lang w:val="en-US" w:eastAsia="zh-CN"/>
        </w:rPr>
      </w:pPr>
    </w:p>
    <w:p>
      <w:pPr>
        <w:pStyle w:val="3"/>
        <w:rPr>
          <w:rFonts w:hint="default" w:ascii="宋体" w:hAnsi="宋体" w:eastAsia="宋体" w:cs="宋体"/>
          <w:color w:val="auto"/>
          <w:sz w:val="30"/>
          <w:szCs w:val="30"/>
          <w:lang w:val="en-US" w:eastAsia="zh-CN"/>
        </w:rPr>
      </w:pPr>
    </w:p>
    <w:p>
      <w:pPr>
        <w:pStyle w:val="2"/>
        <w:rPr>
          <w:rFonts w:hint="default" w:ascii="宋体" w:hAnsi="宋体" w:eastAsia="宋体" w:cs="宋体"/>
          <w:color w:val="auto"/>
          <w:sz w:val="30"/>
          <w:szCs w:val="30"/>
          <w:lang w:val="en-US" w:eastAsia="zh-CN"/>
        </w:rPr>
      </w:pPr>
    </w:p>
    <w:p>
      <w:pPr>
        <w:pStyle w:val="3"/>
        <w:rPr>
          <w:rFonts w:hint="default" w:ascii="宋体" w:hAnsi="宋体" w:eastAsia="宋体" w:cs="宋体"/>
          <w:color w:val="auto"/>
          <w:sz w:val="30"/>
          <w:szCs w:val="30"/>
          <w:lang w:val="en-US" w:eastAsia="zh-CN"/>
        </w:rPr>
      </w:pPr>
    </w:p>
    <w:p>
      <w:pPr>
        <w:pStyle w:val="2"/>
        <w:rPr>
          <w:rFonts w:hint="default" w:ascii="宋体" w:hAnsi="宋体" w:eastAsia="宋体" w:cs="宋体"/>
          <w:color w:val="auto"/>
          <w:sz w:val="30"/>
          <w:szCs w:val="30"/>
          <w:lang w:val="en-US" w:eastAsia="zh-CN"/>
        </w:rPr>
      </w:pPr>
    </w:p>
    <w:p>
      <w:pPr>
        <w:pStyle w:val="3"/>
        <w:rPr>
          <w:rFonts w:hint="default" w:ascii="宋体" w:hAnsi="宋体" w:eastAsia="宋体" w:cs="宋体"/>
          <w:color w:val="auto"/>
          <w:sz w:val="30"/>
          <w:szCs w:val="30"/>
          <w:lang w:val="en-US" w:eastAsia="zh-CN"/>
        </w:rPr>
      </w:pPr>
    </w:p>
    <w:p>
      <w:pPr>
        <w:pStyle w:val="2"/>
        <w:rPr>
          <w:rFonts w:hint="default" w:ascii="宋体" w:hAnsi="宋体" w:eastAsia="宋体" w:cs="宋体"/>
          <w:color w:val="auto"/>
          <w:sz w:val="30"/>
          <w:szCs w:val="30"/>
          <w:lang w:val="en-US" w:eastAsia="zh-CN"/>
        </w:rPr>
      </w:pPr>
    </w:p>
    <w:p>
      <w:pPr>
        <w:pStyle w:val="3"/>
        <w:rPr>
          <w:rFonts w:hint="default" w:ascii="宋体" w:hAnsi="宋体" w:eastAsia="宋体" w:cs="宋体"/>
          <w:color w:val="auto"/>
          <w:sz w:val="30"/>
          <w:szCs w:val="30"/>
          <w:lang w:val="en-US" w:eastAsia="zh-CN"/>
        </w:rPr>
      </w:pPr>
    </w:p>
    <w:p>
      <w:pPr>
        <w:pStyle w:val="2"/>
        <w:rPr>
          <w:rFonts w:hint="default"/>
          <w:lang w:val="en-US" w:eastAsia="zh-CN"/>
        </w:rPr>
      </w:pPr>
    </w:p>
    <w:p>
      <w:pPr>
        <w:keepNext w:val="0"/>
        <w:keepLines w:val="0"/>
        <w:pageBreakBefore w:val="0"/>
        <w:widowControl/>
        <w:kinsoku/>
        <w:wordWrap/>
        <w:overflowPunct/>
        <w:bidi w:val="0"/>
        <w:adjustRightInd/>
        <w:snapToGrid/>
        <w:spacing w:line="480" w:lineRule="exact"/>
        <w:jc w:val="center"/>
        <w:textAlignment w:val="auto"/>
        <w:rPr>
          <w:rFonts w:hint="default" w:ascii="方正小标宋_GBK" w:hAnsi="方正小标宋_GBK" w:eastAsia="方正小标宋_GBK" w:cs="方正小标宋_GBK"/>
          <w:color w:val="auto"/>
          <w:sz w:val="36"/>
          <w:szCs w:val="36"/>
          <w:lang w:val="en-US" w:eastAsia="zh-CN"/>
        </w:rPr>
      </w:pPr>
      <w:r>
        <w:rPr>
          <w:rFonts w:hint="default" w:ascii="方正小标宋_GBK" w:hAnsi="方正小标宋_GBK" w:eastAsia="方正小标宋_GBK" w:cs="方正小标宋_GBK"/>
          <w:color w:val="auto"/>
          <w:sz w:val="36"/>
          <w:szCs w:val="36"/>
          <w:lang w:val="en-US" w:eastAsia="zh-CN"/>
        </w:rPr>
        <w:t>资金使用和项目建设</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黑体" w:hAnsi="黑体" w:eastAsia="黑体" w:cs="黑体"/>
          <w:b w:val="0"/>
          <w:bCs w:val="0"/>
          <w:color w:val="auto"/>
          <w:sz w:val="30"/>
          <w:szCs w:val="30"/>
          <w:lang w:val="en-US" w:eastAsia="zh-CN"/>
        </w:rPr>
        <w:t>一、统筹整合资金管理</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1.政策依据：支持脱贫县落实统筹整合财政涉农资金政策实施细则》(豫财农综〔2021〕8号)</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2.整合试点范围</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2021—2023年，脱贫县延续整合试点政策。我市社旗县、淅川县、南召县、桐柏县、镇平县、内乡县可统筹整合。</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2024—2025年，调整至省委、省政府确定的卢氏县、嵩县、台前县、淅川县 4 个省定乡村振兴重点县。</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3.纳入整合的资金</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中央财政资金确定的目录共有 16个大项；省级财政资金共有11个大项。38个国定脱贫县可整合中央及省以下资金，15个省定脱贫县只能整合省级及以下资金。教育、医疗、卫生等社会事业方面资金，也要结合巩固拓展脱贫攻坚成果和乡村振兴任务，突出重点，集中投入，形成合力。</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4.使用范围</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可用于农业生产、畜牧生产、水利发展、林业改革发展、农田建设、农村综合改革、林业草原生态保护恢复、农村环境整治、农村道路建设、农村危房改造、农村饮水安全、农业资源及生态保护、乡村旅游等农业生产发展和农村基础设施项目，在整合资金范围内打通，统筹安排使用。</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5.负面清单</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要严肃财经纪律，切实防范和化解风险隐患，整合资金不得用于偿还债务、垫资或回购、设立基金、购买各类保险等。有关部门和地方不得干扰脱贫县按照规定使用整合资金。</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二、财政衔接资金管理使用</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1.政策依据</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①《河南省财政衔接推进乡村振兴补助资金管理办法》(豫财农综〔2021〕9 号)</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②《关于加强衔接推进乡村振兴补助资金使用管理的通知》(豫财农综〔2022〕5号)</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2.支持方向</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(1)支持巩固拓展脱贫攻坚成果</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①健全防止返贫致贫监测和帮扶机制。可安排产业发展、小额信贷贴息、生产经营和劳动技能培训、公益岗位补助等支出。 低保、医保、养老保险、临时救助等综合保障措施，通过原资金渠道支持。监测预警工作经费通过各级部门预算安排。</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②“十三五”易地扶贫搬迁后续扶持。支持实施带动搬迁群众发展的项目，对集中安置区聘用搬迁群众的公共服务岗位和 “一站式”社区综合服务设施建设等费用予以适当补助。对规划内的易地扶贫搬迁贷款和调整规范后的地方政府债券按规定予以贴息补助。</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外出务工脱贫劳动力(含监测帮扶对象)稳定就业，可对跨省就业的脱贫劳动力适当安排一次性交通补助。采取扶贫车间、以工代赈、生产奖补、劳务补助等方式,促进返乡在乡脱贫劳动力发展产业和就业增收。继续向符合条件的脱贫家庭(含监测帮扶对象家庭)安排“雨露计划”补助。对农业产业化龙头企业、新型农业经营主体及其他工商企业等积极吸纳脱贫劳动力稳定就业达到一定比例或规模的，可给予一定补助或奖励，具体标准由县(市、区) 结合实际情况制定。</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(2)支持衔接推进乡村振兴</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①培育和壮大欠发达地区特色优势产业并逐年提高资金占比，支持农业品种培优、品质提升、品牌打造。推动产销对接和 消费帮扶，解决农产品“卖难”问题，支持新型农业经营主体、社会化服务组织提供相对稳定的产销对接服务。围绕完善上下游产业链条，支持必要的产业配套基础设施建设、生产设施设备、原材料基地建设、农产品初加工设施设备及必要小型仓储物流设施建设等。支持脱贫村发展壮大村级集体经济。省级安排的衔接 资金可用于对省级担保机构开展脱贫人口 (含监测帮扶人口)小额信贷的担保费补助和风险代偿补偿金。</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补齐必要的农村人居环境整治和小型公益性基础设施建设短板。主要包括水、电、路、网等农业生产配套设施，以及污水、坑塘治理和垃圾清运等小型公益性生活设施。教育、卫生、养老服务、文化等农村基本公共服务通过原资金渠道支持。</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③实施人口较少民族发展、少数民族特色产业和民族村寨发展,以工代赈项目,欠发达国有农场和欠发达国有林场巩固发展。</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 相关经费支出</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县级可按照不超过1%的比例从中央和省、市级衔接资金中安排项目管理费,项目管理费主要用于项目前期设计、评审、招 标、监理、验收、绩效管理等与项目管理相关的支出。市、县可从本级衔接资金中安排支持驻村第一书记开展帮扶工作经费。</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(4)巩固拓展脱贫攻坚成果同乡村振兴有效衔接的其他相关支出</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3.负面清单</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单位基本支出、交通工具及通讯设备购置支出、修建楼堂馆所、发放各种工资奖金津贴和福利性补助、防止返贫监测预警工作经费；偿还债务本息 (不含对纳入“十三五”规划的易地搬迁贷款给予贴息和对调整规范易地搬迁融资方式后发行的地方政府一般债券按规定予以补助) 和垫资等。低保、医保、养老保险、临时救助等有稳定、固定资金渠道的综合保障措施，教育、卫生、养老服务、文化等有相应资金渠道的农村基本公共服务，按原资金渠道予以支持保障。</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黑体" w:hAnsi="黑体" w:eastAsia="黑体" w:cs="黑体"/>
          <w:b w:val="0"/>
          <w:bCs w:val="0"/>
          <w:color w:val="auto"/>
          <w:sz w:val="30"/>
          <w:szCs w:val="30"/>
          <w:lang w:val="en-US" w:eastAsia="zh-CN"/>
        </w:rPr>
      </w:pPr>
      <w:r>
        <w:rPr>
          <w:rFonts w:hint="default" w:ascii="黑体" w:hAnsi="黑体" w:eastAsia="黑体" w:cs="黑体"/>
          <w:b w:val="0"/>
          <w:bCs w:val="0"/>
          <w:color w:val="auto"/>
          <w:sz w:val="30"/>
          <w:szCs w:val="30"/>
          <w:lang w:val="en-US" w:eastAsia="zh-CN"/>
        </w:rPr>
        <w:t>三、项目库建设</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1.政策依据</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①《关于做好县级巩固拓展脱贫攻坚成果和乡村振兴项目库建设的指导意见》(豫乡振〔2021〕11 号)</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②关于印发《河南省财政衔接推进乡村振兴补助资金(巩固拓展脱贫攻坚成果和乡村振兴任务)支持项目申报入库指南》的通知 (豫乡振〔2022〕52 号)</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2.申报项目范围</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①产业发展类</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②就业创业类</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③易地扶贫搬迁后续扶持</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④乡村建设行动类</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⑤项目管理费</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3.项目申报要求</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①项目申报主体为有巩固拓展脱贫攻坚成果同乡村振兴有效衔接任务的乡 (镇) 、行政村、易地搬迁社区和县级相关行业部门。村级集体经济组织申报项目由所在行政村负责。龙头企业、 专业合作社、家庭农场等生产经营主体申报项目由所在行政村、 乡 (镇) 和县级相关行业部门负责，一律不得由中介机构直接代理。</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②编制项目实施方案时，要加强中央和省级衔接资金(巩固拓展任务)与其他分任务衔接资金、其他财政资金的统筹。中央 和省级衔接资金(少数民族发展任务、欠发达国有农场巩固提升 任务、欠发达国有林场巩固提升任务)支持的项目原则上通过其 任务资金支持。同一项目整合不同渠道资金实施的，需在项目实 施方案中明确中央和省级衔接资金(巩固拓展任务) 具体支持内容，避免交叉重复。</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③中央和省级衔接资金管理办法以及统筹整合财政涉农资金政策中明确规定的负面清单项目不得入库。未明确绩效目标的 项目不得入库，违反生态保护、永久基本农田、城镇开发边界三 条红线的项目不得入库。中央和省级衔接资金(巩固拓展任务 ) 不支持低保、医保、养老保险、临时救助等有稳定、固定资金渠 道的综合保障措施项目和教育、卫生、养老服务、文化等有相应资金渠道的农村基本公共服务项目。</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④中央和省级衔接资金(巩固拓展任务) 支持项目原则上不得跨年度安排，确因项目较大或实施工期较长需跨年度实施的，要明确中央和省级衔接资金(巩固拓展任务) 支持项目的整体建设内容、绩效目标以及每年度的具体建设内容、绩效目标。</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4.项目申报程序</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(1)到村到户项目。原则上由行政村申报，按照申报程序提 供必要的申报资料。</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①村级申报。</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②乡(镇) 审核。</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③县级相关行业部门(县级乡村振兴部门)论证。</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④县级审定。</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(2) 跨区域、规模化项目。可由乡 (镇) 人民政府或县级相关行业部门进行申报，按照申报程序提供必要的申报资料。</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①乡(镇) 申报。</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②县级相关行业部门申报。</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(3) 因疫情、灾情等突发事件影响急需实施的项目。可由县级相关行业部门或县级乡村振兴部门在充分评估疫情、灾情等突发事件对巩固拓展脱贫攻坚成果带来不利影响的前提下，直接进行项目申报。申报材料包括项目申报入库报告和项目实施方案。</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(4 ) 雨露计划、小额信贷贴息等补助补贴项目。可由县级乡村振兴部门进行项目申报。申报材料包括项目申报入库报告和项目实施方案。</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5.负面清单</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①单位基本支出</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②交通工具及通讯设备支出</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③修建楼堂馆所支出</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④发放各种奖金津贴和福利补助</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⑤注资企业、设立基金、偿还债务、项目垫资和回购资产</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⑥城市基础设施建设相关的项目</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⑦对生态环境保护造成影响和违反基本农田保护政策的项目</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⑧其他与巩固拓展脱贫攻坚成果和乡村振兴有效衔接无关的项目。</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6.公告公示内容</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(一) 公开内容</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①财政衔接资金分配结果；②县级巩固拓展脱贫攻坚成果和乡村振兴项目库；③年度衔接资金项目计划安排情况；④年度衔接资金项目计划完成情况； ⑤项目实施情况。</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(二) 公开方式</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市、县两级分别在本级政府门户网站公告，公告公示信息要保持长期公开状态。乡镇、村级和项目实施单位在乡镇政府、村 委会或项目实施地利用固定的信息公开栏等进行公告公示。乡镇政务公开栏，村级脱贫攻坚公示公告专栏。</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(三) 公开时间。公告公示时间不得少于10天。</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default" w:ascii="宋体" w:hAnsi="宋体" w:eastAsia="宋体" w:cs="宋体"/>
          <w:color w:val="auto"/>
          <w:sz w:val="30"/>
          <w:szCs w:val="30"/>
          <w:lang w:val="en-US" w:eastAsia="zh-CN"/>
        </w:rPr>
        <w:t xml:space="preserve"> </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仿宋_GB2312" w:hAnsi="仿宋_GB2312" w:eastAsia="仿宋_GB2312" w:cs="仿宋_GB2312"/>
          <w:b/>
          <w:bCs/>
          <w:color w:val="auto"/>
          <w:sz w:val="30"/>
          <w:szCs w:val="30"/>
          <w:lang w:val="en-US" w:eastAsia="zh-CN"/>
        </w:rPr>
      </w:pPr>
      <w:r>
        <w:rPr>
          <w:rFonts w:hint="eastAsia" w:ascii="宋体" w:hAnsi="宋体" w:cs="宋体"/>
          <w:color w:val="auto"/>
          <w:sz w:val="30"/>
          <w:szCs w:val="30"/>
          <w:lang w:val="en-US" w:eastAsia="zh-CN"/>
        </w:rPr>
        <w:t>方城县</w:t>
      </w:r>
      <w:r>
        <w:rPr>
          <w:rFonts w:hint="default" w:ascii="宋体" w:hAnsi="宋体" w:eastAsia="宋体" w:cs="宋体"/>
          <w:color w:val="auto"/>
          <w:sz w:val="30"/>
          <w:szCs w:val="30"/>
          <w:lang w:val="en-US" w:eastAsia="zh-CN"/>
        </w:rPr>
        <w:t>财政局政策解读咨询电话：</w:t>
      </w:r>
      <w:r>
        <w:rPr>
          <w:rFonts w:hint="default" w:ascii="仿宋_GB2312" w:hAnsi="仿宋_GB2312" w:eastAsia="仿宋_GB2312" w:cs="仿宋_GB2312"/>
          <w:b/>
          <w:bCs/>
          <w:color w:val="auto"/>
          <w:sz w:val="30"/>
          <w:szCs w:val="30"/>
          <w:lang w:val="en-US" w:eastAsia="zh-CN"/>
        </w:rPr>
        <w:t>0377-6</w:t>
      </w:r>
      <w:r>
        <w:rPr>
          <w:rFonts w:hint="eastAsia" w:ascii="仿宋_GB2312" w:hAnsi="仿宋_GB2312" w:eastAsia="仿宋_GB2312" w:cs="仿宋_GB2312"/>
          <w:b/>
          <w:bCs/>
          <w:color w:val="auto"/>
          <w:sz w:val="30"/>
          <w:szCs w:val="30"/>
          <w:lang w:val="en-US" w:eastAsia="zh-CN"/>
        </w:rPr>
        <w:t>7231732</w:t>
      </w:r>
    </w:p>
    <w:p>
      <w:pPr>
        <w:keepNext w:val="0"/>
        <w:keepLines w:val="0"/>
        <w:pageBreakBefore w:val="0"/>
        <w:widowControl w:val="0"/>
        <w:kinsoku/>
        <w:wordWrap/>
        <w:overflowPunct/>
        <w:topLinePunct/>
        <w:autoSpaceDE/>
        <w:autoSpaceDN/>
        <w:bidi w:val="0"/>
        <w:adjustRightInd/>
        <w:snapToGrid/>
        <w:spacing w:line="460" w:lineRule="exact"/>
        <w:ind w:firstLine="600" w:firstLineChars="200"/>
        <w:jc w:val="both"/>
        <w:textAlignment w:val="top"/>
        <w:rPr>
          <w:rFonts w:hint="default" w:ascii="宋体" w:hAnsi="宋体" w:eastAsia="宋体" w:cs="宋体"/>
          <w:color w:val="auto"/>
          <w:sz w:val="30"/>
          <w:szCs w:val="30"/>
          <w:lang w:val="en-US" w:eastAsia="zh-CN"/>
        </w:rPr>
      </w:pPr>
      <w:r>
        <w:rPr>
          <w:rFonts w:hint="eastAsia" w:ascii="宋体" w:hAnsi="宋体" w:cs="宋体"/>
          <w:color w:val="auto"/>
          <w:sz w:val="30"/>
          <w:szCs w:val="30"/>
          <w:lang w:val="en-US" w:eastAsia="zh-CN"/>
        </w:rPr>
        <w:t>方城县</w:t>
      </w:r>
      <w:r>
        <w:rPr>
          <w:rFonts w:hint="default" w:ascii="宋体" w:hAnsi="宋体" w:eastAsia="宋体" w:cs="宋体"/>
          <w:color w:val="auto"/>
          <w:sz w:val="30"/>
          <w:szCs w:val="30"/>
          <w:lang w:val="en-US" w:eastAsia="zh-CN"/>
        </w:rPr>
        <w:t>乡村振兴局政策解读咨询电话：</w:t>
      </w:r>
      <w:r>
        <w:rPr>
          <w:rFonts w:hint="default" w:ascii="仿宋_GB2312" w:hAnsi="仿宋_GB2312" w:eastAsia="仿宋_GB2312" w:cs="仿宋_GB2312"/>
          <w:b/>
          <w:bCs/>
          <w:color w:val="auto"/>
          <w:sz w:val="30"/>
          <w:szCs w:val="30"/>
          <w:lang w:val="en-US" w:eastAsia="zh-CN"/>
        </w:rPr>
        <w:t>0377-</w:t>
      </w:r>
      <w:r>
        <w:rPr>
          <w:rFonts w:hint="eastAsia" w:ascii="仿宋_GB2312" w:hAnsi="仿宋_GB2312" w:eastAsia="仿宋_GB2312" w:cs="仿宋_GB2312"/>
          <w:b/>
          <w:bCs/>
          <w:color w:val="auto"/>
          <w:sz w:val="30"/>
          <w:szCs w:val="30"/>
          <w:lang w:val="en-US" w:eastAsia="zh-CN"/>
        </w:rPr>
        <w:t>67231899</w:t>
      </w: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p>
      <w:pPr>
        <w:keepNext w:val="0"/>
        <w:keepLines w:val="0"/>
        <w:pageBreakBefore w:val="0"/>
        <w:widowControl w:val="0"/>
        <w:kinsoku/>
        <w:wordWrap/>
        <w:overflowPunct/>
        <w:topLinePunct/>
        <w:bidi w:val="0"/>
        <w:adjustRightInd/>
        <w:snapToGrid/>
        <w:spacing w:line="480" w:lineRule="exact"/>
        <w:ind w:firstLine="600" w:firstLineChars="200"/>
        <w:jc w:val="both"/>
        <w:textAlignment w:val="top"/>
        <w:rPr>
          <w:rFonts w:hint="default" w:ascii="宋体" w:hAnsi="宋体" w:eastAsia="宋体" w:cs="宋体"/>
          <w:color w:val="auto"/>
          <w:sz w:val="30"/>
          <w:szCs w:val="30"/>
          <w:lang w:val="en-US" w:eastAsia="zh-CN"/>
        </w:rPr>
      </w:pPr>
    </w:p>
    <w:sectPr>
      <w:footerReference r:id="rId5" w:type="default"/>
      <w:pgSz w:w="11906" w:h="16838"/>
      <w:pgMar w:top="1440" w:right="1800" w:bottom="1440" w:left="1800" w:header="794" w:footer="879" w:gutter="0"/>
      <w:pgNumType w:fmt="numberInDash" w:start="1"/>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39897E7-5414-45C6-8350-E88D52B60F80}"/>
  </w:font>
  <w:font w:name="黑体">
    <w:panose1 w:val="02010609060101010101"/>
    <w:charset w:val="86"/>
    <w:family w:val="auto"/>
    <w:pitch w:val="default"/>
    <w:sig w:usb0="800002BF" w:usb1="38CF7CFA" w:usb2="00000016" w:usb3="00000000" w:csb0="00040001" w:csb1="00000000"/>
    <w:embedRegular r:id="rId2" w:fontKey="{8F46975E-D11F-4893-B318-A81C2A675D0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星仿宋..嬀.">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143973CF-81C8-4537-A46F-762395F9F3EF}"/>
  </w:font>
  <w:font w:name="方正小标宋_GBK">
    <w:panose1 w:val="02000000000000000000"/>
    <w:charset w:val="86"/>
    <w:family w:val="auto"/>
    <w:pitch w:val="default"/>
    <w:sig w:usb0="A00002BF" w:usb1="38CF7CFA" w:usb2="00082016" w:usb3="00000000" w:csb0="00040001" w:csb1="00000000"/>
    <w:embedRegular r:id="rId4" w:fontKey="{7B7E6190-8ABE-428F-A144-E5A301E96EE1}"/>
  </w:font>
  <w:font w:name="楷体_GB2312">
    <w:altName w:val="楷体"/>
    <w:panose1 w:val="02010609030101010101"/>
    <w:charset w:val="86"/>
    <w:family w:val="auto"/>
    <w:pitch w:val="default"/>
    <w:sig w:usb0="00000000" w:usb1="00000000" w:usb2="00000000" w:usb3="00000000" w:csb0="00040000" w:csb1="00000000"/>
    <w:embedRegular r:id="rId5" w:fontKey="{9DC2A78F-F4F7-4EDC-A43C-01B8D46564A1}"/>
  </w:font>
  <w:font w:name="楷体">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embedRegular r:id="rId6" w:fontKey="{C025D9FD-CF60-40BB-8DBD-6B0C85BBA89F}"/>
  </w:font>
  <w:font w:name="微软雅黑">
    <w:panose1 w:val="020B0503020204020204"/>
    <w:charset w:val="86"/>
    <w:family w:val="auto"/>
    <w:pitch w:val="default"/>
    <w:sig w:usb0="80000287" w:usb1="280F3C52" w:usb2="00000016" w:usb3="00000000" w:csb0="0004001F" w:csb1="00000000"/>
  </w:font>
  <w:font w:name="华文新魏">
    <w:altName w:val="宋体"/>
    <w:panose1 w:val="0201080004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embedRegular r:id="rId7" w:fontKey="{2F9F9125-A50D-4D57-8E90-1EEA8D9EB168}"/>
  </w:font>
  <w:font w:name="方正小标宋简体">
    <w:panose1 w:val="02000000000000000000"/>
    <w:charset w:val="86"/>
    <w:family w:val="auto"/>
    <w:pitch w:val="default"/>
    <w:sig w:usb0="00000001" w:usb1="08000000" w:usb2="00000000" w:usb3="00000000" w:csb0="00040000" w:csb1="00000000"/>
    <w:embedRegular r:id="rId8" w:fontKey="{63B2F940-F991-4E05-88CB-212C2DA3E18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sz w:val="18"/>
        <w:lang w:val="en-US" w:eastAsia="zh-CN" w:bidi="ar-SA"/>
      </w:rPr>
      <w:pict>
        <v:rect id="文本框 2" o:spid="_x0000_s4097" o:spt="1"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Q2ZDE4ODY2ZTJhMTNmYmUyNGFmODc2NThkNGYzYjEifQ=="/>
  </w:docVars>
  <w:rsids>
    <w:rsidRoot w:val="00000000"/>
    <w:rsid w:val="00005402"/>
    <w:rsid w:val="00596E70"/>
    <w:rsid w:val="00902C2A"/>
    <w:rsid w:val="00F05477"/>
    <w:rsid w:val="01B85F94"/>
    <w:rsid w:val="01C23643"/>
    <w:rsid w:val="025F4662"/>
    <w:rsid w:val="02702F65"/>
    <w:rsid w:val="02783976"/>
    <w:rsid w:val="029C3B08"/>
    <w:rsid w:val="02A26CB3"/>
    <w:rsid w:val="02F72D78"/>
    <w:rsid w:val="036B5288"/>
    <w:rsid w:val="04251A8C"/>
    <w:rsid w:val="05740424"/>
    <w:rsid w:val="062A7622"/>
    <w:rsid w:val="06D373CC"/>
    <w:rsid w:val="06E4782C"/>
    <w:rsid w:val="0721282E"/>
    <w:rsid w:val="07475E05"/>
    <w:rsid w:val="07702E6D"/>
    <w:rsid w:val="078132CC"/>
    <w:rsid w:val="079F3753"/>
    <w:rsid w:val="07A31495"/>
    <w:rsid w:val="07F605BB"/>
    <w:rsid w:val="08EA07FB"/>
    <w:rsid w:val="090B5543"/>
    <w:rsid w:val="09455D5C"/>
    <w:rsid w:val="094D790A"/>
    <w:rsid w:val="0BB51797"/>
    <w:rsid w:val="0C6C00A7"/>
    <w:rsid w:val="0CCE2549"/>
    <w:rsid w:val="0D470B14"/>
    <w:rsid w:val="0DED16BC"/>
    <w:rsid w:val="0E124C7E"/>
    <w:rsid w:val="0E1B7FD7"/>
    <w:rsid w:val="0E4137B5"/>
    <w:rsid w:val="0E4B5B05"/>
    <w:rsid w:val="0E811E04"/>
    <w:rsid w:val="0EAA4EB7"/>
    <w:rsid w:val="0EF83E74"/>
    <w:rsid w:val="0F476BAA"/>
    <w:rsid w:val="0F957915"/>
    <w:rsid w:val="0FA638D0"/>
    <w:rsid w:val="0FC87CEA"/>
    <w:rsid w:val="0FED14FF"/>
    <w:rsid w:val="0FFE370C"/>
    <w:rsid w:val="104B4477"/>
    <w:rsid w:val="1065378B"/>
    <w:rsid w:val="10B0567B"/>
    <w:rsid w:val="10D421FF"/>
    <w:rsid w:val="10DB3A4D"/>
    <w:rsid w:val="11165F0C"/>
    <w:rsid w:val="116C0AAB"/>
    <w:rsid w:val="119D4B96"/>
    <w:rsid w:val="11F272A1"/>
    <w:rsid w:val="120E1C01"/>
    <w:rsid w:val="121A67F7"/>
    <w:rsid w:val="128D6FC9"/>
    <w:rsid w:val="12957C2C"/>
    <w:rsid w:val="129700DD"/>
    <w:rsid w:val="12CF313E"/>
    <w:rsid w:val="12CF75E2"/>
    <w:rsid w:val="12EA441C"/>
    <w:rsid w:val="130A686C"/>
    <w:rsid w:val="135B0E75"/>
    <w:rsid w:val="136917E4"/>
    <w:rsid w:val="138E124B"/>
    <w:rsid w:val="13BA5B9C"/>
    <w:rsid w:val="13EA5FE8"/>
    <w:rsid w:val="14575AE1"/>
    <w:rsid w:val="14C667C2"/>
    <w:rsid w:val="14CD18FF"/>
    <w:rsid w:val="15910B7E"/>
    <w:rsid w:val="15C26F8A"/>
    <w:rsid w:val="15C96628"/>
    <w:rsid w:val="15D54F0F"/>
    <w:rsid w:val="16285258"/>
    <w:rsid w:val="163D4862"/>
    <w:rsid w:val="16921052"/>
    <w:rsid w:val="174D4F4E"/>
    <w:rsid w:val="17626C76"/>
    <w:rsid w:val="176C18A3"/>
    <w:rsid w:val="17FE0021"/>
    <w:rsid w:val="183B5CA7"/>
    <w:rsid w:val="190855FC"/>
    <w:rsid w:val="19135FFC"/>
    <w:rsid w:val="19DF45AE"/>
    <w:rsid w:val="1A1D6E85"/>
    <w:rsid w:val="1A246465"/>
    <w:rsid w:val="1A286820"/>
    <w:rsid w:val="1A3146DE"/>
    <w:rsid w:val="1A4A39F2"/>
    <w:rsid w:val="1B851185"/>
    <w:rsid w:val="1BA333BA"/>
    <w:rsid w:val="1C273FEB"/>
    <w:rsid w:val="1C365FDC"/>
    <w:rsid w:val="1D6D1ED1"/>
    <w:rsid w:val="1DEC0391"/>
    <w:rsid w:val="1EEE7042"/>
    <w:rsid w:val="1F413615"/>
    <w:rsid w:val="1FE12702"/>
    <w:rsid w:val="20337402"/>
    <w:rsid w:val="205253AE"/>
    <w:rsid w:val="20631369"/>
    <w:rsid w:val="208F03B0"/>
    <w:rsid w:val="20C17561"/>
    <w:rsid w:val="20CE4C2F"/>
    <w:rsid w:val="20E96173"/>
    <w:rsid w:val="20EC5803"/>
    <w:rsid w:val="21375ED5"/>
    <w:rsid w:val="215A12F2"/>
    <w:rsid w:val="21AE4866"/>
    <w:rsid w:val="22450192"/>
    <w:rsid w:val="228A22E1"/>
    <w:rsid w:val="23007343"/>
    <w:rsid w:val="23A777BF"/>
    <w:rsid w:val="23E5690E"/>
    <w:rsid w:val="240A160A"/>
    <w:rsid w:val="242231EE"/>
    <w:rsid w:val="249C4E4A"/>
    <w:rsid w:val="250824DF"/>
    <w:rsid w:val="254C4AC2"/>
    <w:rsid w:val="25796F45"/>
    <w:rsid w:val="26103D41"/>
    <w:rsid w:val="26451C3D"/>
    <w:rsid w:val="26995AE5"/>
    <w:rsid w:val="26BC7A25"/>
    <w:rsid w:val="274C0DA9"/>
    <w:rsid w:val="27B01338"/>
    <w:rsid w:val="2879797C"/>
    <w:rsid w:val="28974C41"/>
    <w:rsid w:val="28AD3ACA"/>
    <w:rsid w:val="28D728F5"/>
    <w:rsid w:val="28E72D7C"/>
    <w:rsid w:val="291B6C85"/>
    <w:rsid w:val="29262FEC"/>
    <w:rsid w:val="294D2BB7"/>
    <w:rsid w:val="296879F1"/>
    <w:rsid w:val="298A3E0B"/>
    <w:rsid w:val="29C17E35"/>
    <w:rsid w:val="2A3C3357"/>
    <w:rsid w:val="2AF76001"/>
    <w:rsid w:val="2B1E2A5D"/>
    <w:rsid w:val="2B261911"/>
    <w:rsid w:val="2B92462F"/>
    <w:rsid w:val="2BE45A54"/>
    <w:rsid w:val="2C131E96"/>
    <w:rsid w:val="2C1A76C8"/>
    <w:rsid w:val="2CA13945"/>
    <w:rsid w:val="2D2D51D9"/>
    <w:rsid w:val="2DA52FC1"/>
    <w:rsid w:val="2DCA0C7A"/>
    <w:rsid w:val="2DD54DD4"/>
    <w:rsid w:val="2DF81343"/>
    <w:rsid w:val="2E051C5F"/>
    <w:rsid w:val="2E206AEC"/>
    <w:rsid w:val="2E690493"/>
    <w:rsid w:val="2E824A93"/>
    <w:rsid w:val="2EEB70FA"/>
    <w:rsid w:val="2F0D7070"/>
    <w:rsid w:val="2F454A5C"/>
    <w:rsid w:val="2F590507"/>
    <w:rsid w:val="2F8512FC"/>
    <w:rsid w:val="2FAD2601"/>
    <w:rsid w:val="2FE53B49"/>
    <w:rsid w:val="305B3E0B"/>
    <w:rsid w:val="30782C0F"/>
    <w:rsid w:val="30A15A78"/>
    <w:rsid w:val="312634FE"/>
    <w:rsid w:val="317F60AE"/>
    <w:rsid w:val="31857392"/>
    <w:rsid w:val="322070BA"/>
    <w:rsid w:val="323B3EF4"/>
    <w:rsid w:val="328E5537"/>
    <w:rsid w:val="33044C2E"/>
    <w:rsid w:val="333D0B2E"/>
    <w:rsid w:val="3350577D"/>
    <w:rsid w:val="33A61841"/>
    <w:rsid w:val="33E10ACB"/>
    <w:rsid w:val="343B421C"/>
    <w:rsid w:val="34563267"/>
    <w:rsid w:val="348002E4"/>
    <w:rsid w:val="34B61F58"/>
    <w:rsid w:val="34EC15E2"/>
    <w:rsid w:val="34F62354"/>
    <w:rsid w:val="34FA1E45"/>
    <w:rsid w:val="354C01C6"/>
    <w:rsid w:val="35E85D63"/>
    <w:rsid w:val="35FA3BB5"/>
    <w:rsid w:val="35FE3BB6"/>
    <w:rsid w:val="3608233F"/>
    <w:rsid w:val="365E28A7"/>
    <w:rsid w:val="366D4898"/>
    <w:rsid w:val="368F7E93"/>
    <w:rsid w:val="36B71976"/>
    <w:rsid w:val="370E7E29"/>
    <w:rsid w:val="371F3DE4"/>
    <w:rsid w:val="37D270A9"/>
    <w:rsid w:val="380354B4"/>
    <w:rsid w:val="38171154"/>
    <w:rsid w:val="3836588A"/>
    <w:rsid w:val="386F2B4A"/>
    <w:rsid w:val="38787C50"/>
    <w:rsid w:val="387E0FDF"/>
    <w:rsid w:val="389E51DD"/>
    <w:rsid w:val="38CC7F9C"/>
    <w:rsid w:val="39421389"/>
    <w:rsid w:val="39AE76A2"/>
    <w:rsid w:val="39C173D5"/>
    <w:rsid w:val="39DE1D35"/>
    <w:rsid w:val="3A9248CD"/>
    <w:rsid w:val="3ACC7DDF"/>
    <w:rsid w:val="3B563B4D"/>
    <w:rsid w:val="3B583D69"/>
    <w:rsid w:val="3BDC04F6"/>
    <w:rsid w:val="3C011D0B"/>
    <w:rsid w:val="3C3420E0"/>
    <w:rsid w:val="3CB21257"/>
    <w:rsid w:val="3CC81606"/>
    <w:rsid w:val="3CD15B81"/>
    <w:rsid w:val="3D001FC2"/>
    <w:rsid w:val="3D453E79"/>
    <w:rsid w:val="3D5967CF"/>
    <w:rsid w:val="3D8C4B04"/>
    <w:rsid w:val="3DEC52CB"/>
    <w:rsid w:val="3E610957"/>
    <w:rsid w:val="3E9C29D6"/>
    <w:rsid w:val="3EAD43CC"/>
    <w:rsid w:val="3EC94723"/>
    <w:rsid w:val="3ED5122D"/>
    <w:rsid w:val="3EE35227"/>
    <w:rsid w:val="3F3B008A"/>
    <w:rsid w:val="403A64B2"/>
    <w:rsid w:val="406227B1"/>
    <w:rsid w:val="409018AF"/>
    <w:rsid w:val="40FB141E"/>
    <w:rsid w:val="41272213"/>
    <w:rsid w:val="41764F49"/>
    <w:rsid w:val="41A90E7A"/>
    <w:rsid w:val="41BD2B78"/>
    <w:rsid w:val="420C765B"/>
    <w:rsid w:val="42206C63"/>
    <w:rsid w:val="42CA554C"/>
    <w:rsid w:val="432E715D"/>
    <w:rsid w:val="437454B8"/>
    <w:rsid w:val="43A538C3"/>
    <w:rsid w:val="43AA0EDA"/>
    <w:rsid w:val="43B835F7"/>
    <w:rsid w:val="44262183"/>
    <w:rsid w:val="442C5D93"/>
    <w:rsid w:val="442E38B9"/>
    <w:rsid w:val="44B6565C"/>
    <w:rsid w:val="44BC2C73"/>
    <w:rsid w:val="44E36037"/>
    <w:rsid w:val="44E80C72"/>
    <w:rsid w:val="457A48DC"/>
    <w:rsid w:val="460B2C93"/>
    <w:rsid w:val="461A0599"/>
    <w:rsid w:val="4662784A"/>
    <w:rsid w:val="46690BD8"/>
    <w:rsid w:val="47064679"/>
    <w:rsid w:val="47477305"/>
    <w:rsid w:val="47596E9F"/>
    <w:rsid w:val="476925DF"/>
    <w:rsid w:val="47D93B3C"/>
    <w:rsid w:val="48D507A7"/>
    <w:rsid w:val="49080B7C"/>
    <w:rsid w:val="494D658F"/>
    <w:rsid w:val="49F015B2"/>
    <w:rsid w:val="4A5676C5"/>
    <w:rsid w:val="4A6336E2"/>
    <w:rsid w:val="4A8B69F0"/>
    <w:rsid w:val="4B692FC5"/>
    <w:rsid w:val="4B944949"/>
    <w:rsid w:val="4BDE73D9"/>
    <w:rsid w:val="4BDF36EB"/>
    <w:rsid w:val="4CBE0D82"/>
    <w:rsid w:val="4CC2732C"/>
    <w:rsid w:val="4CEC4311"/>
    <w:rsid w:val="4DF53699"/>
    <w:rsid w:val="4E1E499E"/>
    <w:rsid w:val="4E2D4BE1"/>
    <w:rsid w:val="4E6A1991"/>
    <w:rsid w:val="4ED60DD5"/>
    <w:rsid w:val="4EEA2AD2"/>
    <w:rsid w:val="4F041DE6"/>
    <w:rsid w:val="4F2E6E63"/>
    <w:rsid w:val="50D80D0F"/>
    <w:rsid w:val="50DC5541"/>
    <w:rsid w:val="50FE2865"/>
    <w:rsid w:val="513D338D"/>
    <w:rsid w:val="518659CB"/>
    <w:rsid w:val="51A96C75"/>
    <w:rsid w:val="51C50152"/>
    <w:rsid w:val="52271947"/>
    <w:rsid w:val="531C6FD2"/>
    <w:rsid w:val="53C90F08"/>
    <w:rsid w:val="540B3115"/>
    <w:rsid w:val="54216FE2"/>
    <w:rsid w:val="5435659E"/>
    <w:rsid w:val="546724CF"/>
    <w:rsid w:val="54EA7388"/>
    <w:rsid w:val="55B87486"/>
    <w:rsid w:val="55DB4F23"/>
    <w:rsid w:val="55F42F1E"/>
    <w:rsid w:val="56C055E9"/>
    <w:rsid w:val="56DF4B7B"/>
    <w:rsid w:val="56F664B8"/>
    <w:rsid w:val="57415259"/>
    <w:rsid w:val="58254B7B"/>
    <w:rsid w:val="58445001"/>
    <w:rsid w:val="585D4315"/>
    <w:rsid w:val="58602955"/>
    <w:rsid w:val="59141E44"/>
    <w:rsid w:val="59142C25"/>
    <w:rsid w:val="59D6437F"/>
    <w:rsid w:val="5A3966BC"/>
    <w:rsid w:val="5A5A5442"/>
    <w:rsid w:val="5A820063"/>
    <w:rsid w:val="5ABA3CA0"/>
    <w:rsid w:val="5AC643F3"/>
    <w:rsid w:val="5B1E7D8B"/>
    <w:rsid w:val="5B3F7D02"/>
    <w:rsid w:val="5B745BFD"/>
    <w:rsid w:val="5BB64468"/>
    <w:rsid w:val="5C1D0043"/>
    <w:rsid w:val="5C270EC2"/>
    <w:rsid w:val="5C2C64D8"/>
    <w:rsid w:val="5C337866"/>
    <w:rsid w:val="5C891B7C"/>
    <w:rsid w:val="5D184CAE"/>
    <w:rsid w:val="5D5757D7"/>
    <w:rsid w:val="5D8660BC"/>
    <w:rsid w:val="5DDB1F64"/>
    <w:rsid w:val="5DE84681"/>
    <w:rsid w:val="5E3C16CC"/>
    <w:rsid w:val="5F225970"/>
    <w:rsid w:val="5F2D36F5"/>
    <w:rsid w:val="5F473629"/>
    <w:rsid w:val="5F585836"/>
    <w:rsid w:val="5F652EA7"/>
    <w:rsid w:val="5F97010C"/>
    <w:rsid w:val="5FB143B2"/>
    <w:rsid w:val="5FD0361E"/>
    <w:rsid w:val="607C7DEE"/>
    <w:rsid w:val="60B151FE"/>
    <w:rsid w:val="60EA6962"/>
    <w:rsid w:val="61131A15"/>
    <w:rsid w:val="615A3AE7"/>
    <w:rsid w:val="6183448B"/>
    <w:rsid w:val="61B70C1F"/>
    <w:rsid w:val="61E848DC"/>
    <w:rsid w:val="6216254B"/>
    <w:rsid w:val="622F62A5"/>
    <w:rsid w:val="623C143F"/>
    <w:rsid w:val="626C3AD2"/>
    <w:rsid w:val="62FD68B3"/>
    <w:rsid w:val="631321A0"/>
    <w:rsid w:val="632919C3"/>
    <w:rsid w:val="63544DA0"/>
    <w:rsid w:val="63A159FD"/>
    <w:rsid w:val="63A64DC2"/>
    <w:rsid w:val="64360D58"/>
    <w:rsid w:val="64E262CE"/>
    <w:rsid w:val="64E81FA8"/>
    <w:rsid w:val="6562740E"/>
    <w:rsid w:val="65A417D5"/>
    <w:rsid w:val="6626043C"/>
    <w:rsid w:val="67EB7247"/>
    <w:rsid w:val="68D128E1"/>
    <w:rsid w:val="692549DB"/>
    <w:rsid w:val="698931BC"/>
    <w:rsid w:val="69A2427D"/>
    <w:rsid w:val="69A51678"/>
    <w:rsid w:val="6A44272E"/>
    <w:rsid w:val="6A62281F"/>
    <w:rsid w:val="6A6B28C1"/>
    <w:rsid w:val="6AF51093"/>
    <w:rsid w:val="6B6B5222"/>
    <w:rsid w:val="6BB838E4"/>
    <w:rsid w:val="6C615D2A"/>
    <w:rsid w:val="6C7448B8"/>
    <w:rsid w:val="6C7C2B64"/>
    <w:rsid w:val="6C871509"/>
    <w:rsid w:val="6CA67BE1"/>
    <w:rsid w:val="6CED5810"/>
    <w:rsid w:val="6D0D1A0E"/>
    <w:rsid w:val="6DA46816"/>
    <w:rsid w:val="6E146DCC"/>
    <w:rsid w:val="6E3A1EDE"/>
    <w:rsid w:val="6E755ABD"/>
    <w:rsid w:val="6E8126B3"/>
    <w:rsid w:val="6F6124E5"/>
    <w:rsid w:val="6FC34F4E"/>
    <w:rsid w:val="6FCE18A8"/>
    <w:rsid w:val="70FC24C5"/>
    <w:rsid w:val="70FE448F"/>
    <w:rsid w:val="71630796"/>
    <w:rsid w:val="721455EC"/>
    <w:rsid w:val="724D0AFE"/>
    <w:rsid w:val="728E539F"/>
    <w:rsid w:val="72E66F89"/>
    <w:rsid w:val="73CC2623"/>
    <w:rsid w:val="74024296"/>
    <w:rsid w:val="74E120FE"/>
    <w:rsid w:val="75393962"/>
    <w:rsid w:val="76157B85"/>
    <w:rsid w:val="76805946"/>
    <w:rsid w:val="76EE0B02"/>
    <w:rsid w:val="772E53A2"/>
    <w:rsid w:val="78A84A7F"/>
    <w:rsid w:val="78AD0549"/>
    <w:rsid w:val="793D18CD"/>
    <w:rsid w:val="7A5275FA"/>
    <w:rsid w:val="7AF406B1"/>
    <w:rsid w:val="7B551150"/>
    <w:rsid w:val="7BD535D9"/>
    <w:rsid w:val="7BF070CA"/>
    <w:rsid w:val="7BF30969"/>
    <w:rsid w:val="7CEC1640"/>
    <w:rsid w:val="7D6438CC"/>
    <w:rsid w:val="7DCE6F97"/>
    <w:rsid w:val="7DD56578"/>
    <w:rsid w:val="7DED1B13"/>
    <w:rsid w:val="7E0B1F99"/>
    <w:rsid w:val="7E2B43EA"/>
    <w:rsid w:val="7E696CC0"/>
    <w:rsid w:val="7E957AB5"/>
    <w:rsid w:val="7EAD0EA7"/>
    <w:rsid w:val="7EC64112"/>
    <w:rsid w:val="7F631961"/>
    <w:rsid w:val="7F6776A3"/>
    <w:rsid w:val="7FB77DFB"/>
    <w:rsid w:val="7FC93EBA"/>
    <w:rsid w:val="7FF865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rPr>
      <w:rFonts w:ascii="Times New Roman" w:hAnsi="Times New Roman" w:eastAsia="宋体" w:cs="Times New Roman"/>
      <w:lang w:val="en-US" w:eastAsia="zh-CN" w:bidi="ar-SA"/>
    </w:rPr>
  </w:style>
  <w:style w:type="character" w:default="1" w:styleId="7">
    <w:name w:val="Default Paragraph Fon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Body Text 2"/>
    <w:basedOn w:val="1"/>
    <w:next w:val="2"/>
    <w:uiPriority w:val="0"/>
    <w:pPr>
      <w:spacing w:after="120" w:line="480"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 Indent"/>
    <w:basedOn w:val="1"/>
    <w:qFormat/>
    <w:uiPriority w:val="0"/>
    <w:pPr>
      <w:spacing w:line="590" w:lineRule="exact"/>
      <w:ind w:firstLine="3520" w:firstLineChars="400"/>
      <w:jc w:val="left"/>
    </w:pPr>
    <w:rPr>
      <w:spacing w:val="280"/>
    </w:rPr>
  </w:style>
  <w:style w:type="paragraph" w:customStyle="1" w:styleId="9">
    <w:name w:val="Body Text First Indent"/>
    <w:basedOn w:val="2"/>
    <w:qFormat/>
    <w:uiPriority w:val="0"/>
    <w:pPr>
      <w:ind w:firstLine="420" w:firstLineChars="100"/>
    </w:pPr>
  </w:style>
  <w:style w:type="paragraph" w:customStyle="1" w:styleId="10">
    <w:name w:val="Body Text First Indent 2"/>
    <w:basedOn w:val="11"/>
    <w:next w:val="11"/>
    <w:uiPriority w:val="0"/>
    <w:pPr>
      <w:spacing w:before="0" w:after="120"/>
      <w:ind w:firstLine="0"/>
    </w:pPr>
  </w:style>
  <w:style w:type="paragraph" w:customStyle="1" w:styleId="11">
    <w:name w:val="正文缩进 Char Char"/>
    <w:basedOn w:val="12"/>
    <w:uiPriority w:val="0"/>
    <w:pPr>
      <w:ind w:firstLine="0"/>
    </w:pPr>
  </w:style>
  <w:style w:type="paragraph" w:customStyle="1" w:styleId="12">
    <w:name w:val="正文文本 Char Char"/>
    <w:basedOn w:val="13"/>
    <w:qFormat/>
    <w:uiPriority w:val="0"/>
    <w:pPr>
      <w:spacing w:before="0" w:after="120"/>
    </w:pPr>
  </w:style>
  <w:style w:type="paragraph" w:customStyle="1" w:styleId="13">
    <w:name w:val="正文 Char Char"/>
    <w:next w:val="1"/>
    <w:qFormat/>
    <w:uiPriority w:val="0"/>
    <w:pPr>
      <w:widowControl w:val="0"/>
      <w:jc w:val="both"/>
    </w:pPr>
    <w:rPr>
      <w:rFonts w:ascii="Calibri" w:hAnsi="Calibri" w:eastAsia="宋体" w:cs="宋体"/>
      <w:kern w:val="2"/>
      <w:sz w:val="21"/>
      <w:szCs w:val="24"/>
      <w:lang w:val="en-US" w:eastAsia="zh-CN" w:bidi="ar-SA"/>
    </w:rPr>
  </w:style>
  <w:style w:type="paragraph" w:customStyle="1" w:styleId="14">
    <w:name w:val="Body Text 2_487c4920-7761-4043-8a60-765d2ee8344b"/>
    <w:basedOn w:val="1"/>
    <w:qFormat/>
    <w:uiPriority w:val="0"/>
    <w:pPr>
      <w:spacing w:after="120" w:line="480" w:lineRule="auto"/>
    </w:pPr>
    <w:rPr>
      <w:rFonts w:ascii="Times New Roman" w:hAnsi="Times New Roman" w:eastAsia="宋体" w:cs="Times New Roman"/>
      <w:szCs w:val="24"/>
    </w:rPr>
  </w:style>
  <w:style w:type="paragraph" w:customStyle="1" w:styleId="15">
    <w:name w:val="Body Text First Indent 21"/>
    <w:basedOn w:val="11"/>
    <w:next w:val="11"/>
    <w:qFormat/>
    <w:uiPriority w:val="0"/>
    <w:pPr>
      <w:spacing w:before="0" w:after="120"/>
      <w:ind w:firstLine="0"/>
    </w:pPr>
  </w:style>
  <w:style w:type="paragraph" w:customStyle="1" w:styleId="16">
    <w:name w:val="Body Text First Indent1"/>
    <w:basedOn w:val="2"/>
    <w:next w:val="1"/>
    <w:qFormat/>
    <w:uiPriority w:val="0"/>
    <w:pPr>
      <w:widowControl w:val="0"/>
      <w:ind w:firstLine="100" w:firstLineChars="100"/>
      <w:jc w:val="both"/>
    </w:pPr>
    <w:rPr>
      <w:rFonts w:ascii="Times New Roman" w:hAnsi="Times New Roman" w:eastAsia="宋体" w:cs="Times New Roman"/>
      <w:kern w:val="2"/>
      <w:sz w:val="21"/>
      <w:szCs w:val="24"/>
      <w:lang w:val="en-US" w:eastAsia="zh-CN" w:bidi="ar-SA"/>
    </w:rPr>
  </w:style>
  <w:style w:type="paragraph" w:customStyle="1" w:styleId="17">
    <w:name w:val="WPSOffice手动目录 1"/>
    <w:qFormat/>
    <w:uiPriority w:val="0"/>
    <w:pPr>
      <w:ind w:leftChars="0"/>
    </w:pPr>
    <w:rPr>
      <w:rFonts w:ascii="Times New Roman" w:hAnsi="Times New Roman" w:eastAsia="宋体" w:cs="Times New Roman"/>
      <w:sz w:val="20"/>
      <w:szCs w:val="20"/>
      <w:lang w:val="en-US" w:eastAsia="zh-CN" w:bidi="ar-SA"/>
    </w:rPr>
  </w:style>
  <w:style w:type="paragraph" w:customStyle="1" w:styleId="18">
    <w:name w:val="Default"/>
    <w:qFormat/>
    <w:uiPriority w:val="0"/>
    <w:pPr>
      <w:widowControl w:val="0"/>
      <w:autoSpaceDE w:val="0"/>
      <w:autoSpaceDN w:val="0"/>
      <w:adjustRightInd w:val="0"/>
    </w:pPr>
    <w:rPr>
      <w:rFonts w:hint="eastAsia" w:ascii="文星仿宋..嬀." w:hAnsi="文星仿宋..嬀." w:eastAsia="文星仿宋..嬀."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103</Pages>
  <Words>22914</Words>
  <Characters>24193</Characters>
  <Lines>0</Lines>
  <Paragraphs>0</Paragraphs>
  <TotalTime>12</TotalTime>
  <ScaleCrop>false</ScaleCrop>
  <LinksUpToDate>false</LinksUpToDate>
  <CharactersWithSpaces>24462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2022-02-15T15:59:00Z</dcterms:created>
  <dc:creator>Administrator</dc:creator>
  <cp:lastModifiedBy>Administrator</cp:lastModifiedBy>
  <cp:lastPrinted>2022-06-29T09:43:00Z</cp:lastPrinted>
  <dcterms:modified xsi:type="dcterms:W3CDTF">2022-11-07T06:14:15Z</dcterms:modified>
  <dc:title>然后呢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A4BA6E97BFCA43E88589BE024E63E169</vt:lpwstr>
  </property>
</Properties>
</file>