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4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方城县“四保”企业（项目）疫情防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控</w:t>
      </w:r>
    </w:p>
    <w:p>
      <w:pPr>
        <w:widowControl w:val="0"/>
        <w:wordWrap/>
        <w:adjustRightInd/>
        <w:snapToGrid/>
        <w:spacing w:line="54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南</w:t>
      </w:r>
    </w:p>
    <w:p>
      <w:pPr>
        <w:widowControl w:val="0"/>
        <w:wordWrap/>
        <w:adjustRightInd/>
        <w:snapToGrid/>
        <w:spacing w:line="54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为深入贯彻习近平总书记重要讲话指示精神，坚决做到“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疫</w:t>
      </w:r>
      <w:r>
        <w:rPr>
          <w:rFonts w:hint="eastAsia" w:ascii="仿宋_GB2312" w:hAnsi="仿宋_GB2312" w:eastAsia="仿宋_GB2312" w:cs="仿宋_GB2312"/>
          <w:sz w:val="32"/>
          <w:szCs w:val="32"/>
        </w:rPr>
        <w:t>情要防住、经济要稳住、发展要安全”，高效统筹疫情防控和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</w:rPr>
        <w:t>济社会发展，对重点企业、重点项目“保生产经营、保物流畅通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保政策助力、保防疫安全”，把疫情防控嵌入企业生产经营、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</w:t>
      </w:r>
      <w:r>
        <w:rPr>
          <w:rFonts w:hint="eastAsia" w:ascii="仿宋_GB2312" w:hAnsi="仿宋_GB2312" w:eastAsia="仿宋_GB2312" w:cs="仿宋_GB2312"/>
          <w:sz w:val="32"/>
          <w:szCs w:val="32"/>
        </w:rPr>
        <w:t>目建设各环节、全过程，依据国家联防联控机制相关要求和《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</w:t>
      </w:r>
      <w:r>
        <w:rPr>
          <w:rFonts w:hint="eastAsia" w:ascii="仿宋_GB2312" w:hAnsi="仿宋_GB2312" w:eastAsia="仿宋_GB2312" w:cs="仿宋_GB2312"/>
          <w:sz w:val="32"/>
          <w:szCs w:val="32"/>
        </w:rPr>
        <w:t>南省新冠肺炎疫情常态化防控工作方案（2.0版）》《南阳市高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效</w:t>
      </w:r>
      <w:r>
        <w:rPr>
          <w:rFonts w:hint="eastAsia" w:ascii="仿宋_GB2312" w:hAnsi="仿宋_GB2312" w:eastAsia="仿宋_GB2312" w:cs="仿宋_GB2312"/>
          <w:sz w:val="32"/>
          <w:szCs w:val="32"/>
        </w:rPr>
        <w:t>统筹疫情防控和经济社会发展工作方案》等文件精神，制定本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</w:t>
      </w:r>
      <w:r>
        <w:rPr>
          <w:rFonts w:hint="eastAsia" w:ascii="仿宋_GB2312" w:hAnsi="仿宋_GB2312" w:eastAsia="仿宋_GB2312" w:cs="仿宋_GB2312"/>
          <w:sz w:val="32"/>
          <w:szCs w:val="32"/>
        </w:rPr>
        <w:t>作指南。</w:t>
      </w:r>
    </w:p>
    <w:p>
      <w:pPr>
        <w:widowControl w:val="0"/>
        <w:wordWrap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一、总体要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求</w:t>
      </w:r>
    </w:p>
    <w:p>
      <w:pPr>
        <w:widowControl w:val="0"/>
        <w:wordWrap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认真贯彻落实党中央、国务院决策部署及省委、省政府和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委、市政府工作要求，坚持人民至上、生命至上，坚持“外防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输</w:t>
      </w:r>
      <w:r>
        <w:rPr>
          <w:rFonts w:hint="eastAsia" w:ascii="仿宋_GB2312" w:hAnsi="仿宋_GB2312" w:eastAsia="仿宋_GB2312" w:cs="仿宋_GB2312"/>
          <w:sz w:val="32"/>
          <w:szCs w:val="32"/>
        </w:rPr>
        <w:t>入、内防反弹”总策略和“动态清零”总方针，落实“四方责任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和“四早”要求，坚持常态常备、科学精准、防线前移、关口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</w:t>
      </w:r>
      <w:r>
        <w:rPr>
          <w:rFonts w:hint="eastAsia" w:ascii="仿宋_GB2312" w:hAnsi="仿宋_GB2312" w:eastAsia="仿宋_GB2312" w:cs="仿宋_GB2312"/>
          <w:sz w:val="32"/>
          <w:szCs w:val="32"/>
        </w:rPr>
        <w:t>置、划小单元、群防联控，进一步提升疫情防控科学化、精准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化</w:t>
      </w:r>
      <w:r>
        <w:rPr>
          <w:rFonts w:hint="eastAsia" w:ascii="仿宋_GB2312" w:hAnsi="仿宋_GB2312" w:eastAsia="仿宋_GB2312" w:cs="仿宋_GB2312"/>
          <w:sz w:val="32"/>
          <w:szCs w:val="32"/>
        </w:rPr>
        <w:t>水平，坚持疫情防控和企业生产经营双线嵌合，避免“简单化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“一刀切”，做到疫断其路、货畅其流、人畅其行，确保企业（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</w:t>
      </w:r>
      <w:r>
        <w:rPr>
          <w:rFonts w:hint="eastAsia" w:ascii="仿宋_GB2312" w:hAnsi="仿宋_GB2312" w:eastAsia="仿宋_GB2312" w:cs="仿宋_GB2312"/>
          <w:sz w:val="32"/>
          <w:szCs w:val="32"/>
        </w:rPr>
        <w:t>目）不发生聚集性疫情，确保重点企业、重点项目不停产、不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停</w:t>
      </w:r>
      <w:r>
        <w:rPr>
          <w:rFonts w:hint="eastAsia" w:ascii="仿宋_GB2312" w:hAnsi="仿宋_GB2312" w:eastAsia="仿宋_GB2312" w:cs="仿宋_GB2312"/>
          <w:sz w:val="32"/>
          <w:szCs w:val="32"/>
        </w:rPr>
        <w:t>工，最大限度减少疫情防控对经济社会发展的影响。</w:t>
      </w:r>
    </w:p>
    <w:p>
      <w:pPr>
        <w:widowControl w:val="0"/>
        <w:wordWrap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二、刚性措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施</w:t>
      </w:r>
    </w:p>
    <w:p>
      <w:pPr>
        <w:widowControl w:val="0"/>
        <w:wordWrap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严格执行《河南省新冠肺炎疫情常态化防控工作方案（2.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版）》，做到科学防控、精准防控、关口前移、流调前置、刚性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执</w:t>
      </w:r>
      <w:r>
        <w:rPr>
          <w:rFonts w:hint="eastAsia" w:ascii="仿宋_GB2312" w:hAnsi="仿宋_GB2312" w:eastAsia="仿宋_GB2312" w:cs="仿宋_GB2312"/>
          <w:sz w:val="32"/>
          <w:szCs w:val="32"/>
        </w:rPr>
        <w:t>行以下举措。</w:t>
      </w:r>
    </w:p>
    <w:p>
      <w:pPr>
        <w:widowControl w:val="0"/>
        <w:wordWrap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（一）48小时免费核酸检测。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在大型工业企业、建筑工地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商超、农批农贸市场、电商园区、交通场站、旅游景区等统一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设</w:t>
      </w:r>
      <w:r>
        <w:rPr>
          <w:rFonts w:hint="eastAsia" w:ascii="仿宋_GB2312" w:hAnsi="仿宋_GB2312" w:eastAsia="仿宋_GB2312" w:cs="仿宋_GB2312"/>
          <w:sz w:val="32"/>
          <w:szCs w:val="32"/>
        </w:rPr>
        <w:t>置核酸采样屋，保障采样力量，合理安排采样时间，加强采、送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检衔接，确保满足员工48小时常态核酸检测和闭环管理状态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</w:t>
      </w:r>
      <w:r>
        <w:rPr>
          <w:rFonts w:hint="eastAsia" w:ascii="仿宋_GB2312" w:hAnsi="仿宋_GB2312" w:eastAsia="仿宋_GB2312" w:cs="仿宋_GB2312"/>
          <w:sz w:val="32"/>
          <w:szCs w:val="32"/>
        </w:rPr>
        <w:t>核酸检测需求。对物流、销售等流动性、接触性岗位人员可2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小时进行1次核酸检测。鼓励用工1000人以上企业（项目）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</w:rPr>
        <w:t>行配置核酸采样屋，纳入属地统一管理，协调对接转运、检测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</w:t>
      </w:r>
      <w:r>
        <w:rPr>
          <w:rFonts w:hint="eastAsia" w:ascii="仿宋_GB2312" w:hAnsi="仿宋_GB2312" w:eastAsia="仿宋_GB2312" w:cs="仿宋_GB2312"/>
          <w:sz w:val="32"/>
          <w:szCs w:val="32"/>
        </w:rPr>
        <w:t>构，加强巡回督导检查，规范操作流程，强化个人防护，严防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</w:t>
      </w:r>
      <w:r>
        <w:rPr>
          <w:rFonts w:hint="eastAsia" w:ascii="仿宋_GB2312" w:hAnsi="仿宋_GB2312" w:eastAsia="仿宋_GB2312" w:cs="仿宋_GB2312"/>
          <w:sz w:val="32"/>
          <w:szCs w:val="32"/>
        </w:rPr>
        <w:t>叉感染，确保规范运转，提高采检质量。对企业（项目）自行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配</w:t>
      </w:r>
      <w:r>
        <w:rPr>
          <w:rFonts w:hint="eastAsia" w:ascii="仿宋_GB2312" w:hAnsi="仿宋_GB2312" w:eastAsia="仿宋_GB2312" w:cs="仿宋_GB2312"/>
          <w:sz w:val="32"/>
          <w:szCs w:val="32"/>
        </w:rPr>
        <w:t>置的核酸采样屋，政府补贴50%,政府补贴部分由省与县按照7：3比例分担。</w:t>
      </w:r>
    </w:p>
    <w:p>
      <w:pPr>
        <w:widowControl w:val="0"/>
        <w:wordWrap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（二）场所码全覆盖。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按照《方城县“场所码”推广实施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</w:t>
      </w:r>
      <w:r>
        <w:rPr>
          <w:rFonts w:hint="eastAsia" w:ascii="仿宋_GB2312" w:hAnsi="仿宋_GB2312" w:eastAsia="仿宋_GB2312" w:cs="仿宋_GB2312"/>
          <w:sz w:val="32"/>
          <w:szCs w:val="32"/>
        </w:rPr>
        <w:t>案》要求，企业（项目）要申领、设置场所码，做到场所码全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覆</w:t>
      </w:r>
      <w:r>
        <w:rPr>
          <w:rFonts w:hint="eastAsia" w:ascii="仿宋_GB2312" w:hAnsi="仿宋_GB2312" w:eastAsia="仿宋_GB2312" w:cs="仿宋_GB2312"/>
          <w:sz w:val="32"/>
          <w:szCs w:val="32"/>
        </w:rPr>
        <w:t>盖、无死角。所有出入口、独立封闭空间一门一码，应设尽设。</w:t>
      </w:r>
    </w:p>
    <w:p>
      <w:pPr>
        <w:widowControl w:val="0"/>
        <w:wordWrap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工业企业、建筑工地所有生产经营、施工、生活区域一区一码,工作车间一车间一码；农批农贸市场一区一码；商场超市一门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码；开发区一楼一码、一单元一码；交通场站、宾馆酒店、旅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游</w:t>
      </w:r>
      <w:r>
        <w:rPr>
          <w:rFonts w:hint="eastAsia" w:ascii="仿宋_GB2312" w:hAnsi="仿宋_GB2312" w:eastAsia="仿宋_GB2312" w:cs="仿宋_GB2312"/>
          <w:sz w:val="32"/>
          <w:szCs w:val="32"/>
        </w:rPr>
        <w:t>景区及其内部独立封闭空间一门一码、一层一码、一区一码。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</w:t>
      </w:r>
      <w:r>
        <w:rPr>
          <w:rFonts w:hint="eastAsia" w:ascii="仿宋_GB2312" w:hAnsi="仿宋_GB2312" w:eastAsia="仿宋_GB2312" w:cs="仿宋_GB2312"/>
          <w:sz w:val="32"/>
          <w:szCs w:val="32"/>
        </w:rPr>
        <w:t>有进入相应场所的人员扫场所码后方能进入，做到应扫尽扫，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</w:t>
      </w:r>
      <w:r>
        <w:rPr>
          <w:rFonts w:hint="eastAsia" w:ascii="仿宋_GB2312" w:hAnsi="仿宋_GB2312" w:eastAsia="仿宋_GB2312" w:cs="仿宋_GB2312"/>
          <w:sz w:val="32"/>
          <w:szCs w:val="32"/>
        </w:rPr>
        <w:t>保实现精准流调、快速溯源。</w:t>
      </w:r>
    </w:p>
    <w:p>
      <w:pPr>
        <w:widowControl w:val="0"/>
        <w:wordWrap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（三）入方全报备。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企业（项目）要熟悉入方报备政策和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</w:t>
      </w:r>
      <w:r>
        <w:rPr>
          <w:rFonts w:hint="eastAsia" w:ascii="仿宋_GB2312" w:hAnsi="仿宋_GB2312" w:eastAsia="仿宋_GB2312" w:cs="仿宋_GB2312"/>
          <w:sz w:val="32"/>
          <w:szCs w:val="32"/>
        </w:rPr>
        <w:t>关流程，督促、指导所有到访或返回人员，通过手机在“豫事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</w:t>
      </w:r>
      <w:r>
        <w:rPr>
          <w:rFonts w:hint="eastAsia" w:ascii="仿宋_GB2312" w:hAnsi="仿宋_GB2312" w:eastAsia="仿宋_GB2312" w:cs="仿宋_GB2312"/>
          <w:sz w:val="32"/>
          <w:szCs w:val="32"/>
        </w:rPr>
        <w:t>一来（返）豫报备一企业报备系统”入口提前向目的地企业（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</w:t>
      </w:r>
      <w:r>
        <w:rPr>
          <w:rFonts w:hint="eastAsia" w:ascii="仿宋_GB2312" w:hAnsi="仿宋_GB2312" w:eastAsia="仿宋_GB2312" w:cs="仿宋_GB2312"/>
          <w:sz w:val="32"/>
          <w:szCs w:val="32"/>
        </w:rPr>
        <w:t>目）单位报备。企业（项目）单位要认真履行主体责任，属地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协</w:t>
      </w:r>
      <w:r>
        <w:rPr>
          <w:rFonts w:hint="eastAsia" w:ascii="仿宋_GB2312" w:hAnsi="仿宋_GB2312" w:eastAsia="仿宋_GB2312" w:cs="仿宋_GB2312"/>
          <w:sz w:val="32"/>
          <w:szCs w:val="32"/>
        </w:rPr>
        <w:t>助企业（项目）疫情防控专班做好到访或返回人员核查管控工作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了解是否有中高风险地区或静态管理区域旅居史，健康状况、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</w:t>
      </w:r>
      <w:r>
        <w:rPr>
          <w:rFonts w:hint="eastAsia" w:ascii="仿宋_GB2312" w:hAnsi="仿宋_GB2312" w:eastAsia="仿宋_GB2312" w:cs="仿宋_GB2312"/>
          <w:sz w:val="32"/>
          <w:szCs w:val="32"/>
        </w:rPr>
        <w:t>人防护和核酸检测情况等，分类落实管控措施，对未提前报备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人员要监督完成补录并进行核查。</w:t>
      </w:r>
    </w:p>
    <w:p>
      <w:pPr>
        <w:widowControl w:val="0"/>
        <w:wordWrap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（四）差异化赋码。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按照《河南省新冠肺炎疫情防控健康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码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管理办法》要求，对企业（项目）到方或返回人员进行差异化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赋</w:t>
      </w:r>
      <w:r>
        <w:rPr>
          <w:rFonts w:hint="eastAsia" w:ascii="仿宋_GB2312" w:hAnsi="仿宋_GB2312" w:eastAsia="仿宋_GB2312" w:cs="仿宋_GB2312"/>
          <w:sz w:val="32"/>
          <w:szCs w:val="32"/>
        </w:rPr>
        <w:t>码，按照赋码规则落实相应管控措施。对来访或返回途中被判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sz w:val="32"/>
          <w:szCs w:val="32"/>
        </w:rPr>
        <w:t>为感染者、密接、次密接的人员，及时通过目的地企业（项目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单位报属地疫情防控机构，第一时间就地赋码、管控、隔离，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结合场所码扫码记录，及时追溯管控风险人员。</w:t>
      </w:r>
    </w:p>
    <w:p>
      <w:pPr>
        <w:widowControl w:val="0"/>
        <w:wordWrap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（五）电子哨预警。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落实《河南省新冠肺炎疫情防控哨点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</w:t>
      </w:r>
      <w:r>
        <w:rPr>
          <w:rFonts w:hint="eastAsia" w:ascii="仿宋_GB2312" w:hAnsi="仿宋_GB2312" w:eastAsia="仿宋_GB2312" w:cs="仿宋_GB2312"/>
          <w:sz w:val="32"/>
          <w:szCs w:val="32"/>
        </w:rPr>
        <w:t>作指南》要求，充分发挥企业（项目）所在地的各类监测哨点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企业（项目）所有人员和来访人员监测预警作用，加强核酸检测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场所码、行程码、三道防线等多维数据汇聚、比对、分析，对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超</w:t>
      </w:r>
      <w:r>
        <w:rPr>
          <w:rFonts w:hint="eastAsia" w:ascii="仿宋_GB2312" w:hAnsi="仿宋_GB2312" w:eastAsia="仿宋_GB2312" w:cs="仿宋_GB2312"/>
          <w:sz w:val="32"/>
          <w:szCs w:val="32"/>
        </w:rPr>
        <w:t>过规定时间未进行核酸检测、县外来（返）方未报备、购买“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类药品”等情况的，进行健康码弹窗提醒，后台及时预警，哨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点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单位提醒其落实相关防控措施，实现高效发现、及时管控风险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员。</w:t>
      </w:r>
    </w:p>
    <w:p>
      <w:pPr>
        <w:widowControl w:val="0"/>
        <w:wordWrap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（六）日常健康监测。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建立员工健康监测“零报告”“日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</w:rPr>
        <w:t>告”制度，每日对员工健康状况进行登记，出现疑似症状及时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就</w:t>
      </w:r>
      <w:r>
        <w:rPr>
          <w:rFonts w:hint="eastAsia" w:ascii="仿宋_GB2312" w:hAnsi="仿宋_GB2312" w:eastAsia="仿宋_GB2312" w:cs="仿宋_GB2312"/>
          <w:sz w:val="32"/>
          <w:szCs w:val="32"/>
        </w:rPr>
        <w:t>医。在特殊时期，倡导员工少出门、少参加聚集性活动，控制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活</w:t>
      </w:r>
      <w:r>
        <w:rPr>
          <w:rFonts w:hint="eastAsia" w:ascii="仿宋_GB2312" w:hAnsi="仿宋_GB2312" w:eastAsia="仿宋_GB2312" w:cs="仿宋_GB2312"/>
          <w:sz w:val="32"/>
          <w:szCs w:val="32"/>
        </w:rPr>
        <w:t>动范围，慎乘公共交通工具，不进入学校、托育机构、养老院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福利院等特定机构，原则上不进入歌舞厅、浴室、网吧等室内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密</w:t>
      </w:r>
      <w:r>
        <w:rPr>
          <w:rFonts w:hint="eastAsia" w:ascii="仿宋_GB2312" w:hAnsi="仿宋_GB2312" w:eastAsia="仿宋_GB2312" w:cs="仿宋_GB2312"/>
          <w:sz w:val="32"/>
          <w:szCs w:val="32"/>
        </w:rPr>
        <w:t>闭场所，外出时须全程规范佩戴口罩，保持安全社交距离。新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冠</w:t>
      </w:r>
      <w:r>
        <w:rPr>
          <w:rFonts w:hint="eastAsia" w:ascii="仿宋_GB2312" w:hAnsi="仿宋_GB2312" w:eastAsia="仿宋_GB2312" w:cs="仿宋_GB2312"/>
          <w:sz w:val="32"/>
          <w:szCs w:val="32"/>
        </w:rPr>
        <w:t>病毒疫苗做到应接尽接。</w:t>
      </w:r>
    </w:p>
    <w:p>
      <w:pPr>
        <w:widowControl w:val="0"/>
        <w:wordWrap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（七）常态常备。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企业（项目）均要设立疫情防控专班，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明</w:t>
      </w:r>
      <w:r>
        <w:rPr>
          <w:rFonts w:hint="eastAsia" w:ascii="仿宋_GB2312" w:hAnsi="仿宋_GB2312" w:eastAsia="仿宋_GB2312" w:cs="仿宋_GB2312"/>
          <w:sz w:val="32"/>
          <w:szCs w:val="32"/>
        </w:rPr>
        <w:t>确一名班子成员专职负责疫情防控工作，制定完善疫情防控方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案</w:t>
      </w:r>
      <w:r>
        <w:rPr>
          <w:rFonts w:hint="eastAsia" w:ascii="仿宋_GB2312" w:hAnsi="仿宋_GB2312" w:eastAsia="仿宋_GB2312" w:cs="仿宋_GB2312"/>
          <w:sz w:val="32"/>
          <w:szCs w:val="32"/>
        </w:rPr>
        <w:t>和应急处置预案。按员工人数设立一定比例的流动哨，不间断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巡</w:t>
      </w:r>
      <w:r>
        <w:rPr>
          <w:rFonts w:hint="eastAsia" w:ascii="仿宋_GB2312" w:hAnsi="仿宋_GB2312" w:eastAsia="仿宋_GB2312" w:cs="仿宋_GB2312"/>
          <w:sz w:val="32"/>
          <w:szCs w:val="32"/>
        </w:rPr>
        <w:t>回检查厂区（施工区、经营区）内常态化疫情防控措施落实情况。</w:t>
      </w:r>
    </w:p>
    <w:p>
      <w:pPr>
        <w:widowControl w:val="0"/>
        <w:wordWrap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在企业（项目）内部建设或改造满足所有工作人员闭环管理时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正</w:t>
      </w:r>
      <w:r>
        <w:rPr>
          <w:rFonts w:hint="eastAsia" w:ascii="仿宋_GB2312" w:hAnsi="仿宋_GB2312" w:eastAsia="仿宋_GB2312" w:cs="仿宋_GB2312"/>
          <w:sz w:val="32"/>
          <w:szCs w:val="32"/>
        </w:rPr>
        <w:t>常生活需求的宿舍、餐厅等生活保障类设施，足量储备口罩、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防</w:t>
      </w:r>
      <w:r>
        <w:rPr>
          <w:rFonts w:hint="eastAsia" w:ascii="仿宋_GB2312" w:hAnsi="仿宋_GB2312" w:eastAsia="仿宋_GB2312" w:cs="仿宋_GB2312"/>
          <w:sz w:val="32"/>
          <w:szCs w:val="32"/>
        </w:rPr>
        <w:t>护服、乳胶手套、消毒液、免洗手消毒液、测温设备、抗原检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测</w:t>
      </w:r>
      <w:r>
        <w:rPr>
          <w:rFonts w:hint="eastAsia" w:ascii="仿宋_GB2312" w:hAnsi="仿宋_GB2312" w:eastAsia="仿宋_GB2312" w:cs="仿宋_GB2312"/>
          <w:sz w:val="32"/>
          <w:szCs w:val="32"/>
        </w:rPr>
        <w:t>试剂等防疫物资和生活用品，确保应急状态下不停产、不停工。</w:t>
      </w:r>
    </w:p>
    <w:p>
      <w:pPr>
        <w:widowControl w:val="0"/>
        <w:wordWrap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企业（项目）按员工人数设置一定数量的临时留观点、观察宿舍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定期开展应急演练，规范应急处置流程，提升应急处置能力。</w:t>
      </w:r>
    </w:p>
    <w:p>
      <w:pPr>
        <w:widowControl w:val="0"/>
        <w:wordWrap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三、保生产保流通措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施</w:t>
      </w:r>
    </w:p>
    <w:p>
      <w:pPr>
        <w:widowControl w:val="0"/>
        <w:wordWrap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辖区部分区域或全域处于疫情防控应急状态时，坚持一手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抓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疫情防控、一手抓企业（项目）生产流通，在落实以上刚性措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施</w:t>
      </w:r>
      <w:r>
        <w:rPr>
          <w:rFonts w:hint="eastAsia" w:ascii="仿宋_GB2312" w:hAnsi="仿宋_GB2312" w:eastAsia="仿宋_GB2312" w:cs="仿宋_GB2312"/>
          <w:sz w:val="32"/>
          <w:szCs w:val="32"/>
        </w:rPr>
        <w:t>基础上，采取以下措施。</w:t>
      </w:r>
    </w:p>
    <w:p>
      <w:pPr>
        <w:widowControl w:val="0"/>
        <w:wordWrap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（一）联防联控。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企业（项目）所在地一旦出现疫情燃点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县、乡镇（街道）两级疫情防控指挥部、常态化疫情防控下经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济</w:t>
      </w:r>
      <w:r>
        <w:rPr>
          <w:rFonts w:hint="eastAsia" w:ascii="仿宋_GB2312" w:hAnsi="仿宋_GB2312" w:eastAsia="仿宋_GB2312" w:cs="仿宋_GB2312"/>
          <w:sz w:val="32"/>
          <w:szCs w:val="32"/>
        </w:rPr>
        <w:t>运行调度机制指挥部联合调度、扁平化指挥，加强各类信息互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</w:rPr>
        <w:t>互通，各环节协调联动，产业链供应链上下游协同，各地之间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协</w:t>
      </w:r>
      <w:r>
        <w:rPr>
          <w:rFonts w:hint="eastAsia" w:ascii="仿宋_GB2312" w:hAnsi="仿宋_GB2312" w:eastAsia="仿宋_GB2312" w:cs="仿宋_GB2312"/>
          <w:sz w:val="32"/>
          <w:szCs w:val="32"/>
        </w:rPr>
        <w:t>同，解决难点堵点痛点，确保未出现确诊病例、低风险的企业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正</w:t>
      </w:r>
      <w:r>
        <w:rPr>
          <w:rFonts w:hint="eastAsia" w:ascii="仿宋_GB2312" w:hAnsi="仿宋_GB2312" w:eastAsia="仿宋_GB2312" w:cs="仿宋_GB2312"/>
          <w:sz w:val="32"/>
          <w:szCs w:val="32"/>
        </w:rPr>
        <w:t>常生产、项目正常建设、商贸正常经营、物流正常配送，做到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名领导指挥、一个平台调度、一个指令通行。</w:t>
      </w:r>
    </w:p>
    <w:p>
      <w:pPr>
        <w:widowControl w:val="0"/>
        <w:wordWrap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（二）白名单制度。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各行业主管部门要结合实际，在优先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</w:t>
      </w:r>
      <w:r>
        <w:rPr>
          <w:rFonts w:hint="eastAsia" w:ascii="仿宋_GB2312" w:hAnsi="仿宋_GB2312" w:eastAsia="仿宋_GB2312" w:cs="仿宋_GB2312"/>
          <w:sz w:val="32"/>
          <w:szCs w:val="32"/>
        </w:rPr>
        <w:t>持城市运行保障企业的基础上，分行业（领域）将工业生产、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商</w:t>
      </w:r>
      <w:r>
        <w:rPr>
          <w:rFonts w:hint="eastAsia" w:ascii="仿宋_GB2312" w:hAnsi="仿宋_GB2312" w:eastAsia="仿宋_GB2312" w:cs="仿宋_GB2312"/>
          <w:sz w:val="32"/>
          <w:szCs w:val="32"/>
        </w:rPr>
        <w:t>贸流通、交通运输、文化旅游、重点项目等纳入“四保”企业（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</w:t>
      </w:r>
      <w:r>
        <w:rPr>
          <w:rFonts w:hint="eastAsia" w:ascii="仿宋_GB2312" w:hAnsi="仿宋_GB2312" w:eastAsia="仿宋_GB2312" w:cs="仿宋_GB2312"/>
          <w:sz w:val="32"/>
          <w:szCs w:val="32"/>
        </w:rPr>
        <w:t>目）白名单。能严格落实疫情防控措施、具备闭环管理条件的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</w:t>
      </w:r>
      <w:r>
        <w:rPr>
          <w:rFonts w:hint="eastAsia" w:ascii="仿宋_GB2312" w:hAnsi="仿宋_GB2312" w:eastAsia="仿宋_GB2312" w:cs="仿宋_GB2312"/>
          <w:sz w:val="32"/>
          <w:szCs w:val="32"/>
        </w:rPr>
        <w:t>业（项目）均可申请纳入白名单。纳入白名单的企业（项目）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将其员工及相应流通保障人员进行赋码保护，除核酸阳性、密接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次密接外，免予赋红黄码，在严格落实健康监测、核酸检测的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</w:t>
      </w:r>
      <w:r>
        <w:rPr>
          <w:rFonts w:hint="eastAsia" w:ascii="仿宋_GB2312" w:hAnsi="仿宋_GB2312" w:eastAsia="仿宋_GB2312" w:cs="仿宋_GB2312"/>
          <w:sz w:val="32"/>
          <w:szCs w:val="32"/>
        </w:rPr>
        <w:t>础上原则上不予隔离，保障其在应急状态下能够正常通行。实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</w:t>
      </w:r>
      <w:r>
        <w:rPr>
          <w:rFonts w:hint="eastAsia" w:ascii="仿宋_GB2312" w:hAnsi="仿宋_GB2312" w:eastAsia="仿宋_GB2312" w:cs="仿宋_GB2312"/>
          <w:sz w:val="32"/>
          <w:szCs w:val="32"/>
        </w:rPr>
        <w:t>动态管理，建立熔断机制，对未按要求落实疫情防控措施导致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疫</w:t>
      </w:r>
      <w:r>
        <w:rPr>
          <w:rFonts w:hint="eastAsia" w:ascii="仿宋_GB2312" w:hAnsi="仿宋_GB2312" w:eastAsia="仿宋_GB2312" w:cs="仿宋_GB2312"/>
          <w:sz w:val="32"/>
          <w:szCs w:val="32"/>
        </w:rPr>
        <w:t>情输入（扩散）的企业（项目），及时移出白名单。</w:t>
      </w:r>
    </w:p>
    <w:p>
      <w:pPr>
        <w:widowControl w:val="0"/>
        <w:wordWrap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（三）闭环管理。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对单位员工实施闭环管理，有集体宿舍的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实行住地、工作场所“两点一线”管理，与环外人员不交叉、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</w:t>
      </w:r>
      <w:r>
        <w:rPr>
          <w:rFonts w:hint="eastAsia" w:ascii="仿宋_GB2312" w:hAnsi="仿宋_GB2312" w:eastAsia="仿宋_GB2312" w:cs="仿宋_GB2312"/>
          <w:sz w:val="32"/>
          <w:szCs w:val="32"/>
        </w:rPr>
        <w:t>接触；没有集体宿舍的，原则上安排员工在企业（项目）内住宿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严禁外出。农批农贸市场、商场超市员工“点对点”上下班，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严</w:t>
      </w:r>
      <w:r>
        <w:rPr>
          <w:rFonts w:hint="eastAsia" w:ascii="仿宋_GB2312" w:hAnsi="仿宋_GB2312" w:eastAsia="仿宋_GB2312" w:cs="仿宋_GB2312"/>
          <w:sz w:val="32"/>
          <w:szCs w:val="32"/>
        </w:rPr>
        <w:t>禁乘坐公共交通工具，工作之外居家不外出。加强员工健康监测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每日进行核酸检测。对到访人员实施闭环管理，按照划定区域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划定路线活动，不与员工接触，严禁红黄码人员、中高风险地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人员进入企业（项目）。对生产生活物资实施闭环管理，要按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照</w:t>
      </w:r>
      <w:r>
        <w:rPr>
          <w:rFonts w:hint="eastAsia" w:ascii="仿宋_GB2312" w:hAnsi="仿宋_GB2312" w:eastAsia="仿宋_GB2312" w:cs="仿宋_GB2312"/>
          <w:sz w:val="32"/>
          <w:szCs w:val="32"/>
        </w:rPr>
        <w:t>专用路线运送至固定场所（与其他区域相隔离），司乘人员不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</w:t>
      </w:r>
      <w:r>
        <w:rPr>
          <w:rFonts w:hint="eastAsia" w:ascii="仿宋_GB2312" w:hAnsi="仿宋_GB2312" w:eastAsia="仿宋_GB2312" w:cs="仿宋_GB2312"/>
          <w:sz w:val="32"/>
          <w:szCs w:val="32"/>
        </w:rPr>
        <w:t>车或在划定场所活动，企业（项目）安排固定人员进行接收、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装</w:t>
      </w:r>
      <w:r>
        <w:rPr>
          <w:rFonts w:hint="eastAsia" w:ascii="仿宋_GB2312" w:hAnsi="仿宋_GB2312" w:eastAsia="仿宋_GB2312" w:cs="仿宋_GB2312"/>
          <w:sz w:val="32"/>
          <w:szCs w:val="32"/>
        </w:rPr>
        <w:t>卸、贮存、拆封、消毒等工作。实施应急管控措施时，要提前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告</w:t>
      </w:r>
      <w:r>
        <w:rPr>
          <w:rFonts w:hint="eastAsia" w:ascii="仿宋_GB2312" w:hAnsi="仿宋_GB2312" w:eastAsia="仿宋_GB2312" w:cs="仿宋_GB2312"/>
          <w:sz w:val="32"/>
          <w:szCs w:val="32"/>
        </w:rPr>
        <w:t>知白名单企业（项目），允许其员工在排除风险的前提下回到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</w:t>
      </w:r>
      <w:r>
        <w:rPr>
          <w:rFonts w:hint="eastAsia" w:ascii="仿宋_GB2312" w:hAnsi="仿宋_GB2312" w:eastAsia="仿宋_GB2312" w:cs="仿宋_GB2312"/>
          <w:sz w:val="32"/>
          <w:szCs w:val="32"/>
        </w:rPr>
        <w:t>业（项目）单位实行闭环管理。</w:t>
      </w:r>
    </w:p>
    <w:p>
      <w:pPr>
        <w:widowControl w:val="0"/>
        <w:wordWrap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（四）划小单元。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企业（项目）内部实行分类、分区、分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管理，根据作业类别、风险程度等划分不同区域，各区域相互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隔</w:t>
      </w:r>
      <w:r>
        <w:rPr>
          <w:rFonts w:hint="eastAsia" w:ascii="仿宋_GB2312" w:hAnsi="仿宋_GB2312" w:eastAsia="仿宋_GB2312" w:cs="仿宋_GB2312"/>
          <w:sz w:val="32"/>
          <w:szCs w:val="32"/>
        </w:rPr>
        <w:t>离，减少不同区域人员流动接触，不同区域实施不同的防疫标准。对交接区域（出入口、装卸货场地、仓库等）、生产经营区域（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车</w:t>
      </w:r>
      <w:r>
        <w:rPr>
          <w:rFonts w:hint="eastAsia" w:ascii="仿宋_GB2312" w:hAnsi="仿宋_GB2312" w:eastAsia="仿宋_GB2312" w:cs="仿宋_GB2312"/>
          <w:sz w:val="32"/>
          <w:szCs w:val="32"/>
        </w:rPr>
        <w:t>间、会议室、办公区等）、生活区域（食堂、宿舍等）、公共空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间</w:t>
      </w:r>
      <w:r>
        <w:rPr>
          <w:rFonts w:hint="eastAsia" w:ascii="仿宋_GB2312" w:hAnsi="仿宋_GB2312" w:eastAsia="仿宋_GB2312" w:cs="仿宋_GB2312"/>
          <w:sz w:val="32"/>
          <w:szCs w:val="32"/>
        </w:rPr>
        <w:t>（道路、室外场地、卫生间等）等，实施分级、分类管理。同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等级区域要划小管理单元，同一班组员工统一活动，员工宿舍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</w:t>
      </w:r>
      <w:r>
        <w:rPr>
          <w:rFonts w:hint="eastAsia" w:ascii="仿宋_GB2312" w:hAnsi="仿宋_GB2312" w:eastAsia="仿宋_GB2312" w:cs="仿宋_GB2312"/>
          <w:sz w:val="32"/>
          <w:szCs w:val="32"/>
        </w:rPr>
        <w:t>照同办公室、同工作班组等在排班时间一致的基础上统筹安排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不同班组员工之间做到无接触换班，禁止不必要的聚集活动。</w:t>
      </w:r>
    </w:p>
    <w:p>
      <w:pPr>
        <w:widowControl w:val="0"/>
        <w:wordWrap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（五）保障畅通。</w:t>
      </w:r>
      <w:r>
        <w:rPr>
          <w:rFonts w:hint="eastAsia" w:ascii="仿宋_GB2312" w:hAnsi="仿宋_GB2312" w:eastAsia="仿宋_GB2312" w:cs="仿宋_GB2312"/>
          <w:sz w:val="32"/>
          <w:szCs w:val="32"/>
        </w:rPr>
        <w:t>实行通行证制度，码卡证合一全省通行, 确保产业链供应链稳定。对服务白名单企业（项目）的物资运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输</w:t>
      </w:r>
      <w:r>
        <w:rPr>
          <w:rFonts w:hint="eastAsia" w:ascii="仿宋_GB2312" w:hAnsi="仿宋_GB2312" w:eastAsia="仿宋_GB2312" w:cs="仿宋_GB2312"/>
          <w:sz w:val="32"/>
          <w:szCs w:val="32"/>
        </w:rPr>
        <w:t>车辆，由车辆所属公司向有关行业部门申领全国统一式样通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</w:t>
      </w:r>
      <w:r>
        <w:rPr>
          <w:rFonts w:hint="eastAsia" w:ascii="仿宋_GB2312" w:hAnsi="仿宋_GB2312" w:eastAsia="仿宋_GB2312" w:cs="仿宋_GB2312"/>
          <w:sz w:val="32"/>
          <w:szCs w:val="32"/>
        </w:rPr>
        <w:t>证，加设统一标识，各交通防疫检查点开辟专用绿色通道，对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健</w:t>
      </w:r>
      <w:r>
        <w:rPr>
          <w:rFonts w:hint="eastAsia" w:ascii="仿宋_GB2312" w:hAnsi="仿宋_GB2312" w:eastAsia="仿宋_GB2312" w:cs="仿宋_GB2312"/>
          <w:sz w:val="32"/>
          <w:szCs w:val="32"/>
        </w:rPr>
        <w:t>康码绿色、行程码正常（含带*号）、持有 48 小时核酸阴性证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明</w:t>
      </w:r>
      <w:r>
        <w:rPr>
          <w:rFonts w:hint="eastAsia" w:ascii="仿宋_GB2312" w:hAnsi="仿宋_GB2312" w:eastAsia="仿宋_GB2312" w:cs="仿宋_GB2312"/>
          <w:sz w:val="32"/>
          <w:szCs w:val="32"/>
        </w:rPr>
        <w:t>和通行证的，予以优先、快速通行。对落实提前报备、纳入闭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环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管理的入豫货运司乘人员不予赋码。相关行业部门和乡镇（街道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可探索在城市周边或郊区设置零接触物资中转站、接驳转运站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建“直通车”制度，制定完善货运车辆和司乘人员闭环管理措施, 保障重点物资有序中转、供应稳定。</w:t>
      </w:r>
    </w:p>
    <w:p>
      <w:pPr>
        <w:widowControl w:val="0"/>
        <w:wordWrap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（六）城市保供人员正常通行。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在疫情防控应急状态下，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从</w:t>
      </w:r>
      <w:r>
        <w:rPr>
          <w:rFonts w:hint="eastAsia" w:ascii="仿宋_GB2312" w:hAnsi="仿宋_GB2312" w:eastAsia="仿宋_GB2312" w:cs="仿宋_GB2312"/>
          <w:sz w:val="32"/>
          <w:szCs w:val="32"/>
        </w:rPr>
        <w:t>事水电气暖和生活必需品配送等岗位从业人员，由相关行业部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门</w:t>
      </w:r>
      <w:r>
        <w:rPr>
          <w:rFonts w:hint="eastAsia" w:ascii="仿宋_GB2312" w:hAnsi="仿宋_GB2312" w:eastAsia="仿宋_GB2312" w:cs="仿宋_GB2312"/>
          <w:sz w:val="32"/>
          <w:szCs w:val="32"/>
        </w:rPr>
        <w:t>统一指定集中住宿地点，成立专班负责管理。指定相对固定的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</w:t>
      </w:r>
      <w:r>
        <w:rPr>
          <w:rFonts w:hint="eastAsia" w:ascii="仿宋_GB2312" w:hAnsi="仿宋_GB2312" w:eastAsia="仿宋_GB2312" w:cs="仿宋_GB2312"/>
          <w:sz w:val="32"/>
          <w:szCs w:val="32"/>
        </w:rPr>
        <w:t>作区域，出行期间合理规划行进路线，“点对点”通行，最大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限</w:t>
      </w:r>
      <w:r>
        <w:rPr>
          <w:rFonts w:hint="eastAsia" w:ascii="仿宋_GB2312" w:hAnsi="仿宋_GB2312" w:eastAsia="仿宋_GB2312" w:cs="仿宋_GB2312"/>
          <w:sz w:val="32"/>
          <w:szCs w:val="32"/>
        </w:rPr>
        <w:t>度减少不同区域之间的人员接触。加强健康管理，严格落实每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</w:t>
      </w:r>
      <w:r>
        <w:rPr>
          <w:rFonts w:hint="eastAsia" w:ascii="仿宋_GB2312" w:hAnsi="仿宋_GB2312" w:eastAsia="仿宋_GB2312" w:cs="仿宋_GB2312"/>
          <w:sz w:val="32"/>
          <w:szCs w:val="32"/>
        </w:rPr>
        <w:t>1 次核酸检测，加强个人健康监测，严格执行“戴口罩”“勤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洗</w:t>
      </w:r>
      <w:r>
        <w:rPr>
          <w:rFonts w:hint="eastAsia" w:ascii="仿宋_GB2312" w:hAnsi="仿宋_GB2312" w:eastAsia="仿宋_GB2312" w:cs="仿宋_GB2312"/>
          <w:sz w:val="32"/>
          <w:szCs w:val="32"/>
        </w:rPr>
        <w:t>手”“不聚集”等防护措施，工作期间全程做好个人防护。鼓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励</w:t>
      </w:r>
      <w:r>
        <w:rPr>
          <w:rFonts w:hint="eastAsia" w:ascii="仿宋_GB2312" w:hAnsi="仿宋_GB2312" w:eastAsia="仿宋_GB2312" w:cs="仿宋_GB2312"/>
          <w:sz w:val="32"/>
          <w:szCs w:val="32"/>
        </w:rPr>
        <w:t>无接触服务，减少与公共场所物品及其他人员直接接触。</w:t>
      </w:r>
    </w:p>
    <w:p>
      <w:pPr>
        <w:widowControl w:val="0"/>
        <w:wordWrap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（七）应急处置。</w:t>
      </w:r>
      <w:r>
        <w:rPr>
          <w:rFonts w:hint="eastAsia" w:ascii="仿宋_GB2312" w:hAnsi="仿宋_GB2312" w:eastAsia="仿宋_GB2312" w:cs="仿宋_GB2312"/>
          <w:sz w:val="32"/>
          <w:szCs w:val="32"/>
        </w:rPr>
        <w:t>一旦在厂区或宿舍区发现发热、咳嗽等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可</w:t>
      </w:r>
      <w:r>
        <w:rPr>
          <w:rFonts w:hint="eastAsia" w:ascii="仿宋_GB2312" w:hAnsi="仿宋_GB2312" w:eastAsia="仿宋_GB2312" w:cs="仿宋_GB2312"/>
          <w:sz w:val="32"/>
          <w:szCs w:val="32"/>
        </w:rPr>
        <w:t>疑症状人员或初筛阳性，立即转移至临时留观点或观察宿舍，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</w:t>
      </w:r>
      <w:r>
        <w:rPr>
          <w:rFonts w:hint="eastAsia" w:ascii="仿宋_GB2312" w:hAnsi="仿宋_GB2312" w:eastAsia="仿宋_GB2312" w:cs="仿宋_GB2312"/>
          <w:sz w:val="32"/>
          <w:szCs w:val="32"/>
        </w:rPr>
        <w:t>时报告属地疫情防控指挥部开展追阳复核，6 小时内完成混检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阳</w:t>
      </w:r>
      <w:r>
        <w:rPr>
          <w:rFonts w:hint="eastAsia" w:ascii="仿宋_GB2312" w:hAnsi="仿宋_GB2312" w:eastAsia="仿宋_GB2312" w:cs="仿宋_GB2312"/>
          <w:sz w:val="32"/>
          <w:szCs w:val="32"/>
        </w:rPr>
        <w:t>性人员的单采复核。同步开展流调溯源、隔离转运、核酸检测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消毒等工作，密接、次密接立即转运至集中隔离场所，其他风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险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人员由属地疫情防控指挥部研判界定并落实相应的管控措施，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</w:rPr>
        <w:t>其活动场所及使用物品进行消毒后复工复产，企业（项目）其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他</w:t>
      </w:r>
      <w:r>
        <w:rPr>
          <w:rFonts w:hint="eastAsia" w:ascii="仿宋_GB2312" w:hAnsi="仿宋_GB2312" w:eastAsia="仿宋_GB2312" w:cs="仿宋_GB2312"/>
          <w:sz w:val="32"/>
          <w:szCs w:val="32"/>
        </w:rPr>
        <w:t>区域原则上不停工、不停产。白名单企业（项目）不得随意关停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确需关停的，需经县疫情防控指挥部和常态化疫情防控下经济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运</w:t>
      </w:r>
      <w:r>
        <w:rPr>
          <w:rFonts w:hint="eastAsia" w:ascii="仿宋_GB2312" w:hAnsi="仿宋_GB2312" w:eastAsia="仿宋_GB2312" w:cs="仿宋_GB2312"/>
          <w:sz w:val="32"/>
          <w:szCs w:val="32"/>
        </w:rPr>
        <w:t>行调度机制指挥部会商研判，上报市级指挥部确定，停工停产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</w:t>
      </w:r>
      <w:r>
        <w:rPr>
          <w:rFonts w:hint="eastAsia" w:ascii="仿宋_GB2312" w:hAnsi="仿宋_GB2312" w:eastAsia="仿宋_GB2312" w:cs="仿宋_GB2312"/>
          <w:sz w:val="32"/>
          <w:szCs w:val="32"/>
        </w:rPr>
        <w:t>则上不超过 3 天。疑似症状人员或初筛阳性排除感染风险的，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设</w:t>
      </w:r>
      <w:r>
        <w:rPr>
          <w:rFonts w:hint="eastAsia" w:ascii="仿宋_GB2312" w:hAnsi="仿宋_GB2312" w:eastAsia="仿宋_GB2312" w:cs="仿宋_GB2312"/>
          <w:sz w:val="32"/>
          <w:szCs w:val="32"/>
        </w:rPr>
        <w:t>置静默期，独立住宿，提供必备生活条件，实行 1 天 1 检，静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默</w:t>
      </w:r>
      <w:r>
        <w:rPr>
          <w:rFonts w:hint="eastAsia" w:ascii="仿宋_GB2312" w:hAnsi="仿宋_GB2312" w:eastAsia="仿宋_GB2312" w:cs="仿宋_GB2312"/>
          <w:sz w:val="32"/>
          <w:szCs w:val="32"/>
        </w:rPr>
        <w:t>期结束后返岗，其密接、次密接等风险人员同步返岗；复核阳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性</w:t>
      </w:r>
      <w:r>
        <w:rPr>
          <w:rFonts w:hint="eastAsia" w:ascii="仿宋_GB2312" w:hAnsi="仿宋_GB2312" w:eastAsia="仿宋_GB2312" w:cs="仿宋_GB2312"/>
          <w:sz w:val="32"/>
          <w:szCs w:val="32"/>
        </w:rPr>
        <w:t>的，由属地疫情防控指挥部按流程处置。</w:t>
      </w:r>
    </w:p>
    <w:p>
      <w:pPr>
        <w:widowControl w:val="0"/>
        <w:wordWrap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四、四方责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任</w:t>
      </w:r>
    </w:p>
    <w:p>
      <w:pPr>
        <w:widowControl w:val="0"/>
        <w:wordWrap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（一）属地责任。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各级党委、政府对属地“四保”企业（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</w:t>
      </w:r>
      <w:r>
        <w:rPr>
          <w:rFonts w:hint="eastAsia" w:ascii="仿宋_GB2312" w:hAnsi="仿宋_GB2312" w:eastAsia="仿宋_GB2312" w:cs="仿宋_GB2312"/>
          <w:sz w:val="32"/>
          <w:szCs w:val="32"/>
        </w:rPr>
        <w:t>目）疫情防控和保通保畅保生产工作负总责，主要领导靠前指挥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统筹调度，各专班协同联动、通力协作。常态化情况下，加强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防</w:t>
      </w:r>
      <w:r>
        <w:rPr>
          <w:rFonts w:hint="eastAsia" w:ascii="仿宋_GB2312" w:hAnsi="仿宋_GB2312" w:eastAsia="仿宋_GB2312" w:cs="仿宋_GB2312"/>
          <w:sz w:val="32"/>
          <w:szCs w:val="32"/>
        </w:rPr>
        <w:t>控指导和督导检查，查找风险点，及时补短板、强弱项、堵漏洞。应急状态下，加强风险分析研判和协调调度、服务保障,确保“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保”企业（项目）正常生产经营。各乡镇（街道）要在核酸采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样</w:t>
      </w:r>
      <w:r>
        <w:rPr>
          <w:rFonts w:hint="eastAsia" w:ascii="仿宋_GB2312" w:hAnsi="仿宋_GB2312" w:eastAsia="仿宋_GB2312" w:cs="仿宋_GB2312"/>
          <w:sz w:val="32"/>
          <w:szCs w:val="32"/>
        </w:rPr>
        <w:t>屋配置、集中宿舍建设、防疫物资保障、核酸（抗原）检测服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务</w:t>
      </w:r>
      <w:r>
        <w:rPr>
          <w:rFonts w:hint="eastAsia" w:ascii="仿宋_GB2312" w:hAnsi="仿宋_GB2312" w:eastAsia="仿宋_GB2312" w:cs="仿宋_GB2312"/>
          <w:sz w:val="32"/>
          <w:szCs w:val="32"/>
        </w:rPr>
        <w:t>等方面对“四保”企业（项目）给予支持。鼓励属地组织疫情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防</w:t>
      </w:r>
      <w:r>
        <w:rPr>
          <w:rFonts w:hint="eastAsia" w:ascii="仿宋_GB2312" w:hAnsi="仿宋_GB2312" w:eastAsia="仿宋_GB2312" w:cs="仿宋_GB2312"/>
          <w:sz w:val="32"/>
          <w:szCs w:val="32"/>
        </w:rPr>
        <w:t>控物资带量采购，降低采购成本，减少企业（项目）疫情防控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</w:t>
      </w:r>
      <w:r>
        <w:rPr>
          <w:rFonts w:hint="eastAsia" w:ascii="仿宋_GB2312" w:hAnsi="仿宋_GB2312" w:eastAsia="仿宋_GB2312" w:cs="仿宋_GB2312"/>
          <w:sz w:val="32"/>
          <w:szCs w:val="32"/>
        </w:rPr>
        <w:t>出。</w:t>
      </w:r>
    </w:p>
    <w:p>
      <w:pPr>
        <w:widowControl w:val="0"/>
        <w:wordWrap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（二）行业责任。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坚持“管行业必须管防疫、管业务必须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</w:t>
      </w:r>
      <w:r>
        <w:rPr>
          <w:rFonts w:hint="eastAsia" w:ascii="仿宋_GB2312" w:hAnsi="仿宋_GB2312" w:eastAsia="仿宋_GB2312" w:cs="仿宋_GB2312"/>
          <w:sz w:val="32"/>
          <w:szCs w:val="32"/>
        </w:rPr>
        <w:t>防疫、管生产经营必须管防疫”，发改委、科工局、交通局、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商</w:t>
      </w:r>
      <w:r>
        <w:rPr>
          <w:rFonts w:hint="eastAsia" w:ascii="仿宋_GB2312" w:hAnsi="仿宋_GB2312" w:eastAsia="仿宋_GB2312" w:cs="仿宋_GB2312"/>
          <w:sz w:val="32"/>
          <w:szCs w:val="32"/>
        </w:rPr>
        <w:t>务局、文广旅局等行业主管部门要成立工作专班，制定行业疫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情</w:t>
      </w:r>
      <w:r>
        <w:rPr>
          <w:rFonts w:hint="eastAsia" w:ascii="仿宋_GB2312" w:hAnsi="仿宋_GB2312" w:eastAsia="仿宋_GB2312" w:cs="仿宋_GB2312"/>
          <w:sz w:val="32"/>
          <w:szCs w:val="32"/>
        </w:rPr>
        <w:t>防控方案，加强培训指导，督促行业单位严格落实防控措施，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防</w:t>
      </w:r>
      <w:r>
        <w:rPr>
          <w:rFonts w:hint="eastAsia" w:ascii="仿宋_GB2312" w:hAnsi="仿宋_GB2312" w:eastAsia="仿宋_GB2312" w:cs="仿宋_GB2312"/>
          <w:sz w:val="32"/>
          <w:szCs w:val="32"/>
        </w:rPr>
        <w:t>止和避免“一刀切”“放松防控”“闭环管理不闭环”等问题。</w:t>
      </w:r>
    </w:p>
    <w:p>
      <w:pPr>
        <w:widowControl w:val="0"/>
        <w:wordWrap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（三）单位责任。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企业（项目）要落实主体责任，成立疫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情</w:t>
      </w:r>
      <w:r>
        <w:rPr>
          <w:rFonts w:hint="eastAsia" w:ascii="仿宋_GB2312" w:hAnsi="仿宋_GB2312" w:eastAsia="仿宋_GB2312" w:cs="仿宋_GB2312"/>
          <w:sz w:val="32"/>
          <w:szCs w:val="32"/>
        </w:rPr>
        <w:t>防控工作专班，严格落实防控指南和行业防控方案，细化企业（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</w:t>
      </w:r>
      <w:r>
        <w:rPr>
          <w:rFonts w:hint="eastAsia" w:ascii="仿宋_GB2312" w:hAnsi="仿宋_GB2312" w:eastAsia="仿宋_GB2312" w:cs="仿宋_GB2312"/>
          <w:sz w:val="32"/>
          <w:szCs w:val="32"/>
        </w:rPr>
        <w:t>目）疫情防控工作实施方案和应急处置预案，健全疫情防控工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作</w:t>
      </w:r>
      <w:r>
        <w:rPr>
          <w:rFonts w:hint="eastAsia" w:ascii="仿宋_GB2312" w:hAnsi="仿宋_GB2312" w:eastAsia="仿宋_GB2312" w:cs="仿宋_GB2312"/>
          <w:sz w:val="32"/>
          <w:szCs w:val="32"/>
        </w:rPr>
        <w:t>制度，统筹做好常态化管理、政策宣传、督导检查、应急处置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工作。严格落实闭环管理措施，配齐配足防疫物资，划小管理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元，加强员工健康监测，组织开展核酸检测，强化环境清洁消毒。</w:t>
      </w:r>
    </w:p>
    <w:p>
      <w:pPr>
        <w:widowControl w:val="0"/>
        <w:wordWrap/>
        <w:adjustRightInd/>
        <w:snapToGrid/>
        <w:spacing w:line="54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强化通行证管理，严格生产生活物资闭环转运。</w:t>
      </w:r>
    </w:p>
    <w:p>
      <w:pPr>
        <w:widowControl w:val="0"/>
        <w:wordWrap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（四）个人责任。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企业（项目）员工要当好自身健康第一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责</w:t>
      </w:r>
      <w:r>
        <w:rPr>
          <w:rFonts w:hint="eastAsia" w:ascii="仿宋_GB2312" w:hAnsi="仿宋_GB2312" w:eastAsia="仿宋_GB2312" w:cs="仿宋_GB2312"/>
          <w:sz w:val="32"/>
          <w:szCs w:val="32"/>
        </w:rPr>
        <w:t>任人，坚持做好个人防护，保持个人卫生，主动接种疫苗，定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期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参加核酸检测，非必要不外出、不聚集、不扎堆。企业（项目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发生疫情时，主动配合落实流调、采样、隔离管控等防控措施, 如实提供相关情况。</w:t>
      </w:r>
    </w:p>
    <w:p>
      <w:pPr>
        <w:widowControl w:val="0"/>
        <w:wordWrap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五、奖惩机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制</w:t>
      </w:r>
    </w:p>
    <w:p>
      <w:pPr>
        <w:widowControl w:val="0"/>
        <w:wordWrap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对疫情早发现、早报告、早处置起到关键作用及保障疫情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防</w:t>
      </w:r>
      <w:r>
        <w:rPr>
          <w:rFonts w:hint="eastAsia" w:ascii="仿宋_GB2312" w:hAnsi="仿宋_GB2312" w:eastAsia="仿宋_GB2312" w:cs="仿宋_GB2312"/>
          <w:sz w:val="32"/>
          <w:szCs w:val="32"/>
        </w:rPr>
        <w:t>控和经济发展作出突出贡献的单位和个人，按照规定予以表彰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奖励，并在文明创建、平安创建、创先争优中优先考虑。对认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真</w:t>
      </w:r>
      <w:r>
        <w:rPr>
          <w:rFonts w:hint="eastAsia" w:ascii="仿宋_GB2312" w:hAnsi="仿宋_GB2312" w:eastAsia="仿宋_GB2312" w:cs="仿宋_GB2312"/>
          <w:sz w:val="32"/>
          <w:szCs w:val="32"/>
        </w:rPr>
        <w:t>履行法定职责、严格落实防控指南各项要求，仍不能避免发生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疫</w:t>
      </w:r>
      <w:r>
        <w:rPr>
          <w:rFonts w:hint="eastAsia" w:ascii="仿宋_GB2312" w:hAnsi="仿宋_GB2312" w:eastAsia="仿宋_GB2312" w:cs="仿宋_GB2312"/>
          <w:sz w:val="32"/>
          <w:szCs w:val="32"/>
        </w:rPr>
        <w:t>情，但能够及时发现、及时控制疫情的企业（项目）单位法定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代</w:t>
      </w:r>
      <w:r>
        <w:rPr>
          <w:rFonts w:hint="eastAsia" w:ascii="仿宋_GB2312" w:hAnsi="仿宋_GB2312" w:eastAsia="仿宋_GB2312" w:cs="仿宋_GB2312"/>
          <w:sz w:val="32"/>
          <w:szCs w:val="32"/>
        </w:rPr>
        <w:t>表人、分管负责人和当事人免予追责。对“简单化”“一刀切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或未按要求履行职责、落实防控措施的单位和个人进行约谈、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</w:t>
      </w:r>
      <w:r>
        <w:rPr>
          <w:rFonts w:hint="eastAsia" w:ascii="仿宋_GB2312" w:hAnsi="仿宋_GB2312" w:eastAsia="仿宋_GB2312" w:cs="仿宋_GB2312"/>
          <w:sz w:val="32"/>
          <w:szCs w:val="32"/>
        </w:rPr>
        <w:t>报。对造成疫情扩散、危害公共安全、阻碍经济平稳发展的，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按照《中华人民共和国传染病防治法》《中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人民共和国治安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</w:t>
      </w:r>
      <w:r>
        <w:rPr>
          <w:rFonts w:hint="eastAsia" w:ascii="仿宋_GB2312" w:hAnsi="仿宋_GB2312" w:eastAsia="仿宋_GB2312" w:cs="仿宋_GB2312"/>
          <w:sz w:val="32"/>
          <w:szCs w:val="32"/>
        </w:rPr>
        <w:t>理处罚法》等法律法规追究责任。</w:t>
      </w: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2098" w:right="1474" w:bottom="1984" w:left="1588" w:header="851" w:footer="1417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\* Arabic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1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c4MDUzMTFjNzM2MjE1OTdmNWIzZmFlYThmYjU3ZjAifQ=="/>
  </w:docVars>
  <w:rsids>
    <w:rsidRoot w:val="129A52E4"/>
    <w:rsid w:val="0F515C4F"/>
    <w:rsid w:val="129A52E4"/>
    <w:rsid w:val="4A9746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仿宋" w:hAnsi="仿宋" w:eastAsia="仿宋" w:cs="仿宋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5060</Words>
  <Characters>5074</Characters>
  <Lines>0</Lines>
  <Paragraphs>0</Paragraphs>
  <TotalTime>0</TotalTime>
  <ScaleCrop>false</ScaleCrop>
  <LinksUpToDate>false</LinksUpToDate>
  <CharactersWithSpaces>5087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2022-07-12T00:31:00Z</dcterms:created>
  <dc:creator>励志君</dc:creator>
  <cp:lastModifiedBy>空城旧事</cp:lastModifiedBy>
  <dcterms:modified xsi:type="dcterms:W3CDTF">2023-01-03T03:53:47Z</dcterms:modified>
  <dc:title>方城县“四保”企业（项目）疫情防控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A2F843E8994D48738C88DB4FA89BFC0E</vt:lpwstr>
  </property>
</Properties>
</file>