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2022年3月直达资金开展情况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一、直达资金落实情况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2022年3</w:t>
      </w:r>
      <w:r>
        <w:rPr>
          <w:rFonts w:hint="eastAsia" w:ascii="仿宋" w:hAnsi="仿宋" w:eastAsia="仿宋"/>
          <w:sz w:val="32"/>
          <w:szCs w:val="32"/>
        </w:rPr>
        <w:t>月底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我县共收到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2022年（参照）</w:t>
      </w:r>
      <w:r>
        <w:rPr>
          <w:rFonts w:ascii="仿宋" w:hAnsi="仿宋" w:eastAsia="仿宋"/>
          <w:sz w:val="32"/>
          <w:szCs w:val="32"/>
        </w:rPr>
        <w:t>直达资金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113719.49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研究意见</w:t>
      </w:r>
      <w:r>
        <w:rPr>
          <w:rFonts w:hint="eastAsia" w:ascii="仿宋" w:hAnsi="仿宋" w:eastAsia="仿宋"/>
          <w:sz w:val="32"/>
          <w:szCs w:val="32"/>
        </w:rPr>
        <w:t>，已经</w:t>
      </w:r>
      <w:r>
        <w:rPr>
          <w:rFonts w:ascii="仿宋" w:hAnsi="仿宋" w:eastAsia="仿宋"/>
          <w:sz w:val="32"/>
          <w:szCs w:val="32"/>
        </w:rPr>
        <w:t>分配下达相关单位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99457.29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ascii="仿宋" w:hAnsi="仿宋" w:eastAsia="仿宋"/>
          <w:sz w:val="32"/>
          <w:szCs w:val="32"/>
        </w:rPr>
        <w:t>进度为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88.45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  <w:r>
        <w:rPr>
          <w:rFonts w:ascii="仿宋" w:hAnsi="仿宋" w:eastAsia="仿宋"/>
          <w:sz w:val="32"/>
          <w:szCs w:val="32"/>
        </w:rPr>
        <w:t>累计</w:t>
      </w:r>
      <w:r>
        <w:rPr>
          <w:rFonts w:hint="eastAsia" w:ascii="仿宋" w:hAnsi="仿宋" w:eastAsia="仿宋"/>
          <w:sz w:val="32"/>
          <w:szCs w:val="32"/>
        </w:rPr>
        <w:t>支出28965.23万元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sz w:val="32"/>
          <w:szCs w:val="32"/>
        </w:rPr>
        <w:t>为直达资金总额的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25.8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。收到直达资金后，我</w:t>
      </w:r>
      <w:r>
        <w:rPr>
          <w:rFonts w:hint="eastAsia" w:ascii="仿宋" w:hAnsi="仿宋" w:eastAsia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/>
          <w:sz w:val="32"/>
          <w:szCs w:val="32"/>
        </w:rPr>
        <w:t>严格按照直达资金管理办法有关规定，科学制定资金细化分解方案，并及时将资金分配至主管单位，并督促及时准确拨付直达资金。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CN"/>
        </w:rPr>
        <w:t>下步工作计划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下一步，我县将积极主动配合项目主管部门加快预算执行进度，及早形成实物工作量，提高直达资金的使用效率和效果，充分发挥直达资金在做好“六稳”工作、落实“六保”任务和兜实“三保”底线中的关键</w:t>
      </w:r>
      <w:bookmarkStart w:id="0" w:name="_GoBack"/>
      <w:bookmarkEnd w:id="0"/>
      <w:r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  <w:t>作用。确保直达资金系统数据与一体化系统保持一致，包括资金分配下达进度、支付进度、惠企利民补贴补助发放数据、指标文号、科目、预算项目、金额、时间等，并建立健全交叉审核和定期对账的长效工作机制，全面提升监控系统数据质量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YzBiZjk2YTljZjkwYzA0N2VhNmI4MjU3Mjk1OTMifQ=="/>
  </w:docVars>
  <w:rsids>
    <w:rsidRoot w:val="00000000"/>
    <w:rsid w:val="147C45EA"/>
    <w:rsid w:val="1B58196A"/>
    <w:rsid w:val="28B4406A"/>
    <w:rsid w:val="2F8A1803"/>
    <w:rsid w:val="32E50C0E"/>
    <w:rsid w:val="3B9A1C8B"/>
    <w:rsid w:val="3F4D61EF"/>
    <w:rsid w:val="4ADC2FC7"/>
    <w:rsid w:val="4BF877A2"/>
    <w:rsid w:val="4C9719C7"/>
    <w:rsid w:val="518517A6"/>
    <w:rsid w:val="541A60A4"/>
    <w:rsid w:val="60BE5BFB"/>
    <w:rsid w:val="60C23C7F"/>
    <w:rsid w:val="63B46FFB"/>
    <w:rsid w:val="6A525FAE"/>
    <w:rsid w:val="779D101D"/>
    <w:rsid w:val="7B9E2AC7"/>
    <w:rsid w:val="7E02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Body Text First Indent 2"/>
    <w:basedOn w:val="4"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unhideWhenUsed/>
    <w:qFormat/>
    <w:uiPriority w:val="99"/>
    <w:pPr>
      <w:ind w:firstLine="540"/>
    </w:pPr>
    <w:rPr>
      <w:sz w:val="3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408</Characters>
  <Lines>0</Lines>
  <Paragraphs>0</Paragraphs>
  <TotalTime>2</TotalTime>
  <ScaleCrop>false</ScaleCrop>
  <LinksUpToDate>false</LinksUpToDate>
  <CharactersWithSpaces>408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2022-04-01T13:18:00Z</dcterms:created>
  <dc:creator>Administrator</dc:creator>
  <cp:lastModifiedBy>Administrator</cp:lastModifiedBy>
  <cp:lastPrinted>2022-04-02T03:16:00Z</cp:lastPrinted>
  <dcterms:modified xsi:type="dcterms:W3CDTF">2022-09-27T00:35:08Z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9A6F896AEED84926BE71C739DA648AD9</vt:lpwstr>
  </property>
</Properties>
</file>